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7FA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</w:t>
      </w:r>
      <w:r w:rsidR="00CC229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807FA">
        <w:rPr>
          <w:rFonts w:ascii="Times New Roman" w:hAnsi="Times New Roman" w:cs="Times New Roman"/>
          <w:bCs/>
          <w:sz w:val="24"/>
          <w:szCs w:val="24"/>
        </w:rPr>
        <w:t>981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B807FA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7FA" w:rsidRDefault="00AA61BB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466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</w:t>
      </w:r>
      <w:r w:rsidR="00B807FA">
        <w:rPr>
          <w:rFonts w:ascii="Times New Roman" w:hAnsi="Times New Roman" w:cs="Times New Roman"/>
          <w:b/>
          <w:bCs/>
          <w:sz w:val="24"/>
          <w:szCs w:val="24"/>
        </w:rPr>
        <w:t>4. mája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07FA" w:rsidRPr="00B807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vládny návrh zákona o športe a o zmene a doplnení niektorých zákonov </w:t>
      </w:r>
      <w:r w:rsidR="00B807FA" w:rsidRPr="00B80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(tlač 1554)</w:t>
      </w:r>
      <w:r w:rsidR="00B80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8F9" w:rsidRDefault="00CC2297" w:rsidP="00D26BD4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B807FA" w:rsidRPr="00B807FA">
        <w:rPr>
          <w:rFonts w:ascii="Times New Roman" w:hAnsi="Times New Roman" w:cs="Times New Roman"/>
          <w:bCs/>
          <w:color w:val="000000"/>
          <w:sz w:val="24"/>
          <w:szCs w:val="24"/>
        </w:rPr>
        <w:t>vládny</w:t>
      </w:r>
      <w:r w:rsidR="00B807FA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B807FA" w:rsidRPr="00B807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návrh</w:t>
      </w:r>
      <w:r w:rsidR="00B807FA">
        <w:rPr>
          <w:rFonts w:ascii="Times New Roman" w:hAnsi="Times New Roman" w:cs="Times New Roman"/>
          <w:bCs/>
          <w:color w:val="000000"/>
          <w:sz w:val="24"/>
          <w:szCs w:val="24"/>
        </w:rPr>
        <w:t>om</w:t>
      </w:r>
      <w:r w:rsidR="00B807FA" w:rsidRPr="00B807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zákona o športe a o zmene a doplnení niektorých zákonov </w:t>
      </w:r>
      <w:r w:rsidR="00B807FA" w:rsidRPr="00B80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(tlač 1554)</w:t>
      </w:r>
    </w:p>
    <w:p w:rsidR="002B58F9" w:rsidRDefault="002B58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B807FA" w:rsidRPr="00B807FA">
        <w:rPr>
          <w:rFonts w:ascii="Times New Roman" w:hAnsi="Times New Roman"/>
          <w:bCs/>
          <w:color w:val="000000"/>
          <w:sz w:val="24"/>
          <w:szCs w:val="24"/>
        </w:rPr>
        <w:t xml:space="preserve">vládny návrh zákona o športe a o zmene a doplnení niektorých zákonov </w:t>
      </w:r>
      <w:r w:rsidR="00B807FA" w:rsidRPr="00B807FA">
        <w:rPr>
          <w:rFonts w:ascii="Times New Roman" w:hAnsi="Times New Roman"/>
          <w:b/>
          <w:bCs/>
          <w:color w:val="000000"/>
          <w:sz w:val="24"/>
          <w:szCs w:val="24"/>
        </w:rPr>
        <w:t>(tlač 1554)</w:t>
      </w:r>
      <w:r w:rsidR="00B807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807FA">
        <w:rPr>
          <w:rFonts w:ascii="Times New Roman" w:hAnsi="Times New Roman"/>
          <w:b/>
          <w:color w:val="auto"/>
          <w:sz w:val="24"/>
          <w:szCs w:val="24"/>
        </w:rPr>
        <w:t>schváliť</w:t>
      </w:r>
      <w:r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07FA" w:rsidRDefault="00B807FA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2B58F9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>ýboru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B807FA">
        <w:rPr>
          <w:rFonts w:ascii="Times New Roman" w:hAnsi="Times New Roman"/>
          <w:color w:val="auto"/>
          <w:sz w:val="24"/>
          <w:szCs w:val="24"/>
        </w:rPr>
        <w:t xml:space="preserve">vzdelávanie, vedu, mládež a šport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F5B" w:rsidRDefault="00A03F5B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CC2297" w:rsidRDefault="00CC2297" w:rsidP="00AA6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A61BB">
        <w:rPr>
          <w:rFonts w:ascii="Times New Roman" w:hAnsi="Times New Roman" w:cs="Times New Roman"/>
          <w:b/>
          <w:bCs/>
          <w:sz w:val="24"/>
          <w:szCs w:val="24"/>
        </w:rPr>
        <w:t xml:space="preserve">    Anna Mierna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1BB">
        <w:rPr>
          <w:rFonts w:ascii="Times New Roman" w:hAnsi="Times New Roman" w:cs="Times New Roman"/>
          <w:bCs/>
          <w:sz w:val="24"/>
          <w:szCs w:val="24"/>
        </w:rPr>
        <w:t>náhradná</w:t>
      </w:r>
      <w:r>
        <w:rPr>
          <w:rFonts w:ascii="Times New Roman" w:hAnsi="Times New Roman" w:cs="Times New Roman"/>
          <w:bCs/>
          <w:sz w:val="24"/>
          <w:szCs w:val="24"/>
        </w:rPr>
        <w:t xml:space="preserve"> overovateľ</w:t>
      </w:r>
      <w:r w:rsidR="00AA61BB">
        <w:rPr>
          <w:rFonts w:ascii="Times New Roman" w:hAnsi="Times New Roman" w:cs="Times New Roman"/>
          <w:bCs/>
          <w:sz w:val="24"/>
          <w:szCs w:val="24"/>
        </w:rPr>
        <w:t>ka</w:t>
      </w:r>
      <w:r>
        <w:rPr>
          <w:rFonts w:ascii="Times New Roman" w:hAnsi="Times New Roman" w:cs="Times New Roman"/>
          <w:bCs/>
          <w:sz w:val="24"/>
          <w:szCs w:val="24"/>
        </w:rPr>
        <w:t xml:space="preserve"> výboru</w:t>
      </w:r>
    </w:p>
    <w:sectPr w:rsidR="00CC2297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2B58F9"/>
    <w:rsid w:val="003A2B29"/>
    <w:rsid w:val="004313F9"/>
    <w:rsid w:val="005377A1"/>
    <w:rsid w:val="008F52FA"/>
    <w:rsid w:val="00A03F5B"/>
    <w:rsid w:val="00A345F6"/>
    <w:rsid w:val="00AA61BB"/>
    <w:rsid w:val="00B807FA"/>
    <w:rsid w:val="00CC2297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E07C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844</Characters>
  <Application>Microsoft Office Word</Application>
  <DocSecurity>0</DocSecurity>
  <Lines>7</Lines>
  <Paragraphs>1</Paragraphs>
  <ScaleCrop>false</ScaleCrop>
  <Company>Kancelaria NRSR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14</cp:revision>
  <dcterms:created xsi:type="dcterms:W3CDTF">2023-04-12T07:52:00Z</dcterms:created>
  <dcterms:modified xsi:type="dcterms:W3CDTF">2023-05-24T12:47:00Z</dcterms:modified>
</cp:coreProperties>
</file>