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4B3E75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   </w:t>
      </w:r>
      <w:r w:rsidR="005E7D56">
        <w:t>113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B07C7C">
        <w:t>2</w:t>
      </w:r>
      <w:r w:rsidR="005E7D56">
        <w:t>521</w:t>
      </w:r>
      <w:r w:rsidR="00C91F5F">
        <w:t>/20</w:t>
      </w:r>
      <w:r w:rsidR="001C5E77">
        <w:t>2</w:t>
      </w:r>
      <w:r w:rsidR="005E7D56">
        <w:t>2</w:t>
      </w:r>
    </w:p>
    <w:p w:rsidR="004B3E75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</w:p>
    <w:p w:rsidR="00C91F5F" w:rsidP="00D33352">
      <w:pPr>
        <w:ind w:left="4248" w:right="-567"/>
        <w:rPr>
          <w:b/>
        </w:rPr>
      </w:pPr>
      <w:r w:rsidR="001C5E77">
        <w:rPr>
          <w:b/>
        </w:rPr>
        <w:t xml:space="preserve">   </w:t>
      </w:r>
    </w:p>
    <w:p w:rsidR="001C5E77" w:rsidP="00D33352">
      <w:pPr>
        <w:ind w:left="4248" w:right="-567"/>
        <w:rPr>
          <w:b/>
        </w:rPr>
      </w:pPr>
      <w:r w:rsidR="005E7D56">
        <w:rPr>
          <w:b/>
        </w:rPr>
        <w:t xml:space="preserve"> </w:t>
      </w:r>
      <w:r w:rsidR="00632A88">
        <w:rPr>
          <w:b/>
        </w:rPr>
        <w:t xml:space="preserve">      415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4B3E75">
      <w:pPr>
        <w:ind w:right="-567"/>
        <w:jc w:val="center"/>
      </w:pPr>
      <w:r>
        <w:rPr>
          <w:b/>
        </w:rPr>
        <w:t>z</w:t>
      </w:r>
      <w:r w:rsidR="002200A8">
        <w:rPr>
          <w:b/>
        </w:rPr>
        <w:t> </w:t>
      </w:r>
      <w:r w:rsidR="00FB6C13">
        <w:rPr>
          <w:b/>
        </w:rPr>
        <w:t>2</w:t>
      </w:r>
      <w:r w:rsidR="005E7D56">
        <w:rPr>
          <w:b/>
        </w:rPr>
        <w:t>9</w:t>
      </w:r>
      <w:r w:rsidR="002200A8">
        <w:rPr>
          <w:b/>
        </w:rPr>
        <w:t>.</w:t>
      </w:r>
      <w:r w:rsidR="00FB6C13">
        <w:rPr>
          <w:b/>
        </w:rPr>
        <w:t xml:space="preserve"> </w:t>
      </w:r>
      <w:r w:rsidR="005E7D56">
        <w:rPr>
          <w:b/>
        </w:rPr>
        <w:t>novembra</w:t>
      </w:r>
      <w:r w:rsidR="003906E2">
        <w:rPr>
          <w:b/>
        </w:rPr>
        <w:t xml:space="preserve"> 20</w:t>
      </w:r>
      <w:r w:rsidR="001C5E77">
        <w:rPr>
          <w:b/>
        </w:rPr>
        <w:t>2</w:t>
      </w:r>
      <w:r w:rsidR="005E7D56">
        <w:rPr>
          <w:b/>
        </w:rPr>
        <w:t>2</w:t>
      </w:r>
    </w:p>
    <w:p w:rsidR="004B3E75">
      <w:pPr>
        <w:jc w:val="both"/>
      </w:pPr>
    </w:p>
    <w:p w:rsidR="004B3E75" w:rsidP="00C91F5F">
      <w:pPr>
        <w:tabs>
          <w:tab w:val="left" w:pos="1134"/>
        </w:tabs>
        <w:jc w:val="both"/>
      </w:pPr>
      <w:r>
        <w:t>Výbor Národnej rady Slovenskej republiky pre financie</w:t>
      </w:r>
      <w:r w:rsidR="00A64E5B">
        <w:t xml:space="preserve"> a</w:t>
      </w:r>
      <w:r>
        <w:t xml:space="preserve"> rozpočet prerokoval správu k</w:t>
      </w:r>
      <w:r w:rsidR="007833C6">
        <w:t xml:space="preserve"> </w:t>
      </w:r>
      <w:r w:rsidR="005E7D56">
        <w:rPr>
          <w:bCs/>
          <w:color w:val="000000"/>
        </w:rPr>
        <w:t xml:space="preserve"> </w:t>
      </w:r>
      <w:r w:rsidRPr="005E7D56" w:rsidR="005E7D56">
        <w:rPr>
          <w:rStyle w:val="awspan"/>
          <w:bCs/>
          <w:color w:val="000000"/>
        </w:rPr>
        <w:t>návrhu na udelenie súhlasu Národnej rady Slovenskej republiky pre ministra financií pred hlasovaním v Rade guvernérov Európskeho</w:t>
      </w:r>
      <w:r w:rsidRPr="005E7D56" w:rsidR="005E7D56">
        <w:rPr>
          <w:color w:val="000000"/>
        </w:rPr>
        <w:t xml:space="preserve"> </w:t>
      </w:r>
      <w:r w:rsidRPr="005E7D56" w:rsidR="005E7D56">
        <w:rPr>
          <w:rStyle w:val="awspan"/>
          <w:bCs/>
          <w:color w:val="000000"/>
        </w:rPr>
        <w:t>mechanizmu pre stabil</w:t>
      </w:r>
      <w:r w:rsidRPr="005E7D56" w:rsidR="005E7D56">
        <w:rPr>
          <w:rStyle w:val="awspan"/>
          <w:bCs/>
          <w:color w:val="000000"/>
        </w:rPr>
        <w:t>itu o vstupe Chorvátska do Európskeho mechanizmu</w:t>
      </w:r>
      <w:r w:rsidRPr="005E7D56" w:rsidR="005E7D56">
        <w:rPr>
          <w:color w:val="000000"/>
        </w:rPr>
        <w:t xml:space="preserve"> </w:t>
      </w:r>
      <w:r w:rsidRPr="005E7D56" w:rsidR="005E7D56">
        <w:rPr>
          <w:rStyle w:val="awspan"/>
          <w:bCs/>
          <w:color w:val="000000"/>
        </w:rPr>
        <w:t>pre stabilitu a o aktualizácii kľúča na určenie príspevkov</w:t>
      </w:r>
      <w:r w:rsidRPr="00AE3619" w:rsidR="005E7D56">
        <w:rPr>
          <w:rStyle w:val="awspan"/>
          <w:b/>
          <w:bCs/>
          <w:color w:val="000000"/>
        </w:rPr>
        <w:t xml:space="preserve"> (tlač 1302</w:t>
      </w:r>
      <w:r w:rsidR="005E7D56">
        <w:rPr>
          <w:rStyle w:val="awspan"/>
          <w:b/>
          <w:bCs/>
          <w:color w:val="000000"/>
        </w:rPr>
        <w:t>a</w:t>
      </w:r>
      <w:r w:rsidRPr="00AE3619" w:rsidR="005E7D56">
        <w:rPr>
          <w:rStyle w:val="awspan"/>
          <w:b/>
          <w:bCs/>
          <w:color w:val="000000"/>
        </w:rPr>
        <w:t>)</w:t>
      </w:r>
      <w:r w:rsidR="005E7D56">
        <w:rPr>
          <w:rStyle w:val="awspan"/>
          <w:b/>
          <w:bCs/>
          <w:color w:val="000000"/>
        </w:rPr>
        <w:t xml:space="preserve"> </w:t>
      </w:r>
      <w:r>
        <w:rPr>
          <w:b/>
          <w:bCs/>
        </w:rPr>
        <w:t>a</w:t>
      </w:r>
    </w:p>
    <w:p w:rsidR="004B3E75">
      <w:pPr>
        <w:jc w:val="both"/>
      </w:pPr>
    </w:p>
    <w:p w:rsidR="00132264">
      <w:pPr>
        <w:jc w:val="both"/>
      </w:pPr>
    </w:p>
    <w:p w:rsidR="004B3E75" w:rsidP="00C91F5F">
      <w:pPr>
        <w:numPr>
          <w:ilvl w:val="0"/>
          <w:numId w:val="2"/>
        </w:numPr>
        <w:tabs>
          <w:tab w:val="num" w:pos="284"/>
          <w:tab w:val="clear" w:pos="2490"/>
        </w:tabs>
        <w:ind w:hanging="2490"/>
        <w:jc w:val="both"/>
        <w:rPr>
          <w:b/>
        </w:rPr>
      </w:pPr>
      <w:r w:rsidR="00C91F5F">
        <w:rPr>
          <w:b/>
        </w:rPr>
        <w:t xml:space="preserve"> s </w:t>
      </w:r>
      <w:r>
        <w:rPr>
          <w:b/>
        </w:rPr>
        <w:t>c</w:t>
      </w:r>
      <w:r w:rsidR="00C91F5F">
        <w:rPr>
          <w:b/>
        </w:rPr>
        <w:t xml:space="preserve"> </w:t>
      </w:r>
      <w:r>
        <w:rPr>
          <w:b/>
        </w:rPr>
        <w:t>h</w:t>
      </w:r>
      <w:r w:rsidR="00C91F5F">
        <w:rPr>
          <w:b/>
        </w:rPr>
        <w:t xml:space="preserve"> </w:t>
      </w:r>
      <w:r>
        <w:rPr>
          <w:b/>
        </w:rPr>
        <w:t>v</w:t>
      </w:r>
      <w:r w:rsidR="00C91F5F">
        <w:rPr>
          <w:b/>
        </w:rPr>
        <w:t> </w:t>
      </w:r>
      <w:r>
        <w:rPr>
          <w:b/>
        </w:rPr>
        <w:t>a</w:t>
      </w:r>
      <w:r w:rsidR="00C91F5F">
        <w:rPr>
          <w:b/>
        </w:rPr>
        <w:t> </w:t>
      </w:r>
      <w:r>
        <w:rPr>
          <w:b/>
        </w:rPr>
        <w:t>ľ</w:t>
      </w:r>
      <w:r w:rsidR="00C91F5F">
        <w:rPr>
          <w:b/>
        </w:rPr>
        <w:t xml:space="preserve"> </w:t>
      </w:r>
      <w:r>
        <w:rPr>
          <w:b/>
        </w:rPr>
        <w:t>u</w:t>
      </w:r>
      <w:r w:rsidR="00C91F5F">
        <w:rPr>
          <w:b/>
        </w:rPr>
        <w:t> </w:t>
      </w:r>
      <w:r>
        <w:rPr>
          <w:b/>
        </w:rPr>
        <w:t>j</w:t>
      </w:r>
      <w:r w:rsidR="00C91F5F">
        <w:rPr>
          <w:b/>
        </w:rPr>
        <w:t xml:space="preserve"> </w:t>
      </w:r>
      <w:r>
        <w:rPr>
          <w:b/>
        </w:rPr>
        <w:t>e</w:t>
      </w:r>
    </w:p>
    <w:p w:rsidR="004B3E75" w:rsidP="00C91F5F">
      <w:pPr>
        <w:tabs>
          <w:tab w:val="num" w:pos="851"/>
        </w:tabs>
        <w:ind w:left="2124" w:hanging="1923"/>
        <w:jc w:val="both"/>
      </w:pPr>
    </w:p>
    <w:p w:rsidR="004B3E75" w:rsidP="005E7D56">
      <w:pPr>
        <w:tabs>
          <w:tab w:val="num" w:pos="0"/>
        </w:tabs>
        <w:ind w:left="426"/>
        <w:jc w:val="both"/>
        <w:rPr>
          <w:b/>
        </w:rPr>
      </w:pPr>
      <w:r>
        <w:t xml:space="preserve">správu k </w:t>
      </w:r>
      <w:r w:rsidRPr="005E7D56" w:rsidR="005E7D56">
        <w:rPr>
          <w:rStyle w:val="awspan"/>
          <w:bCs/>
          <w:color w:val="000000"/>
        </w:rPr>
        <w:t xml:space="preserve">návrhu na udelenie súhlasu Národnej rady Slovenskej republiky pre ministra financií pred hlasovaním v </w:t>
      </w:r>
      <w:r w:rsidRPr="005E7D56" w:rsidR="005E7D56">
        <w:rPr>
          <w:rStyle w:val="awspan"/>
          <w:bCs/>
          <w:color w:val="000000"/>
        </w:rPr>
        <w:t>Rade guvernérov Európskeho</w:t>
      </w:r>
      <w:r w:rsidRPr="005E7D56" w:rsidR="005E7D56">
        <w:rPr>
          <w:color w:val="000000"/>
        </w:rPr>
        <w:t xml:space="preserve"> </w:t>
      </w:r>
      <w:r w:rsidRPr="005E7D56" w:rsidR="005E7D56">
        <w:rPr>
          <w:rStyle w:val="awspan"/>
          <w:bCs/>
          <w:color w:val="000000"/>
        </w:rPr>
        <w:t>mechanizmu pre stabilitu o vstupe Chorvátska do Európskeho mechanizmu</w:t>
      </w:r>
      <w:r w:rsidRPr="005E7D56" w:rsidR="005E7D56">
        <w:rPr>
          <w:color w:val="000000"/>
        </w:rPr>
        <w:t xml:space="preserve"> </w:t>
      </w:r>
      <w:r w:rsidRPr="005E7D56" w:rsidR="005E7D56">
        <w:rPr>
          <w:rStyle w:val="awspan"/>
          <w:bCs/>
          <w:color w:val="000000"/>
        </w:rPr>
        <w:t>pre stabilitu a o aktualizácii kľúča na určenie príspevkov</w:t>
      </w:r>
      <w:r w:rsidRPr="00AE3619" w:rsidR="005E7D56">
        <w:rPr>
          <w:rStyle w:val="awspan"/>
          <w:b/>
          <w:bCs/>
          <w:color w:val="000000"/>
        </w:rPr>
        <w:t xml:space="preserve"> (tlač 1302</w:t>
      </w:r>
      <w:r w:rsidR="005E7D56">
        <w:rPr>
          <w:rStyle w:val="awspan"/>
          <w:b/>
          <w:bCs/>
          <w:color w:val="000000"/>
        </w:rPr>
        <w:t>a</w:t>
      </w:r>
      <w:r w:rsidRPr="00AE3619" w:rsidR="005E7D56">
        <w:rPr>
          <w:rStyle w:val="awspan"/>
          <w:b/>
          <w:bCs/>
          <w:color w:val="000000"/>
        </w:rPr>
        <w:t>)</w:t>
      </w:r>
    </w:p>
    <w:p w:rsidR="004B3E75" w:rsidP="00C91F5F">
      <w:pPr>
        <w:tabs>
          <w:tab w:val="num" w:pos="851"/>
        </w:tabs>
        <w:ind w:hanging="1923"/>
        <w:jc w:val="both"/>
        <w:rPr>
          <w:b/>
        </w:rPr>
      </w:pPr>
      <w:r>
        <w:t xml:space="preserve">                                     </w:t>
      </w:r>
    </w:p>
    <w:p w:rsidR="00132264" w:rsidRPr="008F51E4" w:rsidP="00C91F5F">
      <w:pPr>
        <w:tabs>
          <w:tab w:val="num" w:pos="851"/>
        </w:tabs>
        <w:ind w:hanging="1923"/>
        <w:jc w:val="both"/>
        <w:rPr>
          <w:bCs/>
        </w:rPr>
      </w:pPr>
    </w:p>
    <w:p w:rsidR="00132264" w:rsidRPr="008F51E4" w:rsidP="00C91F5F">
      <w:pPr>
        <w:numPr>
          <w:ilvl w:val="0"/>
          <w:numId w:val="2"/>
        </w:numPr>
        <w:tabs>
          <w:tab w:val="num" w:pos="284"/>
          <w:tab w:val="num" w:pos="1985"/>
          <w:tab w:val="clear" w:pos="2490"/>
        </w:tabs>
        <w:ind w:left="1985" w:hanging="1985"/>
        <w:jc w:val="both"/>
        <w:rPr>
          <w:b/>
          <w:bCs/>
        </w:rPr>
      </w:pPr>
      <w:r w:rsidR="00C91F5F">
        <w:rPr>
          <w:b/>
          <w:bCs/>
        </w:rPr>
        <w:t xml:space="preserve"> </w:t>
      </w:r>
      <w:r w:rsidRPr="008F51E4">
        <w:rPr>
          <w:b/>
          <w:bCs/>
        </w:rPr>
        <w:t>p</w:t>
      </w:r>
      <w:r w:rsidR="00C91F5F">
        <w:rPr>
          <w:b/>
          <w:bCs/>
        </w:rPr>
        <w:t xml:space="preserve"> </w:t>
      </w:r>
      <w:r w:rsidRPr="008F51E4">
        <w:rPr>
          <w:b/>
          <w:bCs/>
        </w:rPr>
        <w:t>o</w:t>
      </w:r>
      <w:r w:rsidR="00C91F5F">
        <w:rPr>
          <w:b/>
          <w:bCs/>
        </w:rPr>
        <w:t> </w:t>
      </w:r>
      <w:r w:rsidRPr="008F51E4">
        <w:rPr>
          <w:b/>
          <w:bCs/>
        </w:rPr>
        <w:t>v</w:t>
      </w:r>
      <w:r w:rsidR="00C91F5F">
        <w:rPr>
          <w:b/>
          <w:bCs/>
        </w:rPr>
        <w:t> </w:t>
      </w:r>
      <w:r w:rsidRPr="008F51E4">
        <w:rPr>
          <w:b/>
          <w:bCs/>
        </w:rPr>
        <w:t>e</w:t>
      </w:r>
      <w:r w:rsidR="00C91F5F">
        <w:rPr>
          <w:b/>
          <w:bCs/>
        </w:rPr>
        <w:t xml:space="preserve"> </w:t>
      </w:r>
      <w:r w:rsidRPr="008F51E4">
        <w:rPr>
          <w:b/>
          <w:bCs/>
        </w:rPr>
        <w:t>r</w:t>
      </w:r>
      <w:r w:rsidR="00C91F5F">
        <w:rPr>
          <w:b/>
          <w:bCs/>
        </w:rPr>
        <w:t xml:space="preserve"> </w:t>
      </w:r>
      <w:r w:rsidRPr="008F51E4">
        <w:rPr>
          <w:b/>
          <w:bCs/>
        </w:rPr>
        <w:t>u</w:t>
      </w:r>
      <w:r w:rsidR="00C91F5F">
        <w:rPr>
          <w:b/>
          <w:bCs/>
        </w:rPr>
        <w:t> </w:t>
      </w:r>
      <w:r w:rsidRPr="008F51E4">
        <w:rPr>
          <w:b/>
          <w:bCs/>
        </w:rPr>
        <w:t>j</w:t>
      </w:r>
      <w:r w:rsidR="00C91F5F">
        <w:rPr>
          <w:b/>
          <w:bCs/>
        </w:rPr>
        <w:t xml:space="preserve"> </w:t>
      </w:r>
      <w:r w:rsidRPr="008F51E4">
        <w:rPr>
          <w:b/>
          <w:bCs/>
        </w:rPr>
        <w:t>e</w:t>
      </w:r>
    </w:p>
    <w:p w:rsidR="00C91F5F" w:rsidP="00C91F5F">
      <w:pPr>
        <w:jc w:val="both"/>
        <w:rPr>
          <w:b/>
          <w:bCs/>
        </w:rPr>
      </w:pPr>
      <w:r w:rsidR="00132264">
        <w:rPr>
          <w:b/>
          <w:bCs/>
        </w:rPr>
        <w:t xml:space="preserve">  </w:t>
      </w:r>
    </w:p>
    <w:p w:rsidR="00C91F5F" w:rsidP="00C91F5F">
      <w:pPr>
        <w:ind w:left="426"/>
        <w:jc w:val="both"/>
      </w:pPr>
      <w:r w:rsidRPr="008F51E4" w:rsidR="00132264">
        <w:rPr>
          <w:b/>
          <w:bCs/>
        </w:rPr>
        <w:t>spravodajcu</w:t>
      </w:r>
      <w:r>
        <w:rPr>
          <w:b/>
          <w:bCs/>
        </w:rPr>
        <w:t xml:space="preserve">, </w:t>
      </w:r>
      <w:r w:rsidRPr="00C91F5F" w:rsidR="00132264">
        <w:rPr>
          <w:bCs/>
        </w:rPr>
        <w:t>poslanca</w:t>
      </w:r>
      <w:r w:rsidRPr="00C91F5F">
        <w:rPr>
          <w:bCs/>
        </w:rPr>
        <w:t xml:space="preserve"> Národnej rady Slovenskej republiky</w:t>
      </w:r>
      <w:r>
        <w:rPr>
          <w:b/>
          <w:bCs/>
        </w:rPr>
        <w:t xml:space="preserve"> </w:t>
      </w:r>
      <w:r w:rsidR="001C5E77">
        <w:rPr>
          <w:b/>
          <w:bCs/>
        </w:rPr>
        <w:t>Mariána Viskupiča</w:t>
      </w:r>
      <w:r>
        <w:rPr>
          <w:b/>
          <w:bCs/>
        </w:rPr>
        <w:t xml:space="preserve">, </w:t>
      </w:r>
      <w:r w:rsidRPr="00C91F5F">
        <w:rPr>
          <w:bCs/>
        </w:rPr>
        <w:t>aby na schôdzi N</w:t>
      </w:r>
      <w:r w:rsidRPr="008F51E4" w:rsidR="00132264">
        <w:rPr>
          <w:bCs/>
        </w:rPr>
        <w:t xml:space="preserve">árodnej rady Slovenskej republiky </w:t>
      </w:r>
      <w:r>
        <w:rPr>
          <w:bCs/>
        </w:rPr>
        <w:t xml:space="preserve">informoval </w:t>
      </w:r>
      <w:r w:rsidR="00142F68">
        <w:rPr>
          <w:rFonts w:ascii="AT*Toronto" w:hAnsi="AT*Toronto"/>
          <w:szCs w:val="20"/>
        </w:rPr>
        <w:t>o výsledku rokovania výboru</w:t>
      </w:r>
      <w:r>
        <w:t xml:space="preserve"> a pri rokovaní o  predmetnom návrhu predkladal návrhy v zmysle príslušných ustanovení zákona č. 350/1996 Z. z. o rokovacom poriadku Národnej rady Slovenskej republiky v znení neskorších predpisov.</w:t>
      </w:r>
    </w:p>
    <w:p w:rsidR="00132264" w:rsidRPr="008F51E4" w:rsidP="00C91F5F">
      <w:pPr>
        <w:tabs>
          <w:tab w:val="num" w:pos="851"/>
        </w:tabs>
        <w:ind w:left="1770" w:hanging="1923"/>
        <w:jc w:val="both"/>
        <w:rPr>
          <w:bCs/>
        </w:rPr>
      </w:pPr>
    </w:p>
    <w:p w:rsidR="00132264" w:rsidRPr="008F51E4" w:rsidP="00C91F5F">
      <w:pPr>
        <w:tabs>
          <w:tab w:val="left" w:pos="-1985"/>
          <w:tab w:val="left" w:pos="709"/>
          <w:tab w:val="num" w:pos="851"/>
          <w:tab w:val="left" w:pos="1077"/>
        </w:tabs>
        <w:ind w:hanging="1923"/>
        <w:jc w:val="both"/>
        <w:rPr>
          <w:bCs/>
        </w:rPr>
      </w:pPr>
    </w:p>
    <w:p w:rsidR="00132264" w:rsidP="00C91F5F">
      <w:pPr>
        <w:keepNext/>
        <w:tabs>
          <w:tab w:val="left" w:pos="708"/>
          <w:tab w:val="num" w:pos="851"/>
        </w:tabs>
        <w:ind w:left="1770" w:hanging="1923"/>
        <w:outlineLvl w:val="1"/>
        <w:rPr>
          <w:bCs/>
        </w:rPr>
      </w:pPr>
    </w:p>
    <w:p w:rsidR="00132264" w:rsidP="00C91F5F">
      <w:pPr>
        <w:keepNext/>
        <w:tabs>
          <w:tab w:val="left" w:pos="708"/>
          <w:tab w:val="num" w:pos="851"/>
        </w:tabs>
        <w:ind w:left="1770" w:hanging="1923"/>
        <w:outlineLvl w:val="1"/>
        <w:rPr>
          <w:bCs/>
        </w:rPr>
      </w:pPr>
    </w:p>
    <w:p w:rsidR="001C5E77" w:rsidP="001C5E77">
      <w:pPr>
        <w:rPr>
          <w:bCs/>
        </w:rPr>
      </w:pPr>
    </w:p>
    <w:p w:rsidR="001C5E77" w:rsidP="001C5E77">
      <w:pPr>
        <w:rPr>
          <w:bCs/>
        </w:rPr>
      </w:pPr>
    </w:p>
    <w:p w:rsidR="001C5E77" w:rsidRPr="00130FE1" w:rsidP="001C5E77">
      <w:pPr>
        <w:ind w:left="5664" w:firstLine="708"/>
        <w:rPr>
          <w:b/>
        </w:rPr>
      </w:pPr>
      <w:r w:rsidRPr="00130FE1">
        <w:rPr>
          <w:b/>
        </w:rPr>
        <w:t xml:space="preserve">         Marián Viskupič </w:t>
      </w:r>
    </w:p>
    <w:p w:rsidR="001C5E77" w:rsidRPr="00130FE1" w:rsidP="001C5E77">
      <w:pPr>
        <w:ind w:left="5664" w:firstLine="708"/>
      </w:pPr>
      <w:r w:rsidRPr="00130FE1">
        <w:t xml:space="preserve">           predseda výboru</w:t>
      </w:r>
    </w:p>
    <w:p w:rsidR="001C5E77" w:rsidRPr="00130FE1" w:rsidP="001C5E77">
      <w:pPr>
        <w:jc w:val="both"/>
        <w:rPr>
          <w:b/>
          <w:bCs/>
        </w:rPr>
      </w:pPr>
      <w:r w:rsidRPr="00130FE1">
        <w:rPr>
          <w:b/>
        </w:rPr>
        <w:t xml:space="preserve">      Erik Ňarjaš</w:t>
      </w:r>
    </w:p>
    <w:p w:rsidR="001C5E77" w:rsidRPr="00130FE1" w:rsidP="001C5E77">
      <w:pPr>
        <w:jc w:val="both"/>
        <w:rPr>
          <w:b/>
          <w:bCs/>
        </w:rPr>
      </w:pPr>
      <w:r w:rsidRPr="00130FE1">
        <w:rPr>
          <w:b/>
        </w:rPr>
        <w:t>Ladislav Kamenický</w:t>
      </w:r>
    </w:p>
    <w:p w:rsidR="001C5E77" w:rsidRPr="00130FE1" w:rsidP="001C5E77">
      <w:pPr>
        <w:jc w:val="both"/>
      </w:pPr>
      <w:r w:rsidRPr="00130FE1">
        <w:t xml:space="preserve">  overovateľ výboru</w:t>
      </w:r>
    </w:p>
    <w:p w:rsidR="00132264" w:rsidRPr="008F51E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sectPr w:rsidSect="005E7D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character" w:customStyle="1" w:styleId="awspan">
    <w:name w:val="awspan"/>
    <w:rsid w:val="005E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55</cp:revision>
  <cp:lastPrinted>2003-06-12T12:06:00Z</cp:lastPrinted>
  <dcterms:created xsi:type="dcterms:W3CDTF">2002-11-28T08:42:00Z</dcterms:created>
  <dcterms:modified xsi:type="dcterms:W3CDTF">2022-11-29T09:24:00Z</dcterms:modified>
</cp:coreProperties>
</file>