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3" w:rsidRDefault="00D46033" w:rsidP="00D46033">
      <w:pPr>
        <w:keepNext/>
        <w:spacing w:after="0" w:line="240" w:lineRule="auto"/>
        <w:outlineLvl w:val="0"/>
        <w:rPr>
          <w:rFonts w:eastAsia="Arial Unicode MS"/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D46033" w:rsidRDefault="00D46033" w:rsidP="00D46033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D46033" w:rsidRDefault="00D46033" w:rsidP="00D46033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Bratislava </w:t>
      </w:r>
      <w:r w:rsidR="00985CD2">
        <w:rPr>
          <w:szCs w:val="24"/>
          <w:lang w:eastAsia="sk-SK"/>
        </w:rPr>
        <w:t>23. júla</w:t>
      </w:r>
      <w:r w:rsidR="009138CB">
        <w:rPr>
          <w:szCs w:val="24"/>
          <w:lang w:eastAsia="sk-SK"/>
        </w:rPr>
        <w:t xml:space="preserve"> 2021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CRD</w:t>
      </w:r>
      <w:r w:rsidR="00985CD2">
        <w:rPr>
          <w:szCs w:val="24"/>
          <w:lang w:eastAsia="sk-SK"/>
        </w:rPr>
        <w:t>: 1365</w:t>
      </w:r>
      <w:r w:rsidR="009138CB">
        <w:rPr>
          <w:szCs w:val="24"/>
          <w:lang w:eastAsia="sk-SK"/>
        </w:rPr>
        <w:t>/2021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D46033" w:rsidRDefault="004C2C55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D46033" w:rsidRDefault="00D46033" w:rsidP="00D46033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E221C4" w:rsidRPr="00A05A42" w:rsidRDefault="00E221C4" w:rsidP="00E221C4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985CD2">
        <w:rPr>
          <w:b/>
        </w:rPr>
        <w:t>36</w:t>
      </w:r>
      <w:r w:rsidRPr="00536533">
        <w:rPr>
          <w:b/>
        </w:rPr>
        <w:t>.</w:t>
      </w:r>
      <w:r>
        <w:t xml:space="preserve"> schôdzu Výboru Národnej rady Slovenskej r</w:t>
      </w:r>
      <w:r w:rsidR="00F22049">
        <w:t>epubliky pre obranu a bezpečnosť</w:t>
      </w:r>
      <w:r>
        <w:t xml:space="preserve">, ktorá sa uskutoční </w:t>
      </w:r>
    </w:p>
    <w:p w:rsidR="00D46033" w:rsidRPr="00453F46" w:rsidRDefault="00D46033" w:rsidP="00D46033">
      <w:pPr>
        <w:spacing w:after="0" w:line="240" w:lineRule="auto"/>
        <w:rPr>
          <w:szCs w:val="24"/>
          <w:lang w:eastAsia="sk-SK"/>
        </w:rPr>
      </w:pPr>
    </w:p>
    <w:p w:rsidR="00D46033" w:rsidRDefault="00927CED" w:rsidP="00D46033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24. júla</w:t>
      </w:r>
      <w:r w:rsidR="00106EE9">
        <w:rPr>
          <w:b/>
          <w:bCs/>
          <w:sz w:val="28"/>
          <w:szCs w:val="28"/>
          <w:u w:val="single"/>
          <w:lang w:eastAsia="sk-SK"/>
        </w:rPr>
        <w:t xml:space="preserve"> 2021</w:t>
      </w:r>
      <w:r w:rsidR="00E221C4">
        <w:rPr>
          <w:b/>
          <w:bCs/>
          <w:sz w:val="28"/>
          <w:szCs w:val="28"/>
          <w:u w:val="single"/>
          <w:lang w:eastAsia="sk-SK"/>
        </w:rPr>
        <w:t xml:space="preserve"> (</w:t>
      </w:r>
      <w:r w:rsidR="00106EE9">
        <w:rPr>
          <w:b/>
          <w:bCs/>
          <w:sz w:val="28"/>
          <w:szCs w:val="28"/>
          <w:u w:val="single"/>
          <w:lang w:eastAsia="sk-SK"/>
        </w:rPr>
        <w:t xml:space="preserve">t. j. </w:t>
      </w:r>
      <w:r>
        <w:rPr>
          <w:b/>
          <w:bCs/>
          <w:sz w:val="28"/>
          <w:szCs w:val="28"/>
          <w:u w:val="single"/>
          <w:lang w:eastAsia="sk-SK"/>
        </w:rPr>
        <w:t>sobota</w:t>
      </w:r>
      <w:r w:rsidR="00106EE9">
        <w:rPr>
          <w:b/>
          <w:bCs/>
          <w:sz w:val="28"/>
          <w:szCs w:val="28"/>
          <w:u w:val="single"/>
          <w:lang w:eastAsia="sk-SK"/>
        </w:rPr>
        <w:t>)</w:t>
      </w:r>
      <w:r>
        <w:rPr>
          <w:b/>
          <w:bCs/>
          <w:sz w:val="28"/>
          <w:szCs w:val="28"/>
          <w:u w:val="single"/>
          <w:lang w:eastAsia="sk-SK"/>
        </w:rPr>
        <w:t xml:space="preserve"> </w:t>
      </w:r>
      <w:r w:rsidR="00774E23">
        <w:rPr>
          <w:b/>
          <w:bCs/>
          <w:sz w:val="28"/>
          <w:szCs w:val="28"/>
          <w:u w:val="single"/>
          <w:lang w:eastAsia="sk-SK"/>
        </w:rPr>
        <w:t>o 13:45 hod</w:t>
      </w:r>
      <w:bookmarkStart w:id="0" w:name="_GoBack"/>
      <w:bookmarkEnd w:id="0"/>
    </w:p>
    <w:p w:rsidR="00D46033" w:rsidRDefault="00D46033" w:rsidP="00D46033">
      <w:pPr>
        <w:spacing w:after="0" w:line="240" w:lineRule="auto"/>
        <w:jc w:val="center"/>
        <w:rPr>
          <w:bCs/>
          <w:sz w:val="22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D46033" w:rsidRDefault="00D4603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624D93" w:rsidRDefault="00624D9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E221C4" w:rsidRDefault="00E221C4" w:rsidP="00E221C4">
      <w:pPr>
        <w:numPr>
          <w:ilvl w:val="0"/>
          <w:numId w:val="41"/>
        </w:numPr>
        <w:spacing w:after="0" w:line="240" w:lineRule="auto"/>
        <w:jc w:val="both"/>
      </w:pPr>
      <w:r w:rsidRPr="00685A82">
        <w:rPr>
          <w:b/>
          <w:bCs/>
        </w:rPr>
        <w:t xml:space="preserve">Návrh skupiny poslancov Národnej rady Slovenskej republiky na vyslovenie nedôvery členovi vlády Slovenskej republiky </w:t>
      </w:r>
      <w:r w:rsidR="00D90265">
        <w:rPr>
          <w:b/>
          <w:bCs/>
        </w:rPr>
        <w:t>Romanovi MIKULCOVI, poverenému</w:t>
      </w:r>
      <w:r w:rsidRPr="00685A82">
        <w:rPr>
          <w:b/>
          <w:bCs/>
        </w:rPr>
        <w:t xml:space="preserve"> riad</w:t>
      </w:r>
      <w:r w:rsidR="00D90265">
        <w:rPr>
          <w:b/>
          <w:bCs/>
        </w:rPr>
        <w:t>ením Ministerstva vnútra</w:t>
      </w:r>
      <w:r w:rsidRPr="00685A82">
        <w:rPr>
          <w:b/>
          <w:bCs/>
        </w:rPr>
        <w:t xml:space="preserve"> Slovenskej republiky</w:t>
      </w:r>
      <w:r w:rsidR="00985CD2">
        <w:rPr>
          <w:b/>
          <w:bCs/>
        </w:rPr>
        <w:t xml:space="preserve"> (tlač 628</w:t>
      </w:r>
      <w:r>
        <w:rPr>
          <w:b/>
          <w:bCs/>
        </w:rPr>
        <w:t>)</w:t>
      </w:r>
    </w:p>
    <w:p w:rsidR="00E221C4" w:rsidRDefault="00E221C4" w:rsidP="00E221C4">
      <w:pPr>
        <w:ind w:left="1416"/>
        <w:jc w:val="both"/>
        <w:rPr>
          <w:u w:val="single"/>
        </w:rPr>
      </w:pPr>
    </w:p>
    <w:p w:rsidR="00E221C4" w:rsidRDefault="00E221C4" w:rsidP="00E221C4">
      <w:pPr>
        <w:ind w:left="1416"/>
        <w:jc w:val="both"/>
      </w:pPr>
      <w:r w:rsidRPr="00243CDE">
        <w:t>odôvodní :</w:t>
      </w:r>
      <w:r>
        <w:t xml:space="preserve"> poverený člen skupiny poslancov - </w:t>
      </w:r>
      <w:r w:rsidR="00985CD2">
        <w:rPr>
          <w:b/>
        </w:rPr>
        <w:t xml:space="preserve">P. Šuca </w:t>
      </w:r>
    </w:p>
    <w:p w:rsidR="00E221C4" w:rsidRDefault="00E221C4" w:rsidP="00E221C4">
      <w:pPr>
        <w:ind w:left="1416"/>
        <w:jc w:val="both"/>
        <w:rPr>
          <w:b/>
        </w:rPr>
      </w:pPr>
      <w:r w:rsidRPr="00243CDE">
        <w:t xml:space="preserve">spravodajca </w:t>
      </w:r>
      <w:r>
        <w:t xml:space="preserve">: poslanec NR SR  </w:t>
      </w:r>
      <w:r w:rsidR="00985CD2">
        <w:rPr>
          <w:b/>
        </w:rPr>
        <w:t>M. Saloň</w:t>
      </w:r>
    </w:p>
    <w:p w:rsidR="00243CDE" w:rsidRDefault="00243CDE" w:rsidP="00E221C4">
      <w:pPr>
        <w:ind w:left="1416"/>
        <w:jc w:val="both"/>
      </w:pPr>
    </w:p>
    <w:p w:rsidR="00243CDE" w:rsidRPr="00243CDE" w:rsidRDefault="00243CDE" w:rsidP="00243CDE">
      <w:pPr>
        <w:numPr>
          <w:ilvl w:val="0"/>
          <w:numId w:val="41"/>
        </w:numPr>
        <w:spacing w:after="0" w:line="240" w:lineRule="auto"/>
        <w:jc w:val="both"/>
      </w:pPr>
      <w:r>
        <w:rPr>
          <w:b/>
          <w:bCs/>
        </w:rPr>
        <w:t>Správa o výsledku prerokovania n</w:t>
      </w:r>
      <w:r w:rsidRPr="00685A82">
        <w:rPr>
          <w:b/>
          <w:bCs/>
        </w:rPr>
        <w:t>ávrh</w:t>
      </w:r>
      <w:r>
        <w:rPr>
          <w:b/>
          <w:bCs/>
        </w:rPr>
        <w:t>u</w:t>
      </w:r>
      <w:r w:rsidRPr="00685A82">
        <w:rPr>
          <w:b/>
          <w:bCs/>
        </w:rPr>
        <w:t xml:space="preserve"> skupiny poslancov Národnej rady Slovenskej republiky na vyslovenie nedôvery členovi vlády Slovenskej republiky </w:t>
      </w:r>
      <w:r>
        <w:rPr>
          <w:b/>
          <w:bCs/>
        </w:rPr>
        <w:t>Romanovi MIKULCOVI, poverenému</w:t>
      </w:r>
      <w:r w:rsidRPr="00685A82">
        <w:rPr>
          <w:b/>
          <w:bCs/>
        </w:rPr>
        <w:t xml:space="preserve"> riad</w:t>
      </w:r>
      <w:r>
        <w:rPr>
          <w:b/>
          <w:bCs/>
        </w:rPr>
        <w:t>ením Ministerstva vnútra</w:t>
      </w:r>
      <w:r w:rsidRPr="00685A82">
        <w:rPr>
          <w:b/>
          <w:bCs/>
        </w:rPr>
        <w:t xml:space="preserve"> Slovenskej republiky</w:t>
      </w:r>
      <w:r>
        <w:rPr>
          <w:b/>
          <w:bCs/>
        </w:rPr>
        <w:t xml:space="preserve"> vo výboroch Národnej rad</w:t>
      </w:r>
      <w:r w:rsidR="00F7423C">
        <w:rPr>
          <w:b/>
          <w:bCs/>
        </w:rPr>
        <w:t>y Slovenskej republiky (tlač 628</w:t>
      </w:r>
      <w:r>
        <w:rPr>
          <w:b/>
          <w:bCs/>
        </w:rPr>
        <w:t xml:space="preserve">a) – </w:t>
      </w:r>
      <w:r w:rsidRPr="00243CDE">
        <w:rPr>
          <w:b/>
          <w:bCs/>
          <w:i/>
        </w:rPr>
        <w:t>návrh</w:t>
      </w:r>
    </w:p>
    <w:p w:rsidR="00243CDE" w:rsidRPr="00243CDE" w:rsidRDefault="00243CDE" w:rsidP="00243CDE">
      <w:pPr>
        <w:spacing w:after="0" w:line="240" w:lineRule="auto"/>
        <w:ind w:left="720"/>
        <w:jc w:val="both"/>
      </w:pPr>
    </w:p>
    <w:p w:rsidR="00243CDE" w:rsidRPr="00243CDE" w:rsidRDefault="00243CDE" w:rsidP="00243CDE">
      <w:pPr>
        <w:ind w:left="360"/>
        <w:jc w:val="both"/>
        <w:rPr>
          <w:b/>
        </w:rPr>
      </w:pPr>
      <w:r w:rsidRPr="00243CDE">
        <w:t xml:space="preserve">         </w:t>
      </w:r>
      <w:r>
        <w:t xml:space="preserve">        </w:t>
      </w:r>
      <w:r w:rsidRPr="00243CDE">
        <w:t>spravodajca</w:t>
      </w:r>
      <w:r>
        <w:t xml:space="preserve"> : poslanec NR SR  </w:t>
      </w:r>
      <w:r w:rsidR="00F7423C">
        <w:rPr>
          <w:b/>
        </w:rPr>
        <w:t>M. Saloň</w:t>
      </w:r>
    </w:p>
    <w:p w:rsidR="00243CDE" w:rsidRDefault="00243CDE" w:rsidP="00243CDE">
      <w:pPr>
        <w:spacing w:after="0" w:line="240" w:lineRule="auto"/>
        <w:jc w:val="both"/>
      </w:pPr>
    </w:p>
    <w:p w:rsidR="00624D93" w:rsidRDefault="00624D93" w:rsidP="00E35CD9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624D93" w:rsidRDefault="00624D93" w:rsidP="00D61356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2239F1" w:rsidRPr="00631D51" w:rsidRDefault="002239F1" w:rsidP="00631D51">
      <w:pPr>
        <w:spacing w:after="0" w:line="240" w:lineRule="auto"/>
        <w:jc w:val="both"/>
        <w:rPr>
          <w:bCs/>
          <w:szCs w:val="24"/>
          <w:lang w:eastAsia="sk-SK"/>
        </w:rPr>
      </w:pPr>
    </w:p>
    <w:p w:rsidR="00E35CD9" w:rsidRPr="00E11D69" w:rsidRDefault="00E35CD9" w:rsidP="00E11D69">
      <w:pPr>
        <w:pStyle w:val="Odsekzoznamu"/>
        <w:numPr>
          <w:ilvl w:val="0"/>
          <w:numId w:val="41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E11D69">
        <w:rPr>
          <w:szCs w:val="24"/>
          <w:lang w:eastAsia="sk-SK"/>
        </w:rPr>
        <w:t>Rôzne</w:t>
      </w:r>
      <w:r w:rsidR="005011EA" w:rsidRPr="00E11D69">
        <w:rPr>
          <w:szCs w:val="24"/>
          <w:lang w:eastAsia="sk-SK"/>
        </w:rPr>
        <w:t xml:space="preserve"> </w:t>
      </w:r>
    </w:p>
    <w:p w:rsidR="005011EA" w:rsidRPr="00221290" w:rsidRDefault="005011EA" w:rsidP="005011EA">
      <w:pPr>
        <w:pStyle w:val="Odsekzoznamu"/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D46033" w:rsidRPr="00E35CD9" w:rsidRDefault="00D46033" w:rsidP="00E35CD9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D46033" w:rsidRDefault="00221290" w:rsidP="00D46033">
      <w:pPr>
        <w:spacing w:after="0" w:line="240" w:lineRule="auto"/>
        <w:ind w:left="4248"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</w:t>
      </w:r>
      <w:r w:rsidR="00D46033">
        <w:rPr>
          <w:b/>
          <w:sz w:val="28"/>
          <w:szCs w:val="28"/>
          <w:lang w:eastAsia="sk-SK"/>
        </w:rPr>
        <w:t xml:space="preserve">     </w:t>
      </w:r>
      <w:r w:rsidR="0088276B">
        <w:rPr>
          <w:b/>
          <w:sz w:val="28"/>
          <w:szCs w:val="28"/>
          <w:lang w:eastAsia="sk-SK"/>
        </w:rPr>
        <w:t xml:space="preserve">  </w:t>
      </w:r>
      <w:r w:rsidR="00D46033">
        <w:rPr>
          <w:b/>
          <w:sz w:val="28"/>
          <w:szCs w:val="28"/>
          <w:lang w:eastAsia="sk-SK"/>
        </w:rPr>
        <w:t xml:space="preserve"> </w:t>
      </w:r>
      <w:r w:rsidR="0088276B">
        <w:rPr>
          <w:b/>
          <w:sz w:val="28"/>
          <w:szCs w:val="28"/>
          <w:lang w:eastAsia="sk-SK"/>
        </w:rPr>
        <w:t xml:space="preserve">Juraj KRÚPA </w:t>
      </w:r>
      <w:proofErr w:type="spellStart"/>
      <w:r>
        <w:rPr>
          <w:b/>
          <w:sz w:val="28"/>
          <w:szCs w:val="28"/>
          <w:lang w:eastAsia="sk-SK"/>
        </w:rPr>
        <w:t>v.r</w:t>
      </w:r>
      <w:proofErr w:type="spellEnd"/>
      <w:r>
        <w:rPr>
          <w:b/>
          <w:sz w:val="28"/>
          <w:szCs w:val="28"/>
          <w:lang w:eastAsia="sk-SK"/>
        </w:rPr>
        <w:t>.</w:t>
      </w:r>
    </w:p>
    <w:p w:rsidR="007F51A4" w:rsidRDefault="00D46033" w:rsidP="00221290">
      <w:pPr>
        <w:spacing w:after="0" w:line="240" w:lineRule="auto"/>
      </w:pPr>
      <w:r>
        <w:rPr>
          <w:szCs w:val="24"/>
          <w:lang w:eastAsia="sk-SK"/>
        </w:rPr>
        <w:t xml:space="preserve">          </w:t>
      </w:r>
      <w:r w:rsidR="00221290">
        <w:rPr>
          <w:szCs w:val="24"/>
          <w:lang w:eastAsia="sk-SK"/>
        </w:rPr>
        <w:t xml:space="preserve">              </w:t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  <w:t xml:space="preserve">           </w:t>
      </w:r>
      <w:r>
        <w:rPr>
          <w:szCs w:val="24"/>
          <w:lang w:eastAsia="sk-SK"/>
        </w:rPr>
        <w:t xml:space="preserve"> predseda výboru</w:t>
      </w:r>
      <w:r w:rsidR="00221290">
        <w:rPr>
          <w:szCs w:val="24"/>
          <w:lang w:eastAsia="sk-SK"/>
        </w:rPr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1"/>
    <w:multiLevelType w:val="hybridMultilevel"/>
    <w:tmpl w:val="CB96D2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64E3D"/>
    <w:multiLevelType w:val="multilevel"/>
    <w:tmpl w:val="85489FB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48230CF"/>
    <w:multiLevelType w:val="multilevel"/>
    <w:tmpl w:val="64DA5A4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468"/>
    <w:multiLevelType w:val="hybridMultilevel"/>
    <w:tmpl w:val="7BF4E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834D2"/>
    <w:multiLevelType w:val="multilevel"/>
    <w:tmpl w:val="32FC71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0416A"/>
    <w:multiLevelType w:val="hybridMultilevel"/>
    <w:tmpl w:val="BA586EC4"/>
    <w:lvl w:ilvl="0" w:tplc="64F43DD0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C63F9"/>
    <w:multiLevelType w:val="hybridMultilevel"/>
    <w:tmpl w:val="13FE75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B6BEC"/>
    <w:multiLevelType w:val="hybridMultilevel"/>
    <w:tmpl w:val="DE3E9B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41CC3"/>
    <w:multiLevelType w:val="multilevel"/>
    <w:tmpl w:val="4AD2B58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16016EC"/>
    <w:multiLevelType w:val="hybridMultilevel"/>
    <w:tmpl w:val="8960A0A4"/>
    <w:lvl w:ilvl="0" w:tplc="2C368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3D64"/>
    <w:multiLevelType w:val="hybridMultilevel"/>
    <w:tmpl w:val="DC30C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722F"/>
    <w:multiLevelType w:val="hybridMultilevel"/>
    <w:tmpl w:val="64B6F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C3310"/>
    <w:multiLevelType w:val="multilevel"/>
    <w:tmpl w:val="720EEDF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57B6902"/>
    <w:multiLevelType w:val="hybridMultilevel"/>
    <w:tmpl w:val="638A422A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19B8"/>
    <w:multiLevelType w:val="hybridMultilevel"/>
    <w:tmpl w:val="7F76762C"/>
    <w:lvl w:ilvl="0" w:tplc="FBF6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D6A80"/>
    <w:multiLevelType w:val="hybridMultilevel"/>
    <w:tmpl w:val="93267C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6875EC3"/>
    <w:multiLevelType w:val="hybridMultilevel"/>
    <w:tmpl w:val="08C618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C82A5C"/>
    <w:multiLevelType w:val="multilevel"/>
    <w:tmpl w:val="86281D8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4F1499"/>
    <w:multiLevelType w:val="multilevel"/>
    <w:tmpl w:val="CE08AF3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CB7201"/>
    <w:multiLevelType w:val="hybridMultilevel"/>
    <w:tmpl w:val="8A72DA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42062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27DA"/>
    <w:multiLevelType w:val="hybridMultilevel"/>
    <w:tmpl w:val="306E51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00603"/>
    <w:multiLevelType w:val="hybridMultilevel"/>
    <w:tmpl w:val="C4B87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1079D"/>
    <w:multiLevelType w:val="hybridMultilevel"/>
    <w:tmpl w:val="8E5871C2"/>
    <w:lvl w:ilvl="0" w:tplc="6080761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137D4"/>
    <w:multiLevelType w:val="hybridMultilevel"/>
    <w:tmpl w:val="29A40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932268"/>
    <w:multiLevelType w:val="multilevel"/>
    <w:tmpl w:val="4B127E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8E08BD"/>
    <w:multiLevelType w:val="hybridMultilevel"/>
    <w:tmpl w:val="C824C9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B6F89"/>
    <w:multiLevelType w:val="multilevel"/>
    <w:tmpl w:val="CE08AF3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AC273B5"/>
    <w:multiLevelType w:val="multilevel"/>
    <w:tmpl w:val="8F32168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D146809"/>
    <w:multiLevelType w:val="multilevel"/>
    <w:tmpl w:val="D180C14C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D4364BB"/>
    <w:multiLevelType w:val="hybridMultilevel"/>
    <w:tmpl w:val="6BCAB4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5173D6"/>
    <w:multiLevelType w:val="multilevel"/>
    <w:tmpl w:val="6CC6557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00C2B"/>
    <w:multiLevelType w:val="hybridMultilevel"/>
    <w:tmpl w:val="4AB8DAC8"/>
    <w:lvl w:ilvl="0" w:tplc="1D6C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1597C"/>
    <w:multiLevelType w:val="multilevel"/>
    <w:tmpl w:val="6118506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935B3E"/>
    <w:multiLevelType w:val="hybridMultilevel"/>
    <w:tmpl w:val="48BEEFF0"/>
    <w:lvl w:ilvl="0" w:tplc="4F8E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34E71"/>
    <w:multiLevelType w:val="multilevel"/>
    <w:tmpl w:val="020E451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CE81625"/>
    <w:multiLevelType w:val="hybridMultilevel"/>
    <w:tmpl w:val="831E7D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31"/>
  </w:num>
  <w:num w:numId="5">
    <w:abstractNumId w:val="17"/>
  </w:num>
  <w:num w:numId="6">
    <w:abstractNumId w:val="17"/>
  </w:num>
  <w:num w:numId="7">
    <w:abstractNumId w:val="33"/>
  </w:num>
  <w:num w:numId="8">
    <w:abstractNumId w:val="0"/>
  </w:num>
  <w:num w:numId="9">
    <w:abstractNumId w:val="7"/>
  </w:num>
  <w:num w:numId="10">
    <w:abstractNumId w:val="4"/>
  </w:num>
  <w:num w:numId="11">
    <w:abstractNumId w:val="36"/>
  </w:num>
  <w:num w:numId="12">
    <w:abstractNumId w:val="16"/>
  </w:num>
  <w:num w:numId="13">
    <w:abstractNumId w:val="24"/>
  </w:num>
  <w:num w:numId="14">
    <w:abstractNumId w:val="1"/>
  </w:num>
  <w:num w:numId="15">
    <w:abstractNumId w:val="20"/>
  </w:num>
  <w:num w:numId="16">
    <w:abstractNumId w:val="6"/>
  </w:num>
  <w:num w:numId="17">
    <w:abstractNumId w:val="9"/>
  </w:num>
  <w:num w:numId="18">
    <w:abstractNumId w:val="19"/>
  </w:num>
  <w:num w:numId="19">
    <w:abstractNumId w:val="2"/>
  </w:num>
  <w:num w:numId="20">
    <w:abstractNumId w:val="30"/>
  </w:num>
  <w:num w:numId="21">
    <w:abstractNumId w:val="37"/>
  </w:num>
  <w:num w:numId="22">
    <w:abstractNumId w:val="11"/>
  </w:num>
  <w:num w:numId="23">
    <w:abstractNumId w:val="28"/>
  </w:num>
  <w:num w:numId="24">
    <w:abstractNumId w:val="13"/>
  </w:num>
  <w:num w:numId="25">
    <w:abstractNumId w:val="15"/>
  </w:num>
  <w:num w:numId="26">
    <w:abstractNumId w:val="3"/>
  </w:num>
  <w:num w:numId="27">
    <w:abstractNumId w:val="25"/>
  </w:num>
  <w:num w:numId="28">
    <w:abstractNumId w:val="23"/>
  </w:num>
  <w:num w:numId="29">
    <w:abstractNumId w:val="12"/>
  </w:num>
  <w:num w:numId="30">
    <w:abstractNumId w:val="21"/>
  </w:num>
  <w:num w:numId="31">
    <w:abstractNumId w:val="26"/>
  </w:num>
  <w:num w:numId="32">
    <w:abstractNumId w:val="18"/>
  </w:num>
  <w:num w:numId="33">
    <w:abstractNumId w:val="32"/>
  </w:num>
  <w:num w:numId="34">
    <w:abstractNumId w:val="29"/>
  </w:num>
  <w:num w:numId="35">
    <w:abstractNumId w:val="14"/>
  </w:num>
  <w:num w:numId="36">
    <w:abstractNumId w:val="35"/>
  </w:num>
  <w:num w:numId="37">
    <w:abstractNumId w:val="8"/>
  </w:num>
  <w:num w:numId="38">
    <w:abstractNumId w:val="38"/>
  </w:num>
  <w:num w:numId="39">
    <w:abstractNumId w:val="34"/>
  </w:num>
  <w:num w:numId="40">
    <w:abstractNumId w:val="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3"/>
    <w:rsid w:val="0002379B"/>
    <w:rsid w:val="000A4784"/>
    <w:rsid w:val="000C46C2"/>
    <w:rsid w:val="000F57D9"/>
    <w:rsid w:val="001013D5"/>
    <w:rsid w:val="00106EE9"/>
    <w:rsid w:val="00110E6B"/>
    <w:rsid w:val="001258FF"/>
    <w:rsid w:val="00132C55"/>
    <w:rsid w:val="001377E9"/>
    <w:rsid w:val="001572C4"/>
    <w:rsid w:val="00190059"/>
    <w:rsid w:val="001B0728"/>
    <w:rsid w:val="00221290"/>
    <w:rsid w:val="002239F1"/>
    <w:rsid w:val="00233766"/>
    <w:rsid w:val="00241241"/>
    <w:rsid w:val="00243CDE"/>
    <w:rsid w:val="00286615"/>
    <w:rsid w:val="00295381"/>
    <w:rsid w:val="002C2CBD"/>
    <w:rsid w:val="00336209"/>
    <w:rsid w:val="003A750A"/>
    <w:rsid w:val="003C15FC"/>
    <w:rsid w:val="003D5CC9"/>
    <w:rsid w:val="003D6873"/>
    <w:rsid w:val="00453F46"/>
    <w:rsid w:val="004A3FBF"/>
    <w:rsid w:val="004A4339"/>
    <w:rsid w:val="004C2C55"/>
    <w:rsid w:val="004D255E"/>
    <w:rsid w:val="005011EA"/>
    <w:rsid w:val="00547907"/>
    <w:rsid w:val="00551F0C"/>
    <w:rsid w:val="00577E82"/>
    <w:rsid w:val="005E08FA"/>
    <w:rsid w:val="00600F55"/>
    <w:rsid w:val="00620425"/>
    <w:rsid w:val="00624D93"/>
    <w:rsid w:val="00631D51"/>
    <w:rsid w:val="00633AC2"/>
    <w:rsid w:val="00641CBB"/>
    <w:rsid w:val="00653F6C"/>
    <w:rsid w:val="00675CB5"/>
    <w:rsid w:val="00681614"/>
    <w:rsid w:val="0069180E"/>
    <w:rsid w:val="006D3540"/>
    <w:rsid w:val="006E6741"/>
    <w:rsid w:val="007203F2"/>
    <w:rsid w:val="007359EC"/>
    <w:rsid w:val="007508E6"/>
    <w:rsid w:val="00766387"/>
    <w:rsid w:val="007749F5"/>
    <w:rsid w:val="00774E23"/>
    <w:rsid w:val="00785D66"/>
    <w:rsid w:val="0079159F"/>
    <w:rsid w:val="007D4E47"/>
    <w:rsid w:val="007F51A4"/>
    <w:rsid w:val="00840722"/>
    <w:rsid w:val="00842E64"/>
    <w:rsid w:val="00844D0A"/>
    <w:rsid w:val="0088276B"/>
    <w:rsid w:val="008F71A7"/>
    <w:rsid w:val="009138CB"/>
    <w:rsid w:val="009138E7"/>
    <w:rsid w:val="00927CED"/>
    <w:rsid w:val="00985CD2"/>
    <w:rsid w:val="009D3CFB"/>
    <w:rsid w:val="00A16F91"/>
    <w:rsid w:val="00A955E5"/>
    <w:rsid w:val="00AF6926"/>
    <w:rsid w:val="00B238F1"/>
    <w:rsid w:val="00B33F5B"/>
    <w:rsid w:val="00B34A93"/>
    <w:rsid w:val="00B54BA4"/>
    <w:rsid w:val="00B95F8C"/>
    <w:rsid w:val="00BB46E6"/>
    <w:rsid w:val="00C03754"/>
    <w:rsid w:val="00C45E0B"/>
    <w:rsid w:val="00C66538"/>
    <w:rsid w:val="00CB23F7"/>
    <w:rsid w:val="00CC5490"/>
    <w:rsid w:val="00D053FE"/>
    <w:rsid w:val="00D07F58"/>
    <w:rsid w:val="00D152A9"/>
    <w:rsid w:val="00D23886"/>
    <w:rsid w:val="00D41A2E"/>
    <w:rsid w:val="00D46033"/>
    <w:rsid w:val="00D61356"/>
    <w:rsid w:val="00D66D13"/>
    <w:rsid w:val="00D67274"/>
    <w:rsid w:val="00D90265"/>
    <w:rsid w:val="00DE6BB7"/>
    <w:rsid w:val="00E11D69"/>
    <w:rsid w:val="00E221C4"/>
    <w:rsid w:val="00E2732F"/>
    <w:rsid w:val="00E35CD9"/>
    <w:rsid w:val="00E3692C"/>
    <w:rsid w:val="00E4474F"/>
    <w:rsid w:val="00EE6CA8"/>
    <w:rsid w:val="00F22049"/>
    <w:rsid w:val="00F2647F"/>
    <w:rsid w:val="00F50C43"/>
    <w:rsid w:val="00F7423C"/>
    <w:rsid w:val="00F81688"/>
    <w:rsid w:val="00F962A2"/>
    <w:rsid w:val="00FA02AE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0BF8"/>
  <w15:chartTrackingRefBased/>
  <w15:docId w15:val="{13FA99D1-258C-4F6C-BF3C-BC62570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03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603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42E64"/>
    <w:rPr>
      <w:b/>
      <w:bCs/>
    </w:rPr>
  </w:style>
  <w:style w:type="paragraph" w:styleId="Bezriadkovania">
    <w:name w:val="No Spacing"/>
    <w:link w:val="BezriadkovaniaChar"/>
    <w:uiPriority w:val="1"/>
    <w:qFormat/>
    <w:rsid w:val="004C2C5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4C2C55"/>
  </w:style>
  <w:style w:type="paragraph" w:styleId="Textbubliny">
    <w:name w:val="Balloon Text"/>
    <w:basedOn w:val="Normlny"/>
    <w:link w:val="TextbublinyChar"/>
    <w:uiPriority w:val="99"/>
    <w:semiHidden/>
    <w:unhideWhenUsed/>
    <w:rsid w:val="00F2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47F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E221C4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221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cp:lastPrinted>2021-02-24T11:13:00Z</cp:lastPrinted>
  <dcterms:created xsi:type="dcterms:W3CDTF">2021-07-23T11:18:00Z</dcterms:created>
  <dcterms:modified xsi:type="dcterms:W3CDTF">2021-07-24T09:42:00Z</dcterms:modified>
</cp:coreProperties>
</file>