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4E" w:rsidRDefault="00C66B4E" w:rsidP="00C66B4E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18. schôdza výboru                                                                                                           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CRD-563/2021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9737BC" w:rsidP="00C66B4E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51</w:t>
      </w:r>
    </w:p>
    <w:p w:rsidR="00C66B4E" w:rsidRDefault="00C66B4E" w:rsidP="00C66B4E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C66B4E" w:rsidRDefault="00C66B4E" w:rsidP="00C66B4E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C66B4E" w:rsidRDefault="00C66B4E" w:rsidP="00C66B4E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C66B4E" w:rsidRDefault="00C66B4E" w:rsidP="00C66B4E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20. apríla 2021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Pr="00B57BBC" w:rsidRDefault="00C66B4E" w:rsidP="00C66B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1DD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 w:cs="Arial"/>
          <w:b/>
          <w:sz w:val="20"/>
          <w:szCs w:val="20"/>
        </w:rPr>
        <w:t> </w:t>
      </w:r>
      <w:r w:rsidRPr="00C66B4E">
        <w:rPr>
          <w:rFonts w:ascii="Arial" w:hAnsi="Arial" w:cs="Arial"/>
          <w:sz w:val="20"/>
          <w:szCs w:val="20"/>
        </w:rPr>
        <w:t>informácii ministerky spravodlivosti Slovenskej republiky</w:t>
      </w:r>
    </w:p>
    <w:p w:rsidR="00C66B4E" w:rsidRPr="00FC3353" w:rsidRDefault="00C66B4E" w:rsidP="00C66B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6B4E" w:rsidRPr="004661B2" w:rsidRDefault="00C66B4E" w:rsidP="00C66B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6B4E" w:rsidRPr="00E747D7" w:rsidRDefault="00C66B4E" w:rsidP="00C66B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66B4E" w:rsidRDefault="00C66B4E" w:rsidP="00C66B4E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66B4E" w:rsidRPr="009132BB" w:rsidRDefault="00C66B4E" w:rsidP="00C66B4E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 w:rsidRPr="009132BB"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C66B4E" w:rsidRPr="009132BB" w:rsidRDefault="00C66B4E" w:rsidP="00C66B4E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 w:rsidRPr="009132BB"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C66B4E" w:rsidRDefault="00C66B4E" w:rsidP="00C66B4E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C66B4E" w:rsidRDefault="00C66B4E" w:rsidP="00C66B4E">
      <w:pPr>
        <w:pStyle w:val="Odsekzoznamu"/>
        <w:spacing w:after="0" w:line="240" w:lineRule="auto"/>
        <w:ind w:left="2127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berie na vedomie</w:t>
      </w:r>
    </w:p>
    <w:p w:rsidR="00C66B4E" w:rsidRDefault="00C66B4E" w:rsidP="00C66B4E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C66B4E" w:rsidRPr="00B57BBC" w:rsidRDefault="00C66B4E" w:rsidP="00C66B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ministerky spravodlivosti Slovenskej republiky Márie Kolíkovej o podmienkach väzby v Slovenskej republike v kontexte medzinárodných štandardov. </w:t>
      </w:r>
    </w:p>
    <w:p w:rsidR="00C66B4E" w:rsidRDefault="00C66B4E" w:rsidP="00C66B4E"/>
    <w:p w:rsidR="00C66B4E" w:rsidRDefault="00C66B4E" w:rsidP="00C66B4E"/>
    <w:p w:rsidR="00C66B4E" w:rsidRDefault="00C66B4E" w:rsidP="00C66B4E"/>
    <w:p w:rsidR="00C66B4E" w:rsidRDefault="00C66B4E" w:rsidP="00C66B4E"/>
    <w:p w:rsidR="00C66B4E" w:rsidRDefault="00C66B4E" w:rsidP="00C66B4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Vladimíra Marcinková</w:t>
      </w:r>
    </w:p>
    <w:p w:rsidR="00C66B4E" w:rsidRDefault="00C66B4E" w:rsidP="00C66B4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podpredsedníčka výboru</w:t>
      </w:r>
    </w:p>
    <w:p w:rsidR="00C66B4E" w:rsidRDefault="00C66B4E" w:rsidP="00C66B4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overovateľ</w:t>
      </w:r>
    </w:p>
    <w:p w:rsidR="00D84A42" w:rsidRDefault="009132BB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BD"/>
    <w:rsid w:val="00015DF2"/>
    <w:rsid w:val="00121927"/>
    <w:rsid w:val="00905C3F"/>
    <w:rsid w:val="009132BB"/>
    <w:rsid w:val="009737BC"/>
    <w:rsid w:val="00A85DBD"/>
    <w:rsid w:val="00B006CF"/>
    <w:rsid w:val="00BE3990"/>
    <w:rsid w:val="00C66B4E"/>
    <w:rsid w:val="00C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9A53-2068-469A-964C-FC2FC037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B4E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Kancelaria NRSR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5</cp:revision>
  <dcterms:created xsi:type="dcterms:W3CDTF">2021-04-16T11:34:00Z</dcterms:created>
  <dcterms:modified xsi:type="dcterms:W3CDTF">2021-04-21T07:00:00Z</dcterms:modified>
</cp:coreProperties>
</file>