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1B" w:rsidRDefault="00CA639C" w:rsidP="00FB301B">
      <w:pPr>
        <w:pStyle w:val="Zarkazkladnhotextu"/>
        <w:ind w:left="0" w:firstLine="708"/>
        <w:jc w:val="both"/>
        <w:rPr>
          <w:b/>
          <w:bCs/>
          <w:caps/>
        </w:rPr>
      </w:pPr>
      <w:r>
        <w:rPr>
          <w:b/>
          <w:bCs/>
          <w:caps/>
        </w:rPr>
        <w:t xml:space="preserve">  </w:t>
      </w:r>
      <w:r w:rsidR="00FB301B">
        <w:rPr>
          <w:b/>
          <w:bCs/>
          <w:caps/>
        </w:rPr>
        <w:t>Ústavnoprávny výbor</w:t>
      </w:r>
    </w:p>
    <w:p w:rsidR="00FB301B" w:rsidRDefault="00FB301B" w:rsidP="00FB301B">
      <w:pPr>
        <w:pStyle w:val="Zarkazkladnhotextu"/>
        <w:ind w:left="0" w:firstLine="0"/>
        <w:jc w:val="both"/>
        <w:rPr>
          <w:b/>
          <w:bCs/>
          <w:caps/>
        </w:rPr>
      </w:pPr>
      <w:r>
        <w:rPr>
          <w:b/>
          <w:bCs/>
          <w:caps/>
        </w:rPr>
        <w:t>Národnej rady Slovenskej republiky</w:t>
      </w:r>
    </w:p>
    <w:p w:rsidR="00FB301B" w:rsidRDefault="00FB301B" w:rsidP="00FB301B">
      <w:pPr>
        <w:pStyle w:val="Zarkazkladnhotextu"/>
        <w:ind w:left="0" w:firstLine="0"/>
        <w:jc w:val="both"/>
      </w:pPr>
    </w:p>
    <w:p w:rsidR="00FB301B" w:rsidRDefault="00FB301B" w:rsidP="00FB301B">
      <w:pPr>
        <w:pStyle w:val="Zarkazkladnhotextu"/>
        <w:ind w:left="0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6262">
        <w:t>60</w:t>
      </w:r>
      <w:r>
        <w:t>. schôdza</w:t>
      </w:r>
    </w:p>
    <w:p w:rsidR="00FB301B" w:rsidRDefault="00770E58" w:rsidP="00FB301B">
      <w:pPr>
        <w:pStyle w:val="Zarkazkladnhotextu"/>
        <w:ind w:left="0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</w:t>
      </w:r>
      <w:r w:rsidR="00FF52C3">
        <w:t>2159</w:t>
      </w:r>
      <w:r w:rsidR="00184BBA">
        <w:t>/2020</w:t>
      </w:r>
    </w:p>
    <w:p w:rsidR="00FB301B" w:rsidRDefault="00FB301B" w:rsidP="00FB301B">
      <w:pPr>
        <w:pStyle w:val="Zarkazkladnhotextu"/>
        <w:ind w:left="0" w:firstLine="0"/>
        <w:jc w:val="both"/>
      </w:pPr>
      <w:r>
        <w:tab/>
      </w:r>
    </w:p>
    <w:p w:rsidR="00FB301B" w:rsidRDefault="00FB301B" w:rsidP="00FB301B">
      <w:pPr>
        <w:pStyle w:val="Zarkazkladnhotextu"/>
        <w:ind w:left="0" w:firstLine="0"/>
        <w:jc w:val="both"/>
      </w:pPr>
    </w:p>
    <w:p w:rsidR="00FB301B" w:rsidRPr="00B41ED0" w:rsidRDefault="004F6262" w:rsidP="00FB301B">
      <w:pPr>
        <w:pStyle w:val="Zarkazkladnhotextu"/>
        <w:ind w:left="0" w:firstLine="0"/>
        <w:jc w:val="center"/>
        <w:rPr>
          <w:i/>
          <w:sz w:val="32"/>
          <w:szCs w:val="32"/>
        </w:rPr>
      </w:pPr>
      <w:r>
        <w:rPr>
          <w:sz w:val="32"/>
          <w:szCs w:val="32"/>
        </w:rPr>
        <w:t>218</w:t>
      </w:r>
    </w:p>
    <w:p w:rsidR="00FB301B" w:rsidRDefault="00FB301B" w:rsidP="00FB301B">
      <w:pPr>
        <w:pStyle w:val="Zarkazkladnhotextu"/>
        <w:spacing w:line="276" w:lineRule="auto"/>
        <w:ind w:left="0" w:firstLine="0"/>
        <w:jc w:val="center"/>
        <w:rPr>
          <w:b/>
          <w:bCs/>
          <w:spacing w:val="60"/>
        </w:rPr>
      </w:pPr>
      <w:r>
        <w:rPr>
          <w:b/>
          <w:bCs/>
          <w:spacing w:val="60"/>
        </w:rPr>
        <w:t>Uznesenie</w:t>
      </w:r>
    </w:p>
    <w:p w:rsidR="00FB301B" w:rsidRDefault="00FB301B" w:rsidP="00FB301B">
      <w:pPr>
        <w:pStyle w:val="Zarkazkladnhotextu"/>
        <w:spacing w:line="276" w:lineRule="auto"/>
        <w:ind w:left="0" w:firstLine="0"/>
        <w:jc w:val="center"/>
        <w:rPr>
          <w:b/>
          <w:bCs/>
        </w:rPr>
      </w:pPr>
      <w:r>
        <w:rPr>
          <w:b/>
          <w:bCs/>
        </w:rPr>
        <w:t>Ústavnoprávneho výboru Národnej rady Slovenskej republiky</w:t>
      </w:r>
    </w:p>
    <w:p w:rsidR="00FB301B" w:rsidRDefault="00FB301B" w:rsidP="00FB301B">
      <w:pPr>
        <w:pStyle w:val="Zarkazkladnhotextu"/>
        <w:spacing w:line="276" w:lineRule="auto"/>
        <w:ind w:left="0" w:firstLine="0"/>
        <w:jc w:val="center"/>
        <w:rPr>
          <w:b/>
          <w:bCs/>
        </w:rPr>
      </w:pPr>
      <w:r>
        <w:rPr>
          <w:b/>
          <w:bCs/>
        </w:rPr>
        <w:t>z</w:t>
      </w:r>
      <w:r w:rsidR="000F3B7B">
        <w:rPr>
          <w:b/>
          <w:bCs/>
        </w:rPr>
        <w:t>o</w:t>
      </w:r>
      <w:r w:rsidR="004F6262">
        <w:rPr>
          <w:b/>
          <w:bCs/>
        </w:rPr>
        <w:t> </w:t>
      </w:r>
      <w:r w:rsidR="000F3B7B">
        <w:rPr>
          <w:b/>
          <w:bCs/>
        </w:rPr>
        <w:t>4</w:t>
      </w:r>
      <w:r w:rsidR="004F6262">
        <w:rPr>
          <w:b/>
          <w:bCs/>
        </w:rPr>
        <w:t>. februára</w:t>
      </w:r>
      <w:r>
        <w:rPr>
          <w:b/>
          <w:bCs/>
        </w:rPr>
        <w:t xml:space="preserve"> 20</w:t>
      </w:r>
      <w:r w:rsidR="005C1368">
        <w:rPr>
          <w:b/>
          <w:bCs/>
        </w:rPr>
        <w:t>2</w:t>
      </w:r>
      <w:r w:rsidR="00CD5636">
        <w:rPr>
          <w:b/>
          <w:bCs/>
        </w:rPr>
        <w:t>1</w:t>
      </w:r>
      <w:r>
        <w:rPr>
          <w:b/>
          <w:bCs/>
        </w:rPr>
        <w:t xml:space="preserve"> </w:t>
      </w:r>
    </w:p>
    <w:p w:rsidR="00FB301B" w:rsidRDefault="00FB301B" w:rsidP="00FB301B">
      <w:pPr>
        <w:pStyle w:val="Zarkazkladnhotextu"/>
        <w:ind w:left="0" w:firstLine="900"/>
        <w:jc w:val="both"/>
        <w:rPr>
          <w:b/>
          <w:bCs/>
        </w:rPr>
      </w:pPr>
    </w:p>
    <w:p w:rsidR="00770E58" w:rsidRPr="002E2921" w:rsidRDefault="00770E58" w:rsidP="000446C4">
      <w:pPr>
        <w:pStyle w:val="Default"/>
        <w:spacing w:line="276" w:lineRule="auto"/>
        <w:jc w:val="both"/>
      </w:pPr>
      <w:r>
        <w:rPr>
          <w:color w:val="333333"/>
        </w:rPr>
        <w:t>k n</w:t>
      </w:r>
      <w:r w:rsidRPr="00482AD9">
        <w:rPr>
          <w:color w:val="333333"/>
        </w:rPr>
        <w:t>ávrh</w:t>
      </w:r>
      <w:r>
        <w:rPr>
          <w:color w:val="333333"/>
        </w:rPr>
        <w:t>u</w:t>
      </w:r>
      <w:r w:rsidRPr="00482AD9">
        <w:rPr>
          <w:color w:val="333333"/>
        </w:rPr>
        <w:t xml:space="preserve"> </w:t>
      </w:r>
      <w:r>
        <w:t xml:space="preserve">vlády Slovenskej republiky </w:t>
      </w:r>
      <w:r w:rsidRPr="00CD2C04">
        <w:rPr>
          <w:b/>
        </w:rPr>
        <w:t>na voľbu predsedu Úradu na ochranu oznamovateľov protispoločenskej činnosti podľa</w:t>
      </w:r>
      <w:r>
        <w:t xml:space="preserve"> § 14 ods. 1 zákona č. 54/2019 Z. z. o ochrane oznamovateľov protispoločenskej činnosti (tlač </w:t>
      </w:r>
      <w:r w:rsidR="00FF52C3">
        <w:t>299</w:t>
      </w:r>
      <w:r>
        <w:t>)</w:t>
      </w:r>
    </w:p>
    <w:p w:rsidR="00FB301B" w:rsidRDefault="00FB301B" w:rsidP="000446C4">
      <w:pPr>
        <w:pStyle w:val="Zarkazkladnhotextu"/>
        <w:ind w:left="0" w:firstLine="0"/>
        <w:jc w:val="both"/>
        <w:rPr>
          <w:b/>
          <w:bCs/>
        </w:rPr>
      </w:pPr>
    </w:p>
    <w:p w:rsidR="000446C4" w:rsidRDefault="000446C4" w:rsidP="000446C4">
      <w:pPr>
        <w:pStyle w:val="Zarkazkladnhotextu"/>
        <w:ind w:left="0" w:firstLine="0"/>
        <w:jc w:val="both"/>
        <w:rPr>
          <w:b/>
          <w:bCs/>
        </w:rPr>
      </w:pPr>
    </w:p>
    <w:p w:rsidR="00FB301B" w:rsidRDefault="00FB301B" w:rsidP="00FB301B">
      <w:pPr>
        <w:pStyle w:val="Zarkazkladnhotextu"/>
        <w:ind w:left="0" w:firstLine="900"/>
        <w:jc w:val="both"/>
        <w:rPr>
          <w:b/>
          <w:bCs/>
        </w:rPr>
      </w:pPr>
      <w:r>
        <w:rPr>
          <w:b/>
          <w:bCs/>
        </w:rPr>
        <w:t>Ústavnoprávny výbor Národnej rady Slovenskej republiky</w:t>
      </w:r>
    </w:p>
    <w:p w:rsidR="00FB301B" w:rsidRDefault="00FB301B" w:rsidP="00FB301B">
      <w:pPr>
        <w:pStyle w:val="Zarkazkladnhotextu"/>
        <w:ind w:left="0" w:firstLine="900"/>
        <w:jc w:val="both"/>
      </w:pPr>
    </w:p>
    <w:p w:rsidR="00FB301B" w:rsidRPr="00DC3A92" w:rsidRDefault="00FB301B" w:rsidP="00DC3A92">
      <w:pPr>
        <w:pStyle w:val="Zarkazkladnhotextu"/>
        <w:ind w:left="0" w:firstLine="900"/>
        <w:jc w:val="both"/>
        <w:rPr>
          <w:b/>
          <w:bCs/>
          <w:spacing w:val="40"/>
        </w:rPr>
      </w:pPr>
      <w:r>
        <w:rPr>
          <w:b/>
          <w:bCs/>
          <w:spacing w:val="40"/>
        </w:rPr>
        <w:t>A. konštatuje, že</w:t>
      </w:r>
    </w:p>
    <w:p w:rsidR="00DC3A92" w:rsidRDefault="00DC3A92" w:rsidP="00DC3A92">
      <w:pPr>
        <w:pStyle w:val="Zarkazkladnhotextu"/>
        <w:jc w:val="both"/>
      </w:pPr>
    </w:p>
    <w:p w:rsidR="00216E1E" w:rsidRDefault="00883A7A" w:rsidP="00DC3A92">
      <w:pPr>
        <w:pStyle w:val="Zarkazkladnhotextu"/>
        <w:numPr>
          <w:ilvl w:val="0"/>
          <w:numId w:val="3"/>
        </w:numPr>
        <w:jc w:val="both"/>
      </w:pPr>
      <w:r>
        <w:t>v</w:t>
      </w:r>
      <w:r w:rsidR="00214D95">
        <w:t xml:space="preserve">láda Slovenskej republiky schválila uznesením č. </w:t>
      </w:r>
      <w:r w:rsidR="00FF52C3">
        <w:t xml:space="preserve">618 z 30. septembra </w:t>
      </w:r>
      <w:r w:rsidR="00FA79A5">
        <w:t>2020</w:t>
      </w:r>
    </w:p>
    <w:p w:rsidR="00214D95" w:rsidRDefault="00FF52C3" w:rsidP="00770E58">
      <w:pPr>
        <w:pStyle w:val="Zarkazkladnhotextu"/>
        <w:ind w:left="0" w:firstLine="1260"/>
        <w:jc w:val="both"/>
      </w:pPr>
      <w:r>
        <w:t xml:space="preserve"> </w:t>
      </w:r>
    </w:p>
    <w:p w:rsidR="00214D95" w:rsidRPr="00EE70E4" w:rsidRDefault="00DC3A92" w:rsidP="00DC3A92">
      <w:pPr>
        <w:pStyle w:val="Zarkazkladnhotextu"/>
        <w:tabs>
          <w:tab w:val="left" w:pos="1560"/>
        </w:tabs>
        <w:ind w:left="360" w:firstLine="0"/>
        <w:jc w:val="both"/>
        <w:rPr>
          <w:szCs w:val="23"/>
        </w:rPr>
      </w:pPr>
      <w:r>
        <w:rPr>
          <w:szCs w:val="23"/>
        </w:rPr>
        <w:t xml:space="preserve">               1. </w:t>
      </w:r>
      <w:r w:rsidR="00214D95">
        <w:rPr>
          <w:szCs w:val="23"/>
        </w:rPr>
        <w:t xml:space="preserve">Zuzanu </w:t>
      </w:r>
      <w:proofErr w:type="spellStart"/>
      <w:r w:rsidR="00214D95">
        <w:rPr>
          <w:szCs w:val="23"/>
        </w:rPr>
        <w:t>Dlugošovú</w:t>
      </w:r>
      <w:proofErr w:type="spellEnd"/>
    </w:p>
    <w:p w:rsidR="00214D95" w:rsidRDefault="00DC3A92" w:rsidP="00DC3A92">
      <w:pPr>
        <w:tabs>
          <w:tab w:val="left" w:pos="1560"/>
        </w:tabs>
        <w:jc w:val="both"/>
        <w:rPr>
          <w:szCs w:val="23"/>
          <w:lang w:val="sk-SK"/>
        </w:rPr>
      </w:pPr>
      <w:r>
        <w:rPr>
          <w:szCs w:val="23"/>
          <w:lang w:val="sk-SK"/>
        </w:rPr>
        <w:t xml:space="preserve">                     2. M</w:t>
      </w:r>
      <w:r w:rsidR="00A67069">
        <w:rPr>
          <w:szCs w:val="23"/>
          <w:lang w:val="sk-SK"/>
        </w:rPr>
        <w:t xml:space="preserve">artina </w:t>
      </w:r>
      <w:proofErr w:type="spellStart"/>
      <w:r w:rsidR="00A67069">
        <w:rPr>
          <w:szCs w:val="23"/>
          <w:lang w:val="sk-SK"/>
        </w:rPr>
        <w:t>Rajňáka</w:t>
      </w:r>
      <w:proofErr w:type="spellEnd"/>
    </w:p>
    <w:p w:rsidR="00216E1E" w:rsidRDefault="00216E1E" w:rsidP="00216E1E">
      <w:pPr>
        <w:tabs>
          <w:tab w:val="left" w:pos="1560"/>
        </w:tabs>
        <w:ind w:left="1276"/>
        <w:jc w:val="both"/>
        <w:rPr>
          <w:szCs w:val="23"/>
          <w:lang w:val="sk-SK"/>
        </w:rPr>
      </w:pPr>
    </w:p>
    <w:p w:rsidR="00770E58" w:rsidRDefault="00214D95" w:rsidP="00770E58">
      <w:pPr>
        <w:pStyle w:val="Zarkazkladnhotextu"/>
        <w:ind w:left="0" w:firstLine="1260"/>
        <w:jc w:val="both"/>
        <w:rPr>
          <w:szCs w:val="23"/>
        </w:rPr>
      </w:pPr>
      <w:r>
        <w:t>za</w:t>
      </w:r>
      <w:r w:rsidR="00770E58">
        <w:t xml:space="preserve"> </w:t>
      </w:r>
      <w:r w:rsidR="00770E58" w:rsidRPr="00EE70E4">
        <w:rPr>
          <w:szCs w:val="23"/>
        </w:rPr>
        <w:t>kandidát</w:t>
      </w:r>
      <w:r w:rsidR="00A67069">
        <w:rPr>
          <w:szCs w:val="23"/>
        </w:rPr>
        <w:t>ov</w:t>
      </w:r>
      <w:r w:rsidR="00770E58" w:rsidRPr="00EE70E4">
        <w:rPr>
          <w:szCs w:val="23"/>
        </w:rPr>
        <w:t xml:space="preserve"> na predsedu Úradu na ochranu oznamovateľov protispoločenskej činnosti</w:t>
      </w:r>
      <w:r>
        <w:rPr>
          <w:szCs w:val="23"/>
        </w:rPr>
        <w:t>;</w:t>
      </w:r>
      <w:r w:rsidR="00770E58" w:rsidRPr="00EE70E4">
        <w:rPr>
          <w:szCs w:val="23"/>
        </w:rPr>
        <w:t xml:space="preserve"> </w:t>
      </w:r>
    </w:p>
    <w:p w:rsidR="00214D95" w:rsidRDefault="00214D95" w:rsidP="00214D95">
      <w:pPr>
        <w:tabs>
          <w:tab w:val="left" w:pos="1560"/>
        </w:tabs>
        <w:jc w:val="both"/>
        <w:rPr>
          <w:szCs w:val="23"/>
          <w:lang w:val="sk-SK"/>
        </w:rPr>
      </w:pPr>
    </w:p>
    <w:p w:rsidR="00DC3A92" w:rsidRDefault="00DC3A92" w:rsidP="00DC3A92">
      <w:pPr>
        <w:pStyle w:val="Odsekzoznamu"/>
        <w:numPr>
          <w:ilvl w:val="0"/>
          <w:numId w:val="3"/>
        </w:numPr>
        <w:tabs>
          <w:tab w:val="left" w:pos="1560"/>
        </w:tabs>
        <w:jc w:val="both"/>
        <w:rPr>
          <w:szCs w:val="23"/>
          <w:lang w:val="sk-SK"/>
        </w:rPr>
      </w:pPr>
      <w:r>
        <w:rPr>
          <w:szCs w:val="23"/>
          <w:lang w:val="sk-SK"/>
        </w:rPr>
        <w:t xml:space="preserve">kandidáti: </w:t>
      </w:r>
    </w:p>
    <w:p w:rsidR="00DC3A92" w:rsidRDefault="00DC3A92" w:rsidP="00DC3A92">
      <w:pPr>
        <w:pStyle w:val="Odsekzoznamu"/>
        <w:tabs>
          <w:tab w:val="left" w:pos="1560"/>
        </w:tabs>
        <w:jc w:val="both"/>
        <w:rPr>
          <w:szCs w:val="23"/>
          <w:lang w:val="sk-SK"/>
        </w:rPr>
      </w:pPr>
    </w:p>
    <w:p w:rsidR="00DC3A92" w:rsidRDefault="00DC3A92" w:rsidP="00DC3A92">
      <w:pPr>
        <w:pStyle w:val="Odsekzoznamu"/>
        <w:tabs>
          <w:tab w:val="left" w:pos="1560"/>
        </w:tabs>
        <w:jc w:val="both"/>
        <w:rPr>
          <w:szCs w:val="23"/>
          <w:lang w:val="sk-SK"/>
        </w:rPr>
      </w:pPr>
      <w:r>
        <w:rPr>
          <w:szCs w:val="23"/>
          <w:lang w:val="sk-SK"/>
        </w:rPr>
        <w:t xml:space="preserve">          </w:t>
      </w:r>
      <w:r w:rsidRPr="00DC3A92">
        <w:rPr>
          <w:szCs w:val="23"/>
          <w:lang w:val="sk-SK"/>
        </w:rPr>
        <w:t xml:space="preserve">Zuzana </w:t>
      </w:r>
      <w:proofErr w:type="spellStart"/>
      <w:r w:rsidRPr="000446C4">
        <w:rPr>
          <w:b/>
          <w:szCs w:val="23"/>
          <w:lang w:val="sk-SK"/>
        </w:rPr>
        <w:t>Dlugošová</w:t>
      </w:r>
      <w:proofErr w:type="spellEnd"/>
      <w:r w:rsidRPr="000446C4">
        <w:rPr>
          <w:b/>
          <w:szCs w:val="23"/>
          <w:lang w:val="sk-SK"/>
        </w:rPr>
        <w:t xml:space="preserve"> </w:t>
      </w:r>
    </w:p>
    <w:p w:rsidR="00DC3A92" w:rsidRPr="00DC3A92" w:rsidRDefault="00DC3A92" w:rsidP="00DC3A92">
      <w:pPr>
        <w:pStyle w:val="Odsekzoznamu"/>
        <w:tabs>
          <w:tab w:val="left" w:pos="1560"/>
        </w:tabs>
        <w:jc w:val="both"/>
        <w:rPr>
          <w:szCs w:val="23"/>
          <w:lang w:val="sk-SK"/>
        </w:rPr>
      </w:pPr>
      <w:r>
        <w:rPr>
          <w:szCs w:val="23"/>
          <w:lang w:val="sk-SK"/>
        </w:rPr>
        <w:t xml:space="preserve">          </w:t>
      </w:r>
      <w:r w:rsidRPr="00DC3A92">
        <w:rPr>
          <w:szCs w:val="23"/>
          <w:lang w:val="sk-SK"/>
        </w:rPr>
        <w:t xml:space="preserve">Martin </w:t>
      </w:r>
      <w:r w:rsidRPr="000446C4">
        <w:rPr>
          <w:b/>
          <w:szCs w:val="23"/>
          <w:lang w:val="sk-SK"/>
        </w:rPr>
        <w:t>Rajňák</w:t>
      </w:r>
    </w:p>
    <w:p w:rsidR="00DC3A92" w:rsidRDefault="00DC3A92" w:rsidP="00DC3A92">
      <w:pPr>
        <w:tabs>
          <w:tab w:val="left" w:pos="1560"/>
        </w:tabs>
        <w:jc w:val="both"/>
        <w:rPr>
          <w:szCs w:val="23"/>
          <w:lang w:val="sk-SK"/>
        </w:rPr>
      </w:pPr>
      <w:r>
        <w:rPr>
          <w:szCs w:val="23"/>
          <w:lang w:val="sk-SK"/>
        </w:rPr>
        <w:t xml:space="preserve">                   </w:t>
      </w:r>
    </w:p>
    <w:p w:rsidR="00DC3A92" w:rsidRDefault="00DC3A92" w:rsidP="00214D95">
      <w:pPr>
        <w:tabs>
          <w:tab w:val="left" w:pos="1276"/>
        </w:tabs>
        <w:jc w:val="both"/>
        <w:rPr>
          <w:szCs w:val="23"/>
          <w:lang w:val="sk-SK"/>
        </w:rPr>
      </w:pPr>
      <w:r>
        <w:rPr>
          <w:szCs w:val="23"/>
          <w:lang w:val="sk-SK"/>
        </w:rPr>
        <w:tab/>
      </w:r>
      <w:r w:rsidRPr="000446C4">
        <w:rPr>
          <w:b/>
          <w:szCs w:val="23"/>
          <w:lang w:val="sk-SK"/>
        </w:rPr>
        <w:t>spĺňajú</w:t>
      </w:r>
      <w:r w:rsidRPr="00DC3A92">
        <w:rPr>
          <w:szCs w:val="23"/>
          <w:lang w:val="sk-SK"/>
        </w:rPr>
        <w:t xml:space="preserve"> podmienky ustanovené v §</w:t>
      </w:r>
      <w:r>
        <w:rPr>
          <w:szCs w:val="23"/>
          <w:lang w:val="sk-SK"/>
        </w:rPr>
        <w:t xml:space="preserve"> 14</w:t>
      </w:r>
      <w:r w:rsidRPr="00DC3A92">
        <w:rPr>
          <w:szCs w:val="23"/>
          <w:lang w:val="sk-SK"/>
        </w:rPr>
        <w:t xml:space="preserve"> zákona č. 54/2019 Z. z. o ochrane oznamovateľov protispoločenskej činnosti</w:t>
      </w:r>
      <w:r>
        <w:rPr>
          <w:szCs w:val="23"/>
          <w:lang w:val="sk-SK"/>
        </w:rPr>
        <w:t xml:space="preserve"> a o zmene a doplnení niektorých zákonov;</w:t>
      </w:r>
    </w:p>
    <w:p w:rsidR="000446C4" w:rsidRPr="00DC3A92" w:rsidRDefault="000446C4" w:rsidP="00214D95">
      <w:pPr>
        <w:tabs>
          <w:tab w:val="left" w:pos="1276"/>
        </w:tabs>
        <w:jc w:val="both"/>
        <w:rPr>
          <w:szCs w:val="23"/>
          <w:lang w:val="sk-SK"/>
        </w:rPr>
      </w:pPr>
    </w:p>
    <w:p w:rsidR="00FB301B" w:rsidRDefault="00FB301B" w:rsidP="00FB301B">
      <w:pPr>
        <w:pStyle w:val="Zarkazkladnhotextu"/>
        <w:ind w:left="0" w:firstLine="900"/>
        <w:jc w:val="both"/>
        <w:rPr>
          <w:b/>
          <w:bCs/>
          <w:spacing w:val="40"/>
        </w:rPr>
      </w:pPr>
      <w:r>
        <w:rPr>
          <w:b/>
          <w:bCs/>
          <w:spacing w:val="40"/>
        </w:rPr>
        <w:t>B. odporúča</w:t>
      </w:r>
    </w:p>
    <w:p w:rsidR="00FB301B" w:rsidRDefault="00FB301B" w:rsidP="00FB301B">
      <w:pPr>
        <w:pStyle w:val="Zarkazkladnhotextu"/>
        <w:ind w:left="0" w:firstLine="900"/>
        <w:jc w:val="both"/>
      </w:pPr>
      <w:bookmarkStart w:id="0" w:name="_GoBack"/>
      <w:bookmarkEnd w:id="0"/>
    </w:p>
    <w:p w:rsidR="00FB301B" w:rsidRDefault="00FB301B" w:rsidP="00FB301B">
      <w:pPr>
        <w:pStyle w:val="Zarkazkladnhotextu"/>
        <w:ind w:left="0" w:firstLine="1260"/>
        <w:jc w:val="both"/>
      </w:pPr>
      <w:r>
        <w:t>Národnej rade Slovenskej republiky</w:t>
      </w:r>
    </w:p>
    <w:p w:rsidR="00FB301B" w:rsidRDefault="00FB301B" w:rsidP="00FB301B">
      <w:pPr>
        <w:pStyle w:val="Zarkazkladnhotextu"/>
        <w:ind w:left="0" w:firstLine="1260"/>
        <w:jc w:val="both"/>
      </w:pPr>
    </w:p>
    <w:p w:rsidR="00FB301B" w:rsidRDefault="00FB301B" w:rsidP="00FB301B">
      <w:pPr>
        <w:pStyle w:val="Zarkazkladnhotextu"/>
        <w:ind w:left="0" w:firstLine="1260"/>
        <w:jc w:val="both"/>
      </w:pPr>
      <w:r>
        <w:t xml:space="preserve">vykonať voľbu </w:t>
      </w:r>
      <w:r w:rsidR="00770E58">
        <w:t xml:space="preserve">predsedu Úradu na ochranu oznamovateľov protispoločenskej činnosti </w:t>
      </w:r>
      <w:r>
        <w:t xml:space="preserve">podľa </w:t>
      </w:r>
      <w:r w:rsidR="00464187" w:rsidRPr="00464187">
        <w:t xml:space="preserve">zákona Národnej rady Slovenskej republiky č. 350/1996 Z. z. o rokovacom poriadku Národnej rady Slovenskej republiky v znení neskorších predpisov </w:t>
      </w:r>
      <w:r>
        <w:t>a </w:t>
      </w:r>
      <w:r w:rsidR="00770E58">
        <w:t xml:space="preserve">Volebného poriadku </w:t>
      </w:r>
      <w:r w:rsidRPr="00C96720">
        <w:t xml:space="preserve">o </w:t>
      </w:r>
      <w:r w:rsidR="00770E58">
        <w:t> </w:t>
      </w:r>
      <w:r w:rsidRPr="00C96720">
        <w:t>voľbe a odvolávaní funkcionárov, schváleného uznesením Národnej rady Slovenskej re</w:t>
      </w:r>
      <w:r>
        <w:t xml:space="preserve">publiky </w:t>
      </w:r>
      <w:r w:rsidR="00DC3A92">
        <w:t xml:space="preserve">č. 498 </w:t>
      </w:r>
      <w:r>
        <w:t>zo 17. júna 2011;</w:t>
      </w:r>
    </w:p>
    <w:p w:rsidR="00FB301B" w:rsidRDefault="00FB301B" w:rsidP="00FB301B">
      <w:pPr>
        <w:pStyle w:val="Zarkazkladnhotextu"/>
        <w:ind w:left="0" w:firstLine="900"/>
        <w:jc w:val="both"/>
      </w:pPr>
    </w:p>
    <w:p w:rsidR="00DC3A92" w:rsidRDefault="00DC3A92" w:rsidP="00FB301B">
      <w:pPr>
        <w:pStyle w:val="Zarkazkladnhotextu"/>
        <w:ind w:left="0" w:firstLine="900"/>
        <w:jc w:val="both"/>
      </w:pPr>
    </w:p>
    <w:p w:rsidR="00DC3A92" w:rsidRDefault="00DC3A92" w:rsidP="00FB301B">
      <w:pPr>
        <w:pStyle w:val="Zarkazkladnhotextu"/>
        <w:ind w:left="0" w:firstLine="900"/>
        <w:jc w:val="both"/>
      </w:pPr>
    </w:p>
    <w:p w:rsidR="00FB301B" w:rsidRDefault="00FB301B" w:rsidP="00FB301B">
      <w:pPr>
        <w:pStyle w:val="Zarkazkladnhotextu"/>
        <w:ind w:left="0" w:firstLine="900"/>
        <w:jc w:val="both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C. poveruje</w:t>
      </w:r>
    </w:p>
    <w:p w:rsidR="00DC3A92" w:rsidRDefault="00DC3A92" w:rsidP="00DC3A92">
      <w:pPr>
        <w:pStyle w:val="Zarkazkladnhotextu"/>
        <w:jc w:val="both"/>
      </w:pPr>
      <w:r>
        <w:t xml:space="preserve">                      </w:t>
      </w:r>
    </w:p>
    <w:p w:rsidR="00DC3A92" w:rsidRDefault="00EE39F2" w:rsidP="00DC3A92">
      <w:pPr>
        <w:pStyle w:val="Zarkazkladnhotextu"/>
        <w:ind w:hanging="4332"/>
        <w:jc w:val="both"/>
      </w:pPr>
      <w:r>
        <w:t xml:space="preserve">   </w:t>
      </w:r>
      <w:r w:rsidR="00DC3A92">
        <w:t>1. predsedu výboru</w:t>
      </w:r>
    </w:p>
    <w:p w:rsidR="00EE39F2" w:rsidRDefault="00EE39F2" w:rsidP="00EE39F2">
      <w:pPr>
        <w:pStyle w:val="Zarkazkladnhotextu"/>
        <w:ind w:left="0" w:firstLine="0"/>
        <w:jc w:val="both"/>
        <w:rPr>
          <w:b/>
          <w:bCs/>
        </w:rPr>
      </w:pPr>
    </w:p>
    <w:p w:rsidR="00DC3A92" w:rsidRDefault="00EE39F2" w:rsidP="00EE39F2">
      <w:pPr>
        <w:pStyle w:val="Zarkazkladnhotextu"/>
        <w:ind w:left="0" w:firstLine="0"/>
        <w:jc w:val="both"/>
      </w:pPr>
      <w:r>
        <w:rPr>
          <w:b/>
          <w:bCs/>
        </w:rPr>
        <w:t xml:space="preserve">                   </w:t>
      </w:r>
      <w:r w:rsidR="00DC3A92">
        <w:t xml:space="preserve">predložiť predsedovi Národnej rady Slovenskej republiky </w:t>
      </w:r>
      <w:r w:rsidR="00DC3A92">
        <w:rPr>
          <w:color w:val="333333"/>
        </w:rPr>
        <w:t>n</w:t>
      </w:r>
      <w:r w:rsidR="00DC3A92" w:rsidRPr="00482AD9">
        <w:rPr>
          <w:color w:val="333333"/>
        </w:rPr>
        <w:t xml:space="preserve">ávrh </w:t>
      </w:r>
      <w:r w:rsidR="00DC3A92">
        <w:t xml:space="preserve">vlády Slovenskej republiky na voľbu predsedu Úradu na ochranu oznamovateľov protispoločenskej činnosti podľa § 14 ods. 1 zákona č. 54/2019 Z. z. o ochrane oznamovateľov protispoločenskej činnosti (tlač 299) so stanoviskom Ústavnoprávneho výboru Národnej rady Slovenskej republiky; </w:t>
      </w:r>
    </w:p>
    <w:p w:rsidR="00FB301B" w:rsidRDefault="00FB301B" w:rsidP="00FB301B">
      <w:pPr>
        <w:pStyle w:val="Zarkazkladnhotextu"/>
        <w:ind w:left="0" w:firstLine="900"/>
        <w:jc w:val="both"/>
      </w:pPr>
    </w:p>
    <w:p w:rsidR="00DC3A92" w:rsidRDefault="00EE39F2" w:rsidP="00DC3A92">
      <w:pPr>
        <w:pStyle w:val="Default"/>
        <w:ind w:firstLine="708"/>
        <w:jc w:val="both"/>
        <w:rPr>
          <w:b/>
        </w:rPr>
      </w:pPr>
      <w:r>
        <w:t xml:space="preserve">    </w:t>
      </w:r>
      <w:r w:rsidR="00DC3A92">
        <w:t xml:space="preserve">2. </w:t>
      </w:r>
      <w:r w:rsidR="00FB301B">
        <w:t>poslan</w:t>
      </w:r>
      <w:r w:rsidR="00770E58">
        <w:t>ca</w:t>
      </w:r>
      <w:r w:rsidR="00FB301B">
        <w:t xml:space="preserve"> Národnej rady Slovenskej republiky </w:t>
      </w:r>
      <w:r w:rsidR="004342D6">
        <w:t xml:space="preserve">Dominika </w:t>
      </w:r>
      <w:proofErr w:type="spellStart"/>
      <w:r w:rsidR="004342D6">
        <w:rPr>
          <w:b/>
        </w:rPr>
        <w:t>Drdula</w:t>
      </w:r>
      <w:proofErr w:type="spellEnd"/>
      <w:r w:rsidR="00FB301B">
        <w:rPr>
          <w:b/>
        </w:rPr>
        <w:t xml:space="preserve"> </w:t>
      </w:r>
    </w:p>
    <w:p w:rsidR="00DC3A92" w:rsidRDefault="00DC3A92" w:rsidP="00DC3A92">
      <w:pPr>
        <w:pStyle w:val="Default"/>
        <w:jc w:val="both"/>
      </w:pPr>
    </w:p>
    <w:p w:rsidR="00164D82" w:rsidRDefault="000446C4" w:rsidP="00DC3A92">
      <w:pPr>
        <w:pStyle w:val="Default"/>
        <w:ind w:firstLine="708"/>
        <w:jc w:val="both"/>
      </w:pPr>
      <w:r>
        <w:t xml:space="preserve">        </w:t>
      </w:r>
      <w:r w:rsidR="00FB301B">
        <w:t xml:space="preserve">informovať Národnú radu Slovenskej republiky o prerokovaní </w:t>
      </w:r>
      <w:r w:rsidR="00164D82" w:rsidRPr="00DC3A92">
        <w:rPr>
          <w:color w:val="333333"/>
        </w:rPr>
        <w:t xml:space="preserve">návrhu </w:t>
      </w:r>
      <w:r w:rsidR="00DC3A92">
        <w:t>vlády Slovenske</w:t>
      </w:r>
      <w:r w:rsidR="00164D82">
        <w:t xml:space="preserve">j republiky na  voľbu predsedu Úradu na ochranu oznamovateľov protispoločenskej činnosti podľa § 14 ods. 1 zákona č. 54/2019 Z. z. o ochrane oznamovateľov protispoločenskej činnosti (tlač </w:t>
      </w:r>
      <w:r w:rsidR="00A33B9F">
        <w:t>299</w:t>
      </w:r>
      <w:r w:rsidR="00164D82">
        <w:t>)</w:t>
      </w:r>
      <w:r w:rsidR="00DC3A92">
        <w:t xml:space="preserve"> v </w:t>
      </w:r>
      <w:r w:rsidR="00DC3A92" w:rsidRPr="00DC3A92">
        <w:t>Ústavnoprávno</w:t>
      </w:r>
      <w:r w:rsidR="00DC3A92">
        <w:t>m</w:t>
      </w:r>
      <w:r w:rsidR="00DC3A92" w:rsidRPr="00DC3A92">
        <w:t xml:space="preserve"> výbor</w:t>
      </w:r>
      <w:r w:rsidR="00DC3A92">
        <w:t>e</w:t>
      </w:r>
      <w:r w:rsidR="00DC3A92" w:rsidRPr="00DC3A92">
        <w:t xml:space="preserve"> Národnej rady Slovenskej republiky</w:t>
      </w:r>
      <w:r w:rsidR="00DC3A92">
        <w:t>.</w:t>
      </w:r>
    </w:p>
    <w:p w:rsidR="00DC3A92" w:rsidRDefault="00DC3A92" w:rsidP="00DC3A92">
      <w:pPr>
        <w:pStyle w:val="Zarkazkladnhotextu"/>
        <w:ind w:left="0" w:firstLine="0"/>
        <w:jc w:val="both"/>
        <w:rPr>
          <w:b/>
          <w:bCs/>
          <w:spacing w:val="40"/>
        </w:rPr>
      </w:pPr>
    </w:p>
    <w:p w:rsidR="00FB301B" w:rsidRDefault="00FB301B" w:rsidP="00FB301B"/>
    <w:p w:rsidR="00FA79A5" w:rsidRDefault="00FA79A5" w:rsidP="00FB301B"/>
    <w:p w:rsidR="00FA79A5" w:rsidRDefault="00FA79A5" w:rsidP="00FB301B"/>
    <w:p w:rsidR="00FA79A5" w:rsidRDefault="00FA79A5" w:rsidP="00FB301B"/>
    <w:p w:rsidR="00FA79A5" w:rsidRPr="00B92C35" w:rsidRDefault="00FA79A5" w:rsidP="00FA79A5">
      <w:pPr>
        <w:pStyle w:val="Zkladntext"/>
        <w:tabs>
          <w:tab w:val="left" w:pos="1021"/>
        </w:tabs>
        <w:rPr>
          <w:b/>
        </w:rPr>
      </w:pPr>
    </w:p>
    <w:p w:rsidR="00FA79A5" w:rsidRPr="00B92C35" w:rsidRDefault="00FA79A5" w:rsidP="00FA79A5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:rsidR="00FA79A5" w:rsidRPr="00B92C35" w:rsidRDefault="00FA79A5" w:rsidP="00FA79A5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</w:t>
      </w:r>
      <w:proofErr w:type="spellStart"/>
      <w:r w:rsidRPr="00B92C35">
        <w:t>predseda</w:t>
      </w:r>
      <w:proofErr w:type="spellEnd"/>
      <w:r w:rsidRPr="00B92C35">
        <w:t xml:space="preserve"> výboru</w:t>
      </w:r>
    </w:p>
    <w:p w:rsidR="006F4CB0" w:rsidRDefault="006F4CB0" w:rsidP="00FA79A5">
      <w:pPr>
        <w:tabs>
          <w:tab w:val="left" w:pos="1021"/>
        </w:tabs>
        <w:jc w:val="both"/>
      </w:pPr>
    </w:p>
    <w:p w:rsidR="004342D6" w:rsidRDefault="004342D6" w:rsidP="00FA79A5">
      <w:pPr>
        <w:tabs>
          <w:tab w:val="left" w:pos="1021"/>
        </w:tabs>
        <w:jc w:val="both"/>
      </w:pPr>
    </w:p>
    <w:p w:rsidR="00FA79A5" w:rsidRPr="00B92C35" w:rsidRDefault="00FA79A5" w:rsidP="00FA79A5">
      <w:pPr>
        <w:tabs>
          <w:tab w:val="left" w:pos="1021"/>
        </w:tabs>
        <w:jc w:val="both"/>
      </w:pPr>
      <w:proofErr w:type="spellStart"/>
      <w:r w:rsidRPr="00B92C35">
        <w:t>overovatelia</w:t>
      </w:r>
      <w:proofErr w:type="spellEnd"/>
      <w:r w:rsidRPr="00B92C35">
        <w:t xml:space="preserve"> výboru:</w:t>
      </w:r>
    </w:p>
    <w:p w:rsidR="00FA79A5" w:rsidRPr="00B92C35" w:rsidRDefault="00FA79A5" w:rsidP="00FA79A5">
      <w:pPr>
        <w:tabs>
          <w:tab w:val="left" w:pos="1021"/>
        </w:tabs>
        <w:jc w:val="both"/>
      </w:pPr>
      <w:r w:rsidRPr="00B92C35">
        <w:t xml:space="preserve">Ondrej Dostál </w:t>
      </w:r>
    </w:p>
    <w:p w:rsidR="00FA79A5" w:rsidRPr="0063543A" w:rsidRDefault="00FA79A5" w:rsidP="00FA79A5">
      <w:pPr>
        <w:tabs>
          <w:tab w:val="left" w:pos="1021"/>
        </w:tabs>
        <w:jc w:val="both"/>
        <w:rPr>
          <w:i/>
          <w:szCs w:val="20"/>
        </w:rPr>
      </w:pPr>
      <w:r>
        <w:t>Matúš Šutaj Eštok</w:t>
      </w:r>
    </w:p>
    <w:p w:rsidR="00FA79A5" w:rsidRDefault="00FA79A5" w:rsidP="00FB301B"/>
    <w:p w:rsidR="00FB301B" w:rsidRDefault="00FB301B" w:rsidP="00FB301B"/>
    <w:p w:rsidR="00FB301B" w:rsidRDefault="00FB301B" w:rsidP="00FB301B"/>
    <w:p w:rsidR="00FB301B" w:rsidRDefault="00FB301B" w:rsidP="00FB301B"/>
    <w:p w:rsidR="00FB301B" w:rsidRDefault="00FB301B" w:rsidP="00FB301B"/>
    <w:p w:rsidR="00164D82" w:rsidRPr="006E4AEE" w:rsidRDefault="00164D82" w:rsidP="00164D82">
      <w:pPr>
        <w:pStyle w:val="Zarkazkladnhotextu"/>
        <w:ind w:left="0"/>
        <w:jc w:val="both"/>
      </w:pPr>
      <w:r>
        <w:t xml:space="preserve">Irén </w:t>
      </w:r>
      <w:proofErr w:type="spellStart"/>
      <w:r>
        <w:t>Sárközy</w:t>
      </w:r>
      <w:proofErr w:type="spellEnd"/>
    </w:p>
    <w:p w:rsidR="00164D82" w:rsidRPr="006E4AEE" w:rsidRDefault="00164D82" w:rsidP="00164D82">
      <w:pPr>
        <w:pStyle w:val="Zarkazkladnhotextu"/>
        <w:ind w:left="0"/>
        <w:jc w:val="both"/>
      </w:pPr>
    </w:p>
    <w:p w:rsidR="00164D82" w:rsidRDefault="00164D82" w:rsidP="00FB301B">
      <w:pPr>
        <w:tabs>
          <w:tab w:val="left" w:pos="1021"/>
        </w:tabs>
        <w:jc w:val="both"/>
      </w:pPr>
    </w:p>
    <w:p w:rsidR="00164D82" w:rsidRDefault="00164D82" w:rsidP="00164D82">
      <w:pPr>
        <w:pStyle w:val="Zarkazkladnhotextu"/>
        <w:ind w:left="0"/>
        <w:jc w:val="both"/>
      </w:pPr>
      <w:r w:rsidRPr="00301FE6">
        <w:t>overovateľ výboru:</w:t>
      </w:r>
      <w:r w:rsidRPr="00164D82">
        <w:t xml:space="preserve"> </w:t>
      </w:r>
      <w:r w:rsidRPr="00301FE6">
        <w:t>Ondrej Dostál</w:t>
      </w:r>
    </w:p>
    <w:p w:rsidR="00164D82" w:rsidRPr="006E4AEE" w:rsidRDefault="00164D82" w:rsidP="00164D82">
      <w:pPr>
        <w:pStyle w:val="Zarkazkladnhotextu"/>
        <w:ind w:left="0"/>
        <w:jc w:val="both"/>
      </w:pPr>
      <w:r>
        <w:t xml:space="preserve">Irén </w:t>
      </w:r>
      <w:proofErr w:type="spellStart"/>
      <w:r>
        <w:t>Sárközy</w:t>
      </w:r>
      <w:proofErr w:type="spellEnd"/>
    </w:p>
    <w:p w:rsidR="00164D82" w:rsidRPr="00301FE6" w:rsidRDefault="00164D82" w:rsidP="00164D82">
      <w:pPr>
        <w:pStyle w:val="Zarkazkladnhotextu"/>
        <w:ind w:left="0"/>
        <w:jc w:val="both"/>
      </w:pPr>
    </w:p>
    <w:p w:rsidR="00164D82" w:rsidRDefault="00164D82" w:rsidP="00164D82">
      <w:pPr>
        <w:pStyle w:val="Zarkazkladnhotextu"/>
        <w:ind w:left="0"/>
        <w:jc w:val="both"/>
      </w:pPr>
      <w:r w:rsidRPr="00301FE6">
        <w:t>Ondrej Dostál</w:t>
      </w:r>
    </w:p>
    <w:p w:rsidR="00164D82" w:rsidRPr="006E4AEE" w:rsidRDefault="00164D82" w:rsidP="00164D82">
      <w:pPr>
        <w:pStyle w:val="Zarkazkladnhotextu"/>
        <w:ind w:left="0"/>
        <w:jc w:val="both"/>
      </w:pPr>
      <w:r>
        <w:t xml:space="preserve">Irén </w:t>
      </w:r>
      <w:proofErr w:type="spellStart"/>
      <w:r>
        <w:t>Sárközy</w:t>
      </w:r>
      <w:proofErr w:type="spellEnd"/>
    </w:p>
    <w:p w:rsidR="00FB301B" w:rsidRDefault="00FB301B" w:rsidP="00FB301B">
      <w:pPr>
        <w:pStyle w:val="Nadpis2"/>
      </w:pPr>
      <w:r>
        <w:tab/>
      </w:r>
      <w:r w:rsidRPr="002E5EA3">
        <w:rPr>
          <w:sz w:val="24"/>
          <w:szCs w:val="24"/>
        </w:rPr>
        <w:tab/>
      </w:r>
      <w:r w:rsidRPr="002E5EA3">
        <w:rPr>
          <w:rFonts w:ascii="Times New Roman" w:hAnsi="Times New Roman" w:cs="Times New Roman"/>
          <w:sz w:val="24"/>
          <w:szCs w:val="24"/>
        </w:rPr>
        <w:tab/>
      </w:r>
    </w:p>
    <w:p w:rsidR="00A84C11" w:rsidRDefault="00A84C11"/>
    <w:sectPr w:rsidR="00A8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419A3"/>
    <w:multiLevelType w:val="hybridMultilevel"/>
    <w:tmpl w:val="51CED340"/>
    <w:lvl w:ilvl="0" w:tplc="6BE6EF42">
      <w:start w:val="1"/>
      <w:numFmt w:val="decimal"/>
      <w:lvlText w:val="%1."/>
      <w:lvlJc w:val="left"/>
      <w:pPr>
        <w:ind w:left="169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416" w:hanging="360"/>
      </w:pPr>
    </w:lvl>
    <w:lvl w:ilvl="2" w:tplc="041B001B" w:tentative="1">
      <w:start w:val="1"/>
      <w:numFmt w:val="lowerRoman"/>
      <w:lvlText w:val="%3."/>
      <w:lvlJc w:val="right"/>
      <w:pPr>
        <w:ind w:left="3136" w:hanging="180"/>
      </w:pPr>
    </w:lvl>
    <w:lvl w:ilvl="3" w:tplc="041B000F" w:tentative="1">
      <w:start w:val="1"/>
      <w:numFmt w:val="decimal"/>
      <w:lvlText w:val="%4."/>
      <w:lvlJc w:val="left"/>
      <w:pPr>
        <w:ind w:left="3856" w:hanging="360"/>
      </w:pPr>
    </w:lvl>
    <w:lvl w:ilvl="4" w:tplc="041B0019" w:tentative="1">
      <w:start w:val="1"/>
      <w:numFmt w:val="lowerLetter"/>
      <w:lvlText w:val="%5."/>
      <w:lvlJc w:val="left"/>
      <w:pPr>
        <w:ind w:left="4576" w:hanging="360"/>
      </w:pPr>
    </w:lvl>
    <w:lvl w:ilvl="5" w:tplc="041B001B" w:tentative="1">
      <w:start w:val="1"/>
      <w:numFmt w:val="lowerRoman"/>
      <w:lvlText w:val="%6."/>
      <w:lvlJc w:val="right"/>
      <w:pPr>
        <w:ind w:left="5296" w:hanging="180"/>
      </w:pPr>
    </w:lvl>
    <w:lvl w:ilvl="6" w:tplc="041B000F" w:tentative="1">
      <w:start w:val="1"/>
      <w:numFmt w:val="decimal"/>
      <w:lvlText w:val="%7."/>
      <w:lvlJc w:val="left"/>
      <w:pPr>
        <w:ind w:left="6016" w:hanging="360"/>
      </w:pPr>
    </w:lvl>
    <w:lvl w:ilvl="7" w:tplc="041B0019" w:tentative="1">
      <w:start w:val="1"/>
      <w:numFmt w:val="lowerLetter"/>
      <w:lvlText w:val="%8."/>
      <w:lvlJc w:val="left"/>
      <w:pPr>
        <w:ind w:left="6736" w:hanging="360"/>
      </w:pPr>
    </w:lvl>
    <w:lvl w:ilvl="8" w:tplc="041B001B" w:tentative="1">
      <w:start w:val="1"/>
      <w:numFmt w:val="lowerRoman"/>
      <w:lvlText w:val="%9."/>
      <w:lvlJc w:val="right"/>
      <w:pPr>
        <w:ind w:left="7456" w:hanging="180"/>
      </w:pPr>
    </w:lvl>
  </w:abstractNum>
  <w:abstractNum w:abstractNumId="1" w15:restartNumberingAfterBreak="0">
    <w:nsid w:val="38345A40"/>
    <w:multiLevelType w:val="hybridMultilevel"/>
    <w:tmpl w:val="2C10AD16"/>
    <w:lvl w:ilvl="0" w:tplc="E8FEDC5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D385444"/>
    <w:multiLevelType w:val="hybridMultilevel"/>
    <w:tmpl w:val="EED63094"/>
    <w:lvl w:ilvl="0" w:tplc="041B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D3C6BF4"/>
    <w:multiLevelType w:val="hybridMultilevel"/>
    <w:tmpl w:val="3E247A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0E25C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1B"/>
    <w:rsid w:val="00007AA4"/>
    <w:rsid w:val="000444C6"/>
    <w:rsid w:val="000446C4"/>
    <w:rsid w:val="000C611B"/>
    <w:rsid w:val="000F3B7B"/>
    <w:rsid w:val="00164D82"/>
    <w:rsid w:val="00184BBA"/>
    <w:rsid w:val="00214D95"/>
    <w:rsid w:val="00216E1E"/>
    <w:rsid w:val="002C3287"/>
    <w:rsid w:val="00341720"/>
    <w:rsid w:val="00400464"/>
    <w:rsid w:val="0043327B"/>
    <w:rsid w:val="004342D6"/>
    <w:rsid w:val="00464187"/>
    <w:rsid w:val="004F6262"/>
    <w:rsid w:val="00503E46"/>
    <w:rsid w:val="0051072C"/>
    <w:rsid w:val="005C1368"/>
    <w:rsid w:val="006F4CB0"/>
    <w:rsid w:val="00737881"/>
    <w:rsid w:val="00770E58"/>
    <w:rsid w:val="007A34CA"/>
    <w:rsid w:val="00813675"/>
    <w:rsid w:val="00847D5C"/>
    <w:rsid w:val="00862734"/>
    <w:rsid w:val="00883A7A"/>
    <w:rsid w:val="00A33B9F"/>
    <w:rsid w:val="00A52473"/>
    <w:rsid w:val="00A67069"/>
    <w:rsid w:val="00A84C11"/>
    <w:rsid w:val="00AA42BD"/>
    <w:rsid w:val="00B41ED0"/>
    <w:rsid w:val="00B86AD8"/>
    <w:rsid w:val="00C34DC5"/>
    <w:rsid w:val="00C53D54"/>
    <w:rsid w:val="00C90DA4"/>
    <w:rsid w:val="00CA639C"/>
    <w:rsid w:val="00CD2C04"/>
    <w:rsid w:val="00CD5636"/>
    <w:rsid w:val="00D32300"/>
    <w:rsid w:val="00DC3A92"/>
    <w:rsid w:val="00E94335"/>
    <w:rsid w:val="00ED5788"/>
    <w:rsid w:val="00EE39F2"/>
    <w:rsid w:val="00F2788A"/>
    <w:rsid w:val="00FA79A5"/>
    <w:rsid w:val="00FB301B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E68C"/>
  <w15:docId w15:val="{37A933DA-919D-4D41-A736-8CE2AE0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301B"/>
    <w:pPr>
      <w:spacing w:after="0" w:line="240" w:lineRule="auto"/>
    </w:pPr>
    <w:rPr>
      <w:rFonts w:eastAsia="Times New Roman" w:cs="Times New Roman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qFormat/>
    <w:rsid w:val="00FB3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B301B"/>
    <w:rPr>
      <w:rFonts w:ascii="Arial" w:eastAsia="Times New Roman" w:hAnsi="Arial" w:cs="Arial"/>
      <w:b/>
      <w:bCs/>
      <w:i/>
      <w:iCs/>
      <w:sz w:val="28"/>
      <w:szCs w:val="28"/>
      <w:lang w:val="cs-CZ" w:eastAsia="cs-CZ"/>
    </w:rPr>
  </w:style>
  <w:style w:type="paragraph" w:styleId="Zarkazkladnhotextu">
    <w:name w:val="Body Text Indent"/>
    <w:basedOn w:val="Normlny"/>
    <w:link w:val="ZarkazkladnhotextuChar"/>
    <w:rsid w:val="00FB301B"/>
    <w:pPr>
      <w:ind w:left="5040" w:hanging="5040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B30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32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3287"/>
    <w:rPr>
      <w:rFonts w:ascii="Tahoma" w:eastAsia="Times New Roman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770E58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color w:val="00000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A79A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A79A5"/>
    <w:rPr>
      <w:rFonts w:eastAsia="Times New Roman" w:cs="Times New Roman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DC3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4465-7485-4151-9CBE-9BA802E2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50</cp:revision>
  <cp:lastPrinted>2021-02-04T07:04:00Z</cp:lastPrinted>
  <dcterms:created xsi:type="dcterms:W3CDTF">2013-06-14T11:13:00Z</dcterms:created>
  <dcterms:modified xsi:type="dcterms:W3CDTF">2021-02-04T07:21:00Z</dcterms:modified>
</cp:coreProperties>
</file>