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01" w:rsidRDefault="00CA4C01" w:rsidP="00CA4C01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CA4C01" w:rsidRDefault="00CA4C01" w:rsidP="00CA4C01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CA4C01" w:rsidRDefault="00CA4C01" w:rsidP="00CA4C01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CA4C01" w:rsidRDefault="00CA4C01" w:rsidP="00CA4C01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CA4C01" w:rsidRDefault="00CA4C01" w:rsidP="00CA4C01">
      <w:pPr>
        <w:jc w:val="center"/>
        <w:rPr>
          <w:szCs w:val="24"/>
          <w:lang w:eastAsia="sk-SK"/>
        </w:rPr>
      </w:pPr>
    </w:p>
    <w:p w:rsidR="00CA4C01" w:rsidRDefault="00CA4C01" w:rsidP="00CA4C01">
      <w:pPr>
        <w:rPr>
          <w:color w:val="000000"/>
          <w:szCs w:val="24"/>
          <w:lang w:eastAsia="sk-SK"/>
        </w:rPr>
      </w:pPr>
    </w:p>
    <w:p w:rsidR="00CA4C01" w:rsidRDefault="00CA4C01" w:rsidP="00CA4C01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CRD-1639/2020</w:t>
      </w:r>
    </w:p>
    <w:p w:rsidR="00CA4C01" w:rsidRDefault="00CA4C01" w:rsidP="00CA4C01">
      <w:pPr>
        <w:spacing w:after="240"/>
        <w:rPr>
          <w:szCs w:val="24"/>
          <w:lang w:eastAsia="sk-SK"/>
        </w:rPr>
      </w:pPr>
    </w:p>
    <w:p w:rsidR="00CA4C01" w:rsidRDefault="00CA4C01" w:rsidP="00CA4C01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218a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CA4C01" w:rsidRDefault="00CA4C01" w:rsidP="00CA4C01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CA4C01" w:rsidRPr="001505F2" w:rsidRDefault="00CA4C01" w:rsidP="00CA4C01">
      <w:pPr>
        <w:jc w:val="both"/>
        <w:rPr>
          <w:szCs w:val="24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  </w:t>
      </w:r>
      <w:r w:rsidRPr="001505F2">
        <w:rPr>
          <w:b/>
          <w:szCs w:val="24"/>
        </w:rPr>
        <w:t xml:space="preserve">návrhu </w:t>
      </w:r>
      <w:r w:rsidRPr="001505F2">
        <w:rPr>
          <w:rFonts w:cs="Arial"/>
          <w:b/>
          <w:szCs w:val="24"/>
        </w:rPr>
        <w:t>poslanca Národnej rady Slovenskej republiky Juraja GYIMESIHO na vydanie zákona, ktorým sa mení a dopĺňa zákon Slovenskej národnej rady č. 369/1990 Zb. o obecnom zriadení v znení neskorších predpisov a ktorým sa mení a dopĺňa zákon č. 302/2001 Z. z. o samospráve vyšších územných celkov (zákon o samosprávnych krajoch) v znení neskorších predpisov (tlač 218)</w:t>
      </w:r>
      <w:r>
        <w:rPr>
          <w:szCs w:val="24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CA4C01" w:rsidRDefault="00CA4C01" w:rsidP="00CA4C01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CA4C01" w:rsidRDefault="00CA4C01" w:rsidP="00CA4C01">
      <w:pPr>
        <w:spacing w:after="240"/>
        <w:rPr>
          <w:szCs w:val="24"/>
          <w:lang w:eastAsia="sk-SK"/>
        </w:rPr>
      </w:pPr>
    </w:p>
    <w:p w:rsidR="00CA4C01" w:rsidRDefault="00CA4C01" w:rsidP="00CA4C01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 w:rsidRPr="001505F2">
        <w:rPr>
          <w:b/>
          <w:szCs w:val="24"/>
        </w:rPr>
        <w:t xml:space="preserve">návrhu </w:t>
      </w:r>
      <w:r w:rsidRPr="001505F2">
        <w:rPr>
          <w:rFonts w:cs="Arial"/>
          <w:b/>
          <w:szCs w:val="24"/>
        </w:rPr>
        <w:t>poslanca Národnej rady Slovenskej republiky Juraja GYIMESIHO na vydanie zákona, ktorým sa mení a dopĺňa zákon Slovenskej národnej rady č. 369/1990 Zb. o obecnom zriadení v znení neskorších predpisov a ktorým sa mení a dopĺňa zákon č. 302/2001 Z. z. o samospráve vyšších územných celkov (zákon o samosprávnych krajoch) v znení neskorších predpisov (tlač 218)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rada Slovenskej republiky uznesením č. 281 z 22. septembra 2020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  <w:szCs w:val="24"/>
        </w:rPr>
        <w:t>návrh</w:t>
      </w:r>
      <w:r w:rsidRPr="001505F2">
        <w:rPr>
          <w:b/>
          <w:szCs w:val="24"/>
        </w:rPr>
        <w:t xml:space="preserve"> </w:t>
      </w:r>
      <w:r w:rsidRPr="001505F2">
        <w:rPr>
          <w:rFonts w:cs="Arial"/>
          <w:b/>
          <w:szCs w:val="24"/>
        </w:rPr>
        <w:t>poslanca Národnej rady Slovenskej republiky Juraja GYIMESIHO na vydanie zákona, ktorým sa mení a dopĺňa zákon Slovenskej národnej rady č. 369/1990 Zb. o obecnom zriadení v znení neskorších predpisov a ktorým sa mení a dopĺňa zákon č. 302/2001 Z. z. o samospráve vyšších územných celkov (zákon o samosprávnych krajoch) v znení neskorších predpisov (tlač 218)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na prerokovanie týmto výborom: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</w:p>
    <w:p w:rsidR="00CA4C01" w:rsidRDefault="00CA4C01" w:rsidP="00CA4C01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>a</w:t>
      </w:r>
    </w:p>
    <w:p w:rsidR="00CA4C01" w:rsidRDefault="00CA4C01" w:rsidP="00CA4C01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prerokovali predmetný  návrh zákona v lehote určenej uznesením Národnej rady Slovenskej republiky.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lastRenderedPageBreak/>
        <w:t>II.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both"/>
        <w:rPr>
          <w:b/>
          <w:bCs/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Ústavnoprávny   výbor</w:t>
      </w:r>
      <w:r>
        <w:rPr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Národnej rady Slovenskej republiky</w:t>
      </w:r>
      <w:r>
        <w:rPr>
          <w:color w:val="000000"/>
          <w:szCs w:val="24"/>
          <w:lang w:eastAsia="sk-SK"/>
        </w:rPr>
        <w:t xml:space="preserve">  uznesením č. 119        zo 14. októbra  2020 s  návrhom 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schváliť;</w:t>
      </w:r>
    </w:p>
    <w:p w:rsidR="00CA4C01" w:rsidRDefault="00CA4C01" w:rsidP="00CA4C01">
      <w:pPr>
        <w:jc w:val="both"/>
        <w:rPr>
          <w:b/>
          <w:bCs/>
          <w:color w:val="000000"/>
          <w:szCs w:val="24"/>
          <w:lang w:eastAsia="sk-SK"/>
        </w:rPr>
      </w:pPr>
    </w:p>
    <w:p w:rsidR="00CA4C01" w:rsidRDefault="00CA4C01" w:rsidP="00CA4C01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43 z 20. októbra  2020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</w:p>
    <w:p w:rsidR="00CA4C01" w:rsidRDefault="00CA4C01" w:rsidP="00CA4C01">
      <w:pPr>
        <w:jc w:val="both"/>
        <w:rPr>
          <w:b/>
          <w:bCs/>
          <w:color w:val="000000"/>
          <w:szCs w:val="24"/>
          <w:lang w:eastAsia="sk-SK"/>
        </w:rPr>
      </w:pPr>
    </w:p>
    <w:p w:rsidR="00CA4C01" w:rsidRDefault="00CA4C01" w:rsidP="00CA4C01">
      <w:pPr>
        <w:jc w:val="both"/>
        <w:rPr>
          <w:szCs w:val="24"/>
          <w:lang w:eastAsia="sk-SK"/>
        </w:rPr>
      </w:pPr>
    </w:p>
    <w:p w:rsidR="00CA4C01" w:rsidRDefault="00CA4C01" w:rsidP="00CA4C01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CA4C01" w:rsidRDefault="00CA4C01" w:rsidP="00CA4C01">
      <w:pPr>
        <w:jc w:val="center"/>
        <w:rPr>
          <w:b/>
          <w:bCs/>
          <w:color w:val="000000"/>
          <w:szCs w:val="24"/>
          <w:lang w:eastAsia="sk-SK"/>
        </w:rPr>
      </w:pPr>
    </w:p>
    <w:p w:rsidR="00CA4C01" w:rsidRDefault="00CA4C01" w:rsidP="00CA4C01">
      <w:pPr>
        <w:spacing w:after="12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CA4C01" w:rsidRDefault="00CA4C01" w:rsidP="00CA4C01">
      <w:pPr>
        <w:spacing w:after="120"/>
        <w:jc w:val="both"/>
        <w:rPr>
          <w:szCs w:val="24"/>
        </w:rPr>
      </w:pPr>
    </w:p>
    <w:p w:rsidR="00CA4C01" w:rsidRPr="001C1509" w:rsidRDefault="00CA4C01" w:rsidP="00CA4C01">
      <w:pPr>
        <w:pStyle w:val="Odsekzoznamu"/>
        <w:widowControl/>
        <w:numPr>
          <w:ilvl w:val="0"/>
          <w:numId w:val="1"/>
        </w:numPr>
        <w:autoSpaceDE/>
        <w:autoSpaceDN/>
        <w:adjustRightInd/>
        <w:spacing w:after="200"/>
        <w:jc w:val="both"/>
      </w:pPr>
      <w:r w:rsidRPr="00B01C99">
        <w:t>V čl. I sa vypúšťa bod 1. Súčasne sa zrušuje označenie bodu 2.</w:t>
      </w:r>
    </w:p>
    <w:p w:rsidR="00CA4C01" w:rsidRDefault="00CA4C01" w:rsidP="00CA4C01">
      <w:pPr>
        <w:ind w:left="1416"/>
        <w:jc w:val="both"/>
        <w:rPr>
          <w:i/>
          <w:szCs w:val="24"/>
        </w:rPr>
      </w:pPr>
      <w:r w:rsidRPr="00797C3E">
        <w:rPr>
          <w:i/>
          <w:szCs w:val="24"/>
        </w:rPr>
        <w:t>V súvislosti s vypustením navrhovaného bodu 1</w:t>
      </w:r>
      <w:r>
        <w:rPr>
          <w:i/>
          <w:szCs w:val="24"/>
        </w:rPr>
        <w:t xml:space="preserve"> </w:t>
      </w:r>
      <w:r w:rsidRPr="00797C3E">
        <w:rPr>
          <w:i/>
          <w:szCs w:val="24"/>
        </w:rPr>
        <w:t xml:space="preserve"> a zachovaním doterajšej právnej úpravy §12 ods. 9 prvej vety zákona č. 369/1990 Zb. o obecnom zriadení v znení neskorších predpisov máme za to, že pôvodne navrhovaná zmena znenia v §12 ods. 9 zákona č. 369/1990 Zb. o obecnom zriadení v znení neskorších predpisov neprispieva k naplneniu účelu navrhovanej zmeny.</w:t>
      </w:r>
      <w:r>
        <w:rPr>
          <w:i/>
          <w:szCs w:val="24"/>
        </w:rPr>
        <w:t xml:space="preserve"> </w:t>
      </w:r>
      <w:r w:rsidRPr="00797C3E">
        <w:rPr>
          <w:i/>
          <w:szCs w:val="24"/>
        </w:rPr>
        <w:t xml:space="preserve">Z aktuálneho znenia zákona č. 369/1990 Zb. o obecnom zriadení v znení neskorších predpisov vyplývajú hlavnému kontrolórovi dostatočné práva a povinnosti, ktoré daný účel a zmysel inštitútu hlavného kontrolóra napĺňajú. Z ustálenej praxe vyplýva, že hlavný kontrolór má dostatočné právomoci na to, aby sa v prípade potreby mohol adekvátne vyjadriť k akejkoľvek veci, aby bolo zabezpečené úspešné a efektívne plnenie jednotlivých funkcií miestnej samosprávy. Hlavný kontrolór vykonáva kontrolnú činnosť na základe základných pravidiel kontrolnej činnosti  a osobitného zákona ktorým je, zákon č. 357/2015 Zb. o finančnej kontrole a audite a o zmene a doplnení niektorých zákonov, pričom každá obec, mesto alebo VÚC si rozsah právomocí hlavného kontrolóra môže upraviť uznesením. V prípade potreby podania </w:t>
      </w:r>
      <w:r>
        <w:rPr>
          <w:i/>
          <w:szCs w:val="24"/>
        </w:rPr>
        <w:t xml:space="preserve">stanoviska </w:t>
      </w:r>
      <w:r w:rsidRPr="00797C3E">
        <w:rPr>
          <w:i/>
          <w:szCs w:val="24"/>
        </w:rPr>
        <w:t xml:space="preserve">hlavného kontrolóra ku konkrétnej veci má vždy zastupiteľstvo možnosť ho o to požiadať. </w:t>
      </w:r>
      <w:r>
        <w:rPr>
          <w:i/>
          <w:szCs w:val="24"/>
        </w:rPr>
        <w:t xml:space="preserve">Prijatím navrhovanej zmeny uvedeného zákona, hrozí riziko prieťahov zasadnutí miestneho zastupiteľstva a celkový zmysel inštitútu hlavného kontrolóra sa narúša. </w:t>
      </w:r>
      <w:r w:rsidRPr="00797C3E">
        <w:rPr>
          <w:i/>
          <w:szCs w:val="24"/>
        </w:rPr>
        <w:t>Z uvedených dôvodov navrhujeme vypustiť z návrhu zákona bod č. 1  a pokračovať v rokovaní o jeho zvyšnej časti.</w:t>
      </w:r>
    </w:p>
    <w:p w:rsidR="00CA4C01" w:rsidRDefault="00CA4C01" w:rsidP="00CA4C01">
      <w:pPr>
        <w:jc w:val="both"/>
        <w:rPr>
          <w:i/>
          <w:szCs w:val="24"/>
        </w:rPr>
      </w:pPr>
    </w:p>
    <w:p w:rsidR="00CA4C01" w:rsidRPr="001505F2" w:rsidRDefault="00CA4C01" w:rsidP="00CA4C01">
      <w:pPr>
        <w:ind w:left="2832" w:firstLine="708"/>
        <w:jc w:val="both"/>
        <w:rPr>
          <w:szCs w:val="24"/>
        </w:rPr>
      </w:pPr>
      <w:r w:rsidRPr="001505F2">
        <w:rPr>
          <w:szCs w:val="24"/>
        </w:rPr>
        <w:t xml:space="preserve">Výbor NR SR pre verejnú správu a regionálny rozvoj </w:t>
      </w:r>
    </w:p>
    <w:p w:rsidR="00CA4C01" w:rsidRPr="00547830" w:rsidRDefault="00CA4C01" w:rsidP="00CA4C01">
      <w:pPr>
        <w:ind w:left="3540"/>
        <w:jc w:val="both"/>
        <w:rPr>
          <w:i/>
          <w:szCs w:val="24"/>
        </w:rPr>
      </w:pPr>
    </w:p>
    <w:p w:rsidR="00CA4C01" w:rsidRPr="00A27B9B" w:rsidRDefault="00CA4C01" w:rsidP="00CA4C01">
      <w:pPr>
        <w:pStyle w:val="Odsekzoznamu"/>
        <w:ind w:left="4608" w:firstLine="348"/>
        <w:jc w:val="both"/>
        <w:rPr>
          <w:b/>
        </w:rPr>
      </w:pPr>
      <w:r w:rsidRPr="00A27B9B">
        <w:rPr>
          <w:b/>
        </w:rPr>
        <w:t xml:space="preserve">Gestorský výbor odporúča schváliť. </w:t>
      </w:r>
    </w:p>
    <w:p w:rsidR="00CA4C01" w:rsidRDefault="00CA4C01" w:rsidP="00CA4C01">
      <w:pPr>
        <w:jc w:val="both"/>
        <w:rPr>
          <w:i/>
          <w:szCs w:val="24"/>
        </w:rPr>
      </w:pPr>
    </w:p>
    <w:p w:rsidR="00CA4C01" w:rsidRPr="00BB3534" w:rsidRDefault="00CA4C01" w:rsidP="00CA4C01">
      <w:pPr>
        <w:pStyle w:val="Odsekzoznamu"/>
        <w:widowControl/>
        <w:numPr>
          <w:ilvl w:val="0"/>
          <w:numId w:val="1"/>
        </w:numPr>
        <w:autoSpaceDE/>
        <w:autoSpaceDN/>
        <w:adjustRightInd/>
        <w:spacing w:after="200"/>
        <w:jc w:val="both"/>
      </w:pPr>
      <w:r w:rsidRPr="00BB3534">
        <w:t>V čl. II sa vypúšťa bod 1. Súčasne sa zrušuje označenie bodu 2.</w:t>
      </w:r>
    </w:p>
    <w:p w:rsidR="00CA4C01" w:rsidRPr="00BB3534" w:rsidRDefault="00CA4C01" w:rsidP="00CA4C01">
      <w:pPr>
        <w:jc w:val="both"/>
        <w:rPr>
          <w:i/>
          <w:szCs w:val="24"/>
          <w:u w:val="single"/>
        </w:rPr>
      </w:pPr>
    </w:p>
    <w:p w:rsidR="00CA4C01" w:rsidRPr="002A4CBF" w:rsidRDefault="00CA4C01" w:rsidP="00CA4C01">
      <w:pPr>
        <w:ind w:left="1416"/>
        <w:jc w:val="both"/>
        <w:rPr>
          <w:i/>
          <w:szCs w:val="24"/>
        </w:rPr>
      </w:pPr>
      <w:r w:rsidRPr="002A4CBF">
        <w:rPr>
          <w:i/>
          <w:szCs w:val="24"/>
        </w:rPr>
        <w:t xml:space="preserve">Navrhujeme vypustenie bodu 1 z dôvodu nesúhlasu s povýšením postavenia hlavného kontrolóra, ktoré je odvodené od zastupiteľstva, na úroveň priamo volených zástupcov. Podľa §4 ods. 2 zákona o samosprávnych krajoch je samosprávny kraj povinný v rámci svojej pôsobnosti vytvárať efektívny systém kontroly verejných financií. Na tento účel je v zákone o samosprávnych krajoch zriadený inštitút hlavného kontrolóra. </w:t>
      </w:r>
      <w:r>
        <w:rPr>
          <w:i/>
          <w:szCs w:val="24"/>
        </w:rPr>
        <w:t>Hlavný kontrolór má na základe §19e ods.2 zákona o samosprávnych krajoch oprávnenie sa zúčastňovať na zasadnutiach zastupiteľstva a komisií zriadených zastupiteľstvom s hlasom poradným, čo mu garantuje právo sa vždy vyjadriť k prerokovávaným bodom. Zákon o samosprávnych krajoch garantuje hlavnému kontrolórovi dostatočné práva na to, aby svoju funkciu vykonával efektívne a zároveň nestranne. Hlavný kontrolór je volený zastupiteľstvom samosprávneho kraja a nemal by preto mať rovnaké slovo v rámci zasadnutia, ako zástupcovia volení priamo občanmi z dôvodu možného narušenia rovnováhy medzi výkonnou mocou a kontrolnou činnosťou hlavného kontrolóra.</w:t>
      </w:r>
      <w:r w:rsidRPr="00513B96">
        <w:rPr>
          <w:i/>
          <w:szCs w:val="24"/>
        </w:rPr>
        <w:t xml:space="preserve"> </w:t>
      </w:r>
      <w:r w:rsidRPr="00797C3E">
        <w:rPr>
          <w:i/>
          <w:szCs w:val="24"/>
        </w:rPr>
        <w:t>Z uvedených dôvodov navrhujeme v</w:t>
      </w:r>
      <w:r>
        <w:rPr>
          <w:i/>
          <w:szCs w:val="24"/>
        </w:rPr>
        <w:t>ypustiť z návrhu zákona bod č. 2.</w:t>
      </w:r>
    </w:p>
    <w:p w:rsidR="00CA4C01" w:rsidRDefault="00CA4C01" w:rsidP="00CA4C01">
      <w:pPr>
        <w:spacing w:after="120"/>
        <w:jc w:val="both"/>
        <w:rPr>
          <w:szCs w:val="24"/>
        </w:rPr>
      </w:pPr>
    </w:p>
    <w:p w:rsidR="00CA4C01" w:rsidRPr="001505F2" w:rsidRDefault="00CA4C01" w:rsidP="00CA4C01">
      <w:pPr>
        <w:ind w:left="2832" w:firstLine="708"/>
        <w:jc w:val="both"/>
        <w:rPr>
          <w:szCs w:val="24"/>
        </w:rPr>
      </w:pPr>
      <w:r w:rsidRPr="001505F2">
        <w:rPr>
          <w:szCs w:val="24"/>
        </w:rPr>
        <w:t xml:space="preserve">Výbor NR SR pre verejnú správu a regionálny rozvoj </w:t>
      </w:r>
    </w:p>
    <w:p w:rsidR="00CA4C01" w:rsidRPr="00547830" w:rsidRDefault="00CA4C01" w:rsidP="00CA4C01">
      <w:pPr>
        <w:ind w:left="3540"/>
        <w:jc w:val="both"/>
        <w:rPr>
          <w:i/>
          <w:szCs w:val="24"/>
        </w:rPr>
      </w:pPr>
    </w:p>
    <w:p w:rsidR="00CA4C01" w:rsidRPr="00A27B9B" w:rsidRDefault="00CA4C01" w:rsidP="00CA4C01">
      <w:pPr>
        <w:pStyle w:val="Odsekzoznamu"/>
        <w:ind w:left="4608" w:firstLine="348"/>
        <w:jc w:val="both"/>
        <w:rPr>
          <w:b/>
        </w:rPr>
      </w:pPr>
      <w:r w:rsidRPr="00A27B9B">
        <w:rPr>
          <w:b/>
        </w:rPr>
        <w:t xml:space="preserve">Gestorský výbor odporúča schváliť. </w:t>
      </w:r>
    </w:p>
    <w:p w:rsidR="00CA4C01" w:rsidRDefault="00CA4C01" w:rsidP="00CA4C01">
      <w:pPr>
        <w:spacing w:after="120"/>
        <w:jc w:val="both"/>
        <w:rPr>
          <w:color w:val="000000"/>
          <w:szCs w:val="24"/>
          <w:lang w:eastAsia="sk-SK"/>
        </w:rPr>
      </w:pPr>
    </w:p>
    <w:p w:rsidR="00CA4C01" w:rsidRPr="00A27B9B" w:rsidRDefault="00CA4C01" w:rsidP="00CA4C01">
      <w:pPr>
        <w:spacing w:after="120"/>
        <w:jc w:val="both"/>
        <w:rPr>
          <w:color w:val="000000"/>
          <w:szCs w:val="24"/>
          <w:lang w:eastAsia="sk-SK"/>
        </w:rPr>
      </w:pPr>
    </w:p>
    <w:p w:rsidR="00CA4C01" w:rsidRDefault="00CA4C01" w:rsidP="00CA4C01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CA4C01" w:rsidRDefault="00CA4C01" w:rsidP="00CA4C01">
      <w:pPr>
        <w:jc w:val="center"/>
        <w:rPr>
          <w:b/>
          <w:szCs w:val="24"/>
        </w:rPr>
      </w:pPr>
    </w:p>
    <w:p w:rsidR="00CA4C01" w:rsidRDefault="00CA4C01" w:rsidP="00CA4C01">
      <w:pPr>
        <w:ind w:firstLine="708"/>
        <w:jc w:val="both"/>
        <w:rPr>
          <w:szCs w:val="24"/>
        </w:rPr>
      </w:pPr>
      <w:r>
        <w:rPr>
          <w:szCs w:val="24"/>
        </w:rPr>
        <w:t>Gestorský výbor odporúča o návrhoch výborov Národnej rady Slovenskej republiky, ktoré sú uvedené v spoločnej správe hlasovať takto:</w:t>
      </w:r>
    </w:p>
    <w:p w:rsidR="00CA4C01" w:rsidRDefault="00CA4C01" w:rsidP="00CA4C0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CA4C01" w:rsidRDefault="00CA4C01" w:rsidP="00CA4C01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  <w:r>
        <w:rPr>
          <w:lang w:val="cs-CZ"/>
        </w:rPr>
        <w:tab/>
      </w:r>
      <w:r w:rsidRPr="00FA00AF">
        <w:rPr>
          <w:szCs w:val="24"/>
          <w:lang w:val="cs-CZ"/>
        </w:rPr>
        <w:t xml:space="preserve">hlasovať  spoločne o  bodoch </w:t>
      </w:r>
      <w:r>
        <w:rPr>
          <w:szCs w:val="24"/>
          <w:lang w:val="cs-CZ"/>
        </w:rPr>
        <w:t>1 a 2</w:t>
      </w:r>
      <w:r w:rsidRPr="00FA00AF">
        <w:rPr>
          <w:szCs w:val="24"/>
          <w:lang w:val="cs-CZ"/>
        </w:rPr>
        <w:t xml:space="preserve"> zo spoločnej správy, s  odporúčaním gestorského výboru </w:t>
      </w:r>
      <w:r w:rsidRPr="00FA00AF">
        <w:rPr>
          <w:b/>
          <w:szCs w:val="24"/>
          <w:lang w:val="cs-CZ"/>
        </w:rPr>
        <w:t>schváliť</w:t>
      </w:r>
      <w:r w:rsidRPr="00FA00AF">
        <w:rPr>
          <w:szCs w:val="24"/>
          <w:lang w:val="cs-CZ"/>
        </w:rPr>
        <w:t>.</w:t>
      </w:r>
    </w:p>
    <w:p w:rsidR="00CA4C01" w:rsidRPr="00FA00AF" w:rsidRDefault="00CA4C01" w:rsidP="00CA4C01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:rsidR="00CA4C01" w:rsidRDefault="00CA4C01" w:rsidP="00CA4C01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Gestorský   výbor  na  základe  stanovísk  výborov k</w:t>
      </w:r>
      <w:r>
        <w:rPr>
          <w:b/>
          <w:bCs/>
          <w:color w:val="000000"/>
          <w:szCs w:val="24"/>
          <w:lang w:eastAsia="sk-SK"/>
        </w:rPr>
        <w:t> </w:t>
      </w:r>
      <w:r>
        <w:rPr>
          <w:b/>
          <w:szCs w:val="24"/>
        </w:rPr>
        <w:t>návrhu</w:t>
      </w:r>
      <w:r w:rsidRPr="001505F2">
        <w:rPr>
          <w:b/>
          <w:szCs w:val="24"/>
        </w:rPr>
        <w:t xml:space="preserve"> </w:t>
      </w:r>
      <w:r w:rsidRPr="001505F2">
        <w:rPr>
          <w:rFonts w:cs="Arial"/>
          <w:b/>
          <w:szCs w:val="24"/>
        </w:rPr>
        <w:t>poslanca Národnej rady Slovenskej republiky Juraja GYIMESIHO na vydanie zákona, ktorým sa mení a dopĺňa zákon Slovenskej národnej rady č. 369/1990 Zb. o obecnom zriadení v znení neskorších predpisov a ktorým sa mení a dopĺňa zákon č. 302/2001 Z. z. o samospráve vyšších územných celkov (zákon o samosprávnych krajoch) v znení neskorších predpisov (tlač 218)</w:t>
      </w:r>
      <w:r>
        <w:rPr>
          <w:color w:val="000000"/>
          <w:szCs w:val="24"/>
          <w:lang w:eastAsia="sk-SK"/>
        </w:rPr>
        <w:t xml:space="preserve"> odporúča Národnej rade Slovenskej republiky predmetný návrh  zákona </w:t>
      </w:r>
      <w:r>
        <w:rPr>
          <w:b/>
          <w:bCs/>
          <w:color w:val="000000"/>
          <w:szCs w:val="24"/>
          <w:lang w:eastAsia="sk-SK"/>
        </w:rPr>
        <w:t xml:space="preserve">schváliť </w:t>
      </w:r>
      <w:r>
        <w:rPr>
          <w:szCs w:val="24"/>
        </w:rPr>
        <w:t>v znení schválených pozmeňujúcich a doplňujúcich návrhov uvedených v tejto spoločnej správe.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jc w:val="both"/>
        <w:rPr>
          <w:rFonts w:cs="Arial"/>
          <w:b/>
          <w:szCs w:val="24"/>
        </w:rPr>
      </w:pPr>
      <w:r>
        <w:rPr>
          <w:b/>
          <w:bCs/>
          <w:color w:val="000000"/>
          <w:szCs w:val="24"/>
          <w:lang w:eastAsia="sk-SK"/>
        </w:rPr>
        <w:lastRenderedPageBreak/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návrhu </w:t>
      </w:r>
      <w:r w:rsidRPr="001505F2">
        <w:rPr>
          <w:b/>
          <w:szCs w:val="24"/>
        </w:rPr>
        <w:t xml:space="preserve"> </w:t>
      </w:r>
      <w:r w:rsidRPr="001505F2">
        <w:rPr>
          <w:rFonts w:cs="Arial"/>
          <w:b/>
          <w:szCs w:val="24"/>
        </w:rPr>
        <w:t xml:space="preserve">poslanca Národnej rady Slovenskej republiky Juraja GYIMESIHO na vydanie zákona, ktorým sa mení a dopĺňa zákon Slovenskej národnej rady č. 369/1990 Zb. o obecnom </w:t>
      </w:r>
    </w:p>
    <w:p w:rsidR="00CA4C01" w:rsidRDefault="00CA4C01" w:rsidP="00CA4C01">
      <w:pPr>
        <w:jc w:val="both"/>
        <w:rPr>
          <w:szCs w:val="24"/>
          <w:lang w:eastAsia="sk-SK"/>
        </w:rPr>
      </w:pPr>
      <w:r w:rsidRPr="001505F2">
        <w:rPr>
          <w:rFonts w:cs="Arial"/>
          <w:b/>
          <w:szCs w:val="24"/>
        </w:rPr>
        <w:t>zriadení v znení neskorších predpisov a ktorým sa mení a dopĺňa zákon č. 302/2001 Z. z. o samospráve vyšších územných celkov (zákon o samosprávnych krajoch) v znení neskorších predpisov (tlač 218</w:t>
      </w:r>
      <w:r>
        <w:rPr>
          <w:rFonts w:cs="Arial"/>
          <w:b/>
          <w:szCs w:val="24"/>
        </w:rPr>
        <w:t>a</w:t>
      </w:r>
      <w:r w:rsidRPr="001505F2">
        <w:rPr>
          <w:rFonts w:cs="Arial"/>
          <w:b/>
          <w:szCs w:val="24"/>
        </w:rPr>
        <w:t>)</w:t>
      </w:r>
      <w:r>
        <w:rPr>
          <w:color w:val="000000"/>
          <w:szCs w:val="24"/>
          <w:lang w:eastAsia="sk-SK"/>
        </w:rPr>
        <w:t xml:space="preserve"> bola  schválená   uznesením   gestorského  výboru  č. </w:t>
      </w:r>
      <w:r w:rsidRPr="00281906">
        <w:rPr>
          <w:b/>
          <w:color w:val="000000"/>
          <w:szCs w:val="24"/>
          <w:lang w:eastAsia="sk-SK"/>
        </w:rPr>
        <w:t>4</w:t>
      </w:r>
      <w:r>
        <w:rPr>
          <w:b/>
          <w:color w:val="000000"/>
          <w:szCs w:val="24"/>
          <w:lang w:eastAsia="sk-SK"/>
        </w:rPr>
        <w:t>4</w:t>
      </w:r>
      <w:r>
        <w:rPr>
          <w:b/>
          <w:bCs/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z </w:t>
      </w:r>
      <w:r>
        <w:rPr>
          <w:b/>
          <w:color w:val="000000"/>
          <w:szCs w:val="24"/>
          <w:lang w:eastAsia="sk-SK"/>
        </w:rPr>
        <w:t xml:space="preserve">20. októbra </w:t>
      </w:r>
      <w:r>
        <w:rPr>
          <w:b/>
          <w:bCs/>
          <w:color w:val="000000"/>
          <w:szCs w:val="24"/>
          <w:lang w:eastAsia="sk-SK"/>
        </w:rPr>
        <w:t>2020.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CA4C01" w:rsidRDefault="00CA4C01" w:rsidP="00CA4C01">
      <w:pPr>
        <w:rPr>
          <w:szCs w:val="24"/>
          <w:lang w:eastAsia="sk-SK"/>
        </w:rPr>
      </w:pPr>
    </w:p>
    <w:p w:rsidR="00CA4C01" w:rsidRDefault="00CA4C01" w:rsidP="00CA4C01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spoločnú spravodajkyňu </w:t>
      </w:r>
      <w:r>
        <w:rPr>
          <w:b/>
          <w:color w:val="000000"/>
          <w:szCs w:val="24"/>
          <w:lang w:eastAsia="sk-SK"/>
        </w:rPr>
        <w:t>Martinu Brisudovú,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CA4C01" w:rsidRDefault="00CA4C01" w:rsidP="00CA4C01">
      <w:pPr>
        <w:spacing w:after="240"/>
        <w:rPr>
          <w:szCs w:val="24"/>
          <w:lang w:eastAsia="sk-SK"/>
        </w:rPr>
      </w:pPr>
    </w:p>
    <w:p w:rsidR="00CA4C01" w:rsidRDefault="00CA4C01" w:rsidP="00CA4C01">
      <w:pPr>
        <w:spacing w:after="240"/>
        <w:rPr>
          <w:szCs w:val="24"/>
          <w:lang w:eastAsia="sk-SK"/>
        </w:rPr>
      </w:pPr>
    </w:p>
    <w:p w:rsidR="00CA4C01" w:rsidRDefault="00CA4C01" w:rsidP="00CA4C01">
      <w:pPr>
        <w:spacing w:after="240"/>
        <w:rPr>
          <w:szCs w:val="24"/>
          <w:lang w:eastAsia="sk-SK"/>
        </w:rPr>
      </w:pPr>
    </w:p>
    <w:p w:rsidR="00CA4C01" w:rsidRDefault="00CA4C01" w:rsidP="00CA4C01">
      <w:pPr>
        <w:spacing w:after="240"/>
        <w:rPr>
          <w:szCs w:val="24"/>
          <w:lang w:eastAsia="sk-SK"/>
        </w:rPr>
      </w:pPr>
    </w:p>
    <w:p w:rsidR="00CA4C01" w:rsidRDefault="00CA4C01" w:rsidP="00CA4C01">
      <w:pPr>
        <w:spacing w:after="240"/>
        <w:rPr>
          <w:szCs w:val="24"/>
          <w:lang w:eastAsia="sk-SK"/>
        </w:rPr>
      </w:pPr>
    </w:p>
    <w:p w:rsidR="00CA4C01" w:rsidRDefault="00CA4C01" w:rsidP="00CA4C01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Jozef  L U K Á Č</w:t>
      </w:r>
      <w:r>
        <w:rPr>
          <w:b/>
          <w:bCs/>
          <w:color w:val="000000"/>
          <w:szCs w:val="24"/>
          <w:lang w:eastAsia="sk-SK"/>
        </w:rPr>
        <w:t xml:space="preserve">, v. r. </w:t>
      </w:r>
      <w:bookmarkStart w:id="0" w:name="_GoBack"/>
      <w:bookmarkEnd w:id="0"/>
    </w:p>
    <w:p w:rsidR="00CA4C01" w:rsidRDefault="00CA4C01" w:rsidP="00CA4C01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CA4C01" w:rsidRDefault="00CA4C01" w:rsidP="00CA4C01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CA4C01" w:rsidRDefault="00CA4C01" w:rsidP="00CA4C01">
      <w:pPr>
        <w:jc w:val="center"/>
        <w:rPr>
          <w:szCs w:val="24"/>
          <w:lang w:eastAsia="sk-SK"/>
        </w:rPr>
      </w:pPr>
    </w:p>
    <w:p w:rsidR="00CA4C01" w:rsidRDefault="00CA4C01" w:rsidP="00CA4C01">
      <w:pPr>
        <w:rPr>
          <w:color w:val="000000"/>
          <w:szCs w:val="24"/>
          <w:lang w:eastAsia="sk-SK"/>
        </w:rPr>
      </w:pPr>
    </w:p>
    <w:p w:rsidR="00CA4C01" w:rsidRDefault="00CA4C01" w:rsidP="00CA4C01">
      <w:pPr>
        <w:rPr>
          <w:color w:val="000000"/>
          <w:szCs w:val="24"/>
          <w:lang w:eastAsia="sk-SK"/>
        </w:rPr>
      </w:pPr>
    </w:p>
    <w:p w:rsidR="00CA4C01" w:rsidRDefault="00CA4C01" w:rsidP="00CA4C01">
      <w:pPr>
        <w:rPr>
          <w:color w:val="000000"/>
          <w:szCs w:val="24"/>
          <w:lang w:eastAsia="sk-SK"/>
        </w:rPr>
      </w:pPr>
    </w:p>
    <w:p w:rsidR="00CA4C01" w:rsidRDefault="00CA4C01" w:rsidP="00CA4C01">
      <w:pPr>
        <w:rPr>
          <w:color w:val="000000"/>
          <w:szCs w:val="24"/>
          <w:lang w:eastAsia="sk-SK"/>
        </w:rPr>
      </w:pPr>
    </w:p>
    <w:p w:rsidR="00CA4C01" w:rsidRDefault="00CA4C01" w:rsidP="00CA4C01">
      <w:pPr>
        <w:rPr>
          <w:color w:val="000000"/>
          <w:szCs w:val="24"/>
          <w:lang w:eastAsia="sk-SK"/>
        </w:rPr>
      </w:pPr>
    </w:p>
    <w:p w:rsidR="00CA4C01" w:rsidRDefault="00CA4C01" w:rsidP="00CA4C01">
      <w:pPr>
        <w:rPr>
          <w:color w:val="000000"/>
          <w:szCs w:val="24"/>
          <w:lang w:eastAsia="sk-SK"/>
        </w:rPr>
      </w:pPr>
    </w:p>
    <w:p w:rsidR="00CA4C01" w:rsidRDefault="00CA4C01" w:rsidP="00CA4C01">
      <w:pPr>
        <w:rPr>
          <w:color w:val="000000"/>
          <w:szCs w:val="24"/>
          <w:lang w:eastAsia="sk-SK"/>
        </w:rPr>
      </w:pPr>
    </w:p>
    <w:p w:rsidR="00CA4C01" w:rsidRDefault="00CA4C01" w:rsidP="00CA4C01">
      <w:pPr>
        <w:rPr>
          <w:color w:val="000000"/>
          <w:szCs w:val="24"/>
          <w:lang w:eastAsia="sk-SK"/>
        </w:rPr>
      </w:pPr>
    </w:p>
    <w:p w:rsidR="00CA4C01" w:rsidRDefault="00CA4C01" w:rsidP="00CA4C01">
      <w:pPr>
        <w:rPr>
          <w:color w:val="000000"/>
          <w:szCs w:val="24"/>
          <w:lang w:eastAsia="sk-SK"/>
        </w:rPr>
      </w:pPr>
    </w:p>
    <w:p w:rsidR="00CA4C01" w:rsidRDefault="00CA4C01" w:rsidP="00CA4C01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20. októbra 2020</w:t>
      </w:r>
    </w:p>
    <w:p w:rsidR="00CA4C01" w:rsidRDefault="00CA4C01" w:rsidP="00CA4C01"/>
    <w:p w:rsidR="00F62178" w:rsidRDefault="00F62178"/>
    <w:sectPr w:rsidR="00F62178" w:rsidSect="008B1E5B"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978277"/>
      <w:docPartObj>
        <w:docPartGallery w:val="Page Numbers (Bottom of Page)"/>
        <w:docPartUnique/>
      </w:docPartObj>
    </w:sdtPr>
    <w:sdtEndPr/>
    <w:sdtContent>
      <w:p w:rsidR="008B1E5B" w:rsidRDefault="00CA4C0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B1E5B" w:rsidRDefault="00CA4C01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227ED"/>
    <w:multiLevelType w:val="hybridMultilevel"/>
    <w:tmpl w:val="5888E8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F3"/>
    <w:rsid w:val="00CA4C01"/>
    <w:rsid w:val="00D51EF3"/>
    <w:rsid w:val="00F6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0A8D"/>
  <w15:chartTrackingRefBased/>
  <w15:docId w15:val="{7F3A8E79-298E-4FAA-9986-6E1951BE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4C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qFormat/>
    <w:locked/>
    <w:rsid w:val="00CA4C0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CA4C01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A4C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4C01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C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2020-10-20T08:00:00Z</cp:lastPrinted>
  <dcterms:created xsi:type="dcterms:W3CDTF">2020-10-20T07:59:00Z</dcterms:created>
  <dcterms:modified xsi:type="dcterms:W3CDTF">2020-10-20T08:00:00Z</dcterms:modified>
</cp:coreProperties>
</file>