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B2" w:rsidRPr="00D02A31" w:rsidRDefault="009077B2">
      <w:pPr>
        <w:pStyle w:val="Nadpis1"/>
        <w:rPr>
          <w:rFonts w:ascii="Times New Roman" w:hAnsi="Times New Roman"/>
        </w:rPr>
      </w:pPr>
      <w:r w:rsidRPr="00D02A31">
        <w:rPr>
          <w:rFonts w:ascii="Times New Roman" w:hAnsi="Times New Roman"/>
        </w:rPr>
        <w:t>NÁRODNÁ RADA SLOVENSKEJ REPUBLIKY</w:t>
      </w:r>
    </w:p>
    <w:p w:rsidR="009077B2" w:rsidRPr="00D02A31" w:rsidRDefault="009077B2" w:rsidP="00F94F37">
      <w:pPr>
        <w:ind w:left="567"/>
        <w:rPr>
          <w:rFonts w:ascii="Times New Roman" w:hAnsi="Times New Roman"/>
        </w:rPr>
      </w:pPr>
      <w:r w:rsidRPr="00D02A31">
        <w:rPr>
          <w:rFonts w:ascii="Times New Roman" w:hAnsi="Times New Roman"/>
        </w:rPr>
        <w:t>___________________________________________________________________________</w:t>
      </w:r>
    </w:p>
    <w:p w:rsidR="00591374" w:rsidRPr="00D02A31" w:rsidRDefault="00591374">
      <w:pPr>
        <w:rPr>
          <w:rFonts w:ascii="Times New Roman" w:hAnsi="Times New Roman"/>
        </w:rPr>
      </w:pPr>
    </w:p>
    <w:p w:rsidR="009077B2" w:rsidRPr="00D02A31" w:rsidRDefault="00596D2A">
      <w:pPr>
        <w:pStyle w:val="Nadpis2"/>
        <w:rPr>
          <w:rFonts w:ascii="Times New Roman" w:hAnsi="Times New Roman"/>
        </w:rPr>
      </w:pPr>
      <w:r>
        <w:rPr>
          <w:rFonts w:ascii="Times New Roman" w:hAnsi="Times New Roman"/>
        </w:rPr>
        <w:t>V</w:t>
      </w:r>
      <w:r w:rsidR="00033804">
        <w:rPr>
          <w:rFonts w:ascii="Times New Roman" w:hAnsi="Times New Roman"/>
        </w:rPr>
        <w:t>II</w:t>
      </w:r>
      <w:r w:rsidR="004C113F">
        <w:rPr>
          <w:rFonts w:ascii="Times New Roman" w:hAnsi="Times New Roman"/>
        </w:rPr>
        <w:t>I</w:t>
      </w:r>
      <w:r w:rsidR="009077B2" w:rsidRPr="00D02A31">
        <w:rPr>
          <w:rFonts w:ascii="Times New Roman" w:hAnsi="Times New Roman"/>
        </w:rPr>
        <w:t>. volebné obdobie</w:t>
      </w:r>
    </w:p>
    <w:p w:rsidR="009077B2" w:rsidRDefault="009077B2">
      <w:pPr>
        <w:rPr>
          <w:rFonts w:ascii="Times New Roman" w:hAnsi="Times New Roman"/>
        </w:rPr>
      </w:pPr>
    </w:p>
    <w:p w:rsidR="00F72A2C" w:rsidRPr="00D02A31" w:rsidRDefault="00F72A2C">
      <w:pPr>
        <w:rPr>
          <w:rFonts w:ascii="Times New Roman" w:hAnsi="Times New Roman"/>
        </w:rPr>
      </w:pPr>
    </w:p>
    <w:p w:rsidR="009077B2" w:rsidRPr="00D02A31" w:rsidRDefault="009077B2" w:rsidP="00F94F37">
      <w:pPr>
        <w:ind w:firstLine="708"/>
        <w:rPr>
          <w:rFonts w:ascii="Times New Roman" w:hAnsi="Times New Roman"/>
        </w:rPr>
      </w:pPr>
      <w:r w:rsidRPr="00D02A31">
        <w:rPr>
          <w:rFonts w:ascii="Times New Roman" w:hAnsi="Times New Roman"/>
        </w:rPr>
        <w:t xml:space="preserve">Číslo: </w:t>
      </w:r>
      <w:r w:rsidR="00596D2A" w:rsidRPr="00790B7F">
        <w:rPr>
          <w:rFonts w:ascii="Times New Roman" w:hAnsi="Times New Roman"/>
          <w:color w:val="000000"/>
        </w:rPr>
        <w:t>CRD-</w:t>
      </w:r>
      <w:r w:rsidR="004C113F">
        <w:rPr>
          <w:rFonts w:ascii="Times New Roman" w:hAnsi="Times New Roman"/>
          <w:color w:val="000000"/>
        </w:rPr>
        <w:t>953</w:t>
      </w:r>
      <w:r w:rsidR="00596D2A" w:rsidRPr="00790B7F">
        <w:rPr>
          <w:rFonts w:ascii="Times New Roman" w:hAnsi="Times New Roman"/>
          <w:color w:val="000000"/>
        </w:rPr>
        <w:t>/2</w:t>
      </w:r>
      <w:r w:rsidR="00803F3B" w:rsidRPr="00790B7F">
        <w:rPr>
          <w:rFonts w:ascii="Times New Roman" w:hAnsi="Times New Roman"/>
          <w:color w:val="000000"/>
        </w:rPr>
        <w:t>0</w:t>
      </w:r>
      <w:r w:rsidR="004C113F">
        <w:rPr>
          <w:rFonts w:ascii="Times New Roman" w:hAnsi="Times New Roman"/>
          <w:color w:val="000000"/>
        </w:rPr>
        <w:t>20</w:t>
      </w:r>
    </w:p>
    <w:p w:rsidR="00476793" w:rsidRDefault="00476793">
      <w:pPr>
        <w:jc w:val="center"/>
        <w:rPr>
          <w:rFonts w:ascii="Times New Roman" w:hAnsi="Times New Roman"/>
          <w:b/>
          <w:sz w:val="32"/>
        </w:rPr>
      </w:pPr>
    </w:p>
    <w:p w:rsidR="00822CB2" w:rsidRDefault="00822CB2">
      <w:pPr>
        <w:jc w:val="center"/>
        <w:rPr>
          <w:rFonts w:ascii="Times New Roman" w:hAnsi="Times New Roman"/>
          <w:b/>
          <w:sz w:val="32"/>
        </w:rPr>
      </w:pPr>
    </w:p>
    <w:p w:rsidR="00822CB2" w:rsidRDefault="00822CB2">
      <w:pPr>
        <w:jc w:val="center"/>
        <w:rPr>
          <w:rFonts w:ascii="Times New Roman" w:hAnsi="Times New Roman"/>
          <w:b/>
          <w:sz w:val="32"/>
        </w:rPr>
      </w:pPr>
    </w:p>
    <w:p w:rsidR="00822CB2" w:rsidRDefault="00822CB2">
      <w:pPr>
        <w:jc w:val="center"/>
        <w:rPr>
          <w:rFonts w:ascii="Times New Roman" w:hAnsi="Times New Roman"/>
          <w:b/>
          <w:sz w:val="32"/>
        </w:rPr>
      </w:pPr>
    </w:p>
    <w:p w:rsidR="009077B2" w:rsidRPr="00465AD2" w:rsidRDefault="004C113F">
      <w:pPr>
        <w:jc w:val="center"/>
        <w:rPr>
          <w:rFonts w:ascii="Times New Roman" w:hAnsi="Times New Roman"/>
          <w:b/>
          <w:sz w:val="32"/>
        </w:rPr>
      </w:pPr>
      <w:r>
        <w:rPr>
          <w:rFonts w:ascii="Times New Roman" w:hAnsi="Times New Roman"/>
          <w:b/>
          <w:sz w:val="32"/>
        </w:rPr>
        <w:t>95</w:t>
      </w:r>
      <w:r w:rsidR="009077B2" w:rsidRPr="00465AD2">
        <w:rPr>
          <w:rFonts w:ascii="Times New Roman" w:hAnsi="Times New Roman"/>
          <w:b/>
          <w:sz w:val="32"/>
        </w:rPr>
        <w:t>a</w:t>
      </w:r>
    </w:p>
    <w:p w:rsidR="009077B2" w:rsidRPr="00465AD2" w:rsidRDefault="009077B2">
      <w:pPr>
        <w:pStyle w:val="Nadpis1"/>
        <w:rPr>
          <w:rFonts w:ascii="Times New Roman" w:hAnsi="Times New Roman"/>
        </w:rPr>
      </w:pPr>
      <w:r w:rsidRPr="00465AD2">
        <w:rPr>
          <w:rFonts w:ascii="Times New Roman" w:hAnsi="Times New Roman"/>
        </w:rPr>
        <w:t>Spoločná správa</w:t>
      </w:r>
    </w:p>
    <w:p w:rsidR="00A25DC5" w:rsidRPr="003950D1" w:rsidRDefault="00A25DC5">
      <w:pPr>
        <w:pStyle w:val="Zkladntext"/>
        <w:rPr>
          <w:rFonts w:ascii="Times New Roman" w:hAnsi="Times New Roman"/>
          <w:szCs w:val="24"/>
        </w:rPr>
      </w:pPr>
    </w:p>
    <w:p w:rsidR="00033804" w:rsidRPr="003950D1" w:rsidRDefault="00033804" w:rsidP="00F94F37">
      <w:pPr>
        <w:pStyle w:val="Zkladntext"/>
        <w:ind w:left="708"/>
        <w:rPr>
          <w:rFonts w:ascii="Times New Roman" w:hAnsi="Times New Roman"/>
          <w:b/>
          <w:szCs w:val="24"/>
        </w:rPr>
      </w:pPr>
      <w:r w:rsidRPr="003950D1">
        <w:rPr>
          <w:rFonts w:ascii="Times New Roman" w:hAnsi="Times New Roman"/>
          <w:b/>
          <w:szCs w:val="24"/>
        </w:rPr>
        <w:t xml:space="preserve">výborov Národnej rady Slovenskej republiky o prerokovaní </w:t>
      </w:r>
      <w:r w:rsidR="004C113F">
        <w:rPr>
          <w:rFonts w:ascii="Times New Roman" w:hAnsi="Times New Roman"/>
          <w:b/>
          <w:szCs w:val="24"/>
        </w:rPr>
        <w:t>vládneho</w:t>
      </w:r>
      <w:r w:rsidR="004C113F" w:rsidRPr="004C113F">
        <w:rPr>
          <w:rFonts w:ascii="Times New Roman" w:hAnsi="Times New Roman"/>
          <w:b/>
          <w:szCs w:val="24"/>
        </w:rPr>
        <w:t xml:space="preserve"> návrh</w:t>
      </w:r>
      <w:r w:rsidR="004C113F">
        <w:rPr>
          <w:rFonts w:ascii="Times New Roman" w:hAnsi="Times New Roman"/>
          <w:b/>
          <w:szCs w:val="24"/>
        </w:rPr>
        <w:t>u</w:t>
      </w:r>
      <w:r w:rsidR="004C113F" w:rsidRPr="004C113F">
        <w:rPr>
          <w:rFonts w:ascii="Times New Roman" w:hAnsi="Times New Roman"/>
          <w:b/>
          <w:szCs w:val="24"/>
        </w:rPr>
        <w:t xml:space="preserve"> zákona, ktorým sa menia a dop</w:t>
      </w:r>
      <w:r w:rsidR="004C113F" w:rsidRPr="004C113F">
        <w:rPr>
          <w:rFonts w:ascii="Times New Roman" w:hAnsi="Times New Roman" w:hint="eastAsia"/>
          <w:b/>
          <w:szCs w:val="24"/>
        </w:rPr>
        <w:t>ĺň</w:t>
      </w:r>
      <w:r w:rsidR="004C113F" w:rsidRPr="004C113F">
        <w:rPr>
          <w:rFonts w:ascii="Times New Roman" w:hAnsi="Times New Roman"/>
          <w:b/>
          <w:szCs w:val="24"/>
        </w:rPr>
        <w:t>ajú niektoré zákony v pôsobnosti Ministerstva kultúry Slovenskej republiky v súvislosti s ochorením COVID-19 (tla</w:t>
      </w:r>
      <w:r w:rsidR="004C113F" w:rsidRPr="004C113F">
        <w:rPr>
          <w:rFonts w:ascii="Times New Roman" w:hAnsi="Times New Roman" w:hint="eastAsia"/>
          <w:b/>
          <w:szCs w:val="24"/>
        </w:rPr>
        <w:t>č</w:t>
      </w:r>
      <w:r w:rsidR="004C113F" w:rsidRPr="004C113F">
        <w:rPr>
          <w:rFonts w:ascii="Times New Roman" w:hAnsi="Times New Roman"/>
          <w:b/>
          <w:szCs w:val="24"/>
        </w:rPr>
        <w:t xml:space="preserve"> 95)</w:t>
      </w:r>
      <w:r w:rsidR="004C113F">
        <w:rPr>
          <w:rFonts w:ascii="Times New Roman" w:hAnsi="Times New Roman"/>
          <w:b/>
          <w:szCs w:val="24"/>
        </w:rPr>
        <w:t xml:space="preserve"> </w:t>
      </w:r>
      <w:r w:rsidRPr="003950D1">
        <w:rPr>
          <w:rFonts w:ascii="Times New Roman" w:hAnsi="Times New Roman"/>
          <w:b/>
          <w:szCs w:val="24"/>
        </w:rPr>
        <w:t>v druhom čítaní.</w:t>
      </w:r>
    </w:p>
    <w:p w:rsidR="00F94F37" w:rsidRDefault="00B52F05">
      <w:pPr>
        <w:jc w:val="both"/>
        <w:rPr>
          <w:rFonts w:ascii="Times New Roman" w:hAnsi="Times New Roman"/>
          <w:szCs w:val="24"/>
        </w:rPr>
      </w:pPr>
      <w:r>
        <w:rPr>
          <w:rFonts w:ascii="Times New Roman" w:hAnsi="Times New Roman"/>
          <w:szCs w:val="24"/>
        </w:rPr>
        <w:tab/>
        <w:t>---------------------------------------------------------------------------------------------------------------</w:t>
      </w:r>
    </w:p>
    <w:p w:rsidR="00B52F05" w:rsidRPr="003950D1" w:rsidRDefault="00B52F05">
      <w:pPr>
        <w:jc w:val="both"/>
        <w:rPr>
          <w:rFonts w:ascii="Times New Roman" w:hAnsi="Times New Roman"/>
          <w:szCs w:val="24"/>
        </w:rPr>
      </w:pPr>
    </w:p>
    <w:p w:rsidR="009077B2" w:rsidRPr="003950D1" w:rsidRDefault="009077B2" w:rsidP="00F94F37">
      <w:pPr>
        <w:ind w:left="709"/>
        <w:jc w:val="both"/>
        <w:rPr>
          <w:rFonts w:ascii="Times New Roman" w:hAnsi="Times New Roman"/>
          <w:szCs w:val="24"/>
        </w:rPr>
      </w:pPr>
      <w:r w:rsidRPr="003950D1">
        <w:rPr>
          <w:rFonts w:ascii="Times New Roman" w:hAnsi="Times New Roman"/>
          <w:szCs w:val="24"/>
        </w:rPr>
        <w:tab/>
        <w:t xml:space="preserve">Výbor Národnej rady Slovenskej republiky pre kultúru a médiá ako gestorský výbor podáva Národnej rade Slovenskej republiky </w:t>
      </w:r>
      <w:r w:rsidR="00335044" w:rsidRPr="003950D1">
        <w:rPr>
          <w:rFonts w:ascii="Times New Roman" w:hAnsi="Times New Roman"/>
          <w:szCs w:val="24"/>
        </w:rPr>
        <w:t>v súlade s</w:t>
      </w:r>
      <w:r w:rsidRPr="003950D1">
        <w:rPr>
          <w:rFonts w:ascii="Times New Roman" w:hAnsi="Times New Roman"/>
          <w:szCs w:val="24"/>
        </w:rPr>
        <w:t xml:space="preserve"> § 79 ods. 1 zákona Národnej rady Slovenskej republiky č. 350/1996 Z. z. o rokovacom poriadku Národnej rady Slovenskej republiky v znení neskorších predpisov spoločnú</w:t>
      </w:r>
      <w:r w:rsidR="00335044" w:rsidRPr="003950D1">
        <w:rPr>
          <w:rFonts w:ascii="Times New Roman" w:hAnsi="Times New Roman"/>
          <w:szCs w:val="24"/>
        </w:rPr>
        <w:t xml:space="preserve"> </w:t>
      </w:r>
      <w:r w:rsidRPr="003950D1">
        <w:rPr>
          <w:rFonts w:ascii="Times New Roman" w:hAnsi="Times New Roman"/>
          <w:szCs w:val="24"/>
        </w:rPr>
        <w:t>správu výborov</w:t>
      </w:r>
      <w:r w:rsidR="00335044" w:rsidRPr="003950D1">
        <w:rPr>
          <w:rFonts w:ascii="Times New Roman" w:hAnsi="Times New Roman"/>
          <w:b/>
          <w:szCs w:val="24"/>
        </w:rPr>
        <w:t xml:space="preserve"> </w:t>
      </w:r>
      <w:r w:rsidRPr="003950D1">
        <w:rPr>
          <w:rFonts w:ascii="Times New Roman" w:hAnsi="Times New Roman"/>
          <w:szCs w:val="24"/>
        </w:rPr>
        <w:t>Národnej rady Slovenskej republiky:</w:t>
      </w:r>
    </w:p>
    <w:p w:rsidR="009077B2" w:rsidRPr="003950D1" w:rsidRDefault="009077B2">
      <w:pPr>
        <w:jc w:val="center"/>
        <w:rPr>
          <w:rFonts w:ascii="Times New Roman" w:hAnsi="Times New Roman"/>
          <w:b/>
          <w:szCs w:val="24"/>
        </w:rPr>
      </w:pPr>
      <w:r w:rsidRPr="003950D1">
        <w:rPr>
          <w:rFonts w:ascii="Times New Roman" w:hAnsi="Times New Roman"/>
          <w:b/>
          <w:szCs w:val="24"/>
        </w:rPr>
        <w:t>I.</w:t>
      </w:r>
    </w:p>
    <w:p w:rsidR="009077B2" w:rsidRDefault="009077B2">
      <w:pPr>
        <w:jc w:val="both"/>
        <w:rPr>
          <w:rFonts w:ascii="Times New Roman" w:hAnsi="Times New Roman"/>
          <w:szCs w:val="24"/>
        </w:rPr>
      </w:pPr>
    </w:p>
    <w:p w:rsidR="00FF712B" w:rsidRPr="00FF712B" w:rsidRDefault="00FF712B" w:rsidP="00FF712B">
      <w:pPr>
        <w:ind w:left="708" w:firstLine="708"/>
        <w:rPr>
          <w:rFonts w:ascii="Times New Roman" w:hAnsi="Times New Roman"/>
          <w:szCs w:val="24"/>
        </w:rPr>
      </w:pPr>
    </w:p>
    <w:p w:rsidR="00FF712B" w:rsidRDefault="00FF712B" w:rsidP="00FF712B">
      <w:pPr>
        <w:ind w:left="708" w:firstLine="708"/>
        <w:jc w:val="both"/>
        <w:rPr>
          <w:rFonts w:ascii="Times New Roman" w:hAnsi="Times New Roman"/>
          <w:color w:val="000000"/>
          <w:szCs w:val="24"/>
        </w:rPr>
      </w:pPr>
      <w:r w:rsidRPr="00FF712B">
        <w:rPr>
          <w:rFonts w:ascii="Times New Roman" w:hAnsi="Times New Roman"/>
          <w:color w:val="000000"/>
          <w:szCs w:val="24"/>
        </w:rPr>
        <w:t>Národná</w:t>
      </w:r>
      <w:r w:rsidRPr="00FF712B">
        <w:rPr>
          <w:rFonts w:ascii="Times New Roman" w:hAnsi="Times New Roman"/>
          <w:color w:val="000000"/>
          <w:spacing w:val="61"/>
          <w:szCs w:val="24"/>
        </w:rPr>
        <w:t xml:space="preserve"> </w:t>
      </w:r>
      <w:r w:rsidRPr="00FF712B">
        <w:rPr>
          <w:rFonts w:ascii="Times New Roman" w:hAnsi="Times New Roman"/>
          <w:color w:val="000000"/>
          <w:szCs w:val="24"/>
        </w:rPr>
        <w:t>rada</w:t>
      </w:r>
      <w:r w:rsidRPr="00FF712B">
        <w:rPr>
          <w:rFonts w:ascii="Times New Roman" w:hAnsi="Times New Roman"/>
          <w:color w:val="000000"/>
          <w:spacing w:val="61"/>
          <w:szCs w:val="24"/>
        </w:rPr>
        <w:t xml:space="preserve"> </w:t>
      </w:r>
      <w:r w:rsidRPr="00FF712B">
        <w:rPr>
          <w:rFonts w:ascii="Times New Roman" w:hAnsi="Times New Roman"/>
          <w:color w:val="000000"/>
          <w:szCs w:val="24"/>
        </w:rPr>
        <w:t>Slovenskej</w:t>
      </w:r>
      <w:r w:rsidRPr="00FF712B">
        <w:rPr>
          <w:rFonts w:ascii="Times New Roman" w:hAnsi="Times New Roman"/>
          <w:color w:val="000000"/>
          <w:spacing w:val="61"/>
          <w:szCs w:val="24"/>
        </w:rPr>
        <w:t xml:space="preserve"> </w:t>
      </w:r>
      <w:r w:rsidRPr="00FF712B">
        <w:rPr>
          <w:rFonts w:ascii="Times New Roman" w:hAnsi="Times New Roman"/>
          <w:color w:val="000000"/>
          <w:szCs w:val="24"/>
        </w:rPr>
        <w:t>republiky</w:t>
      </w:r>
      <w:r w:rsidRPr="00FF712B">
        <w:rPr>
          <w:rFonts w:ascii="Times New Roman" w:hAnsi="Times New Roman"/>
          <w:color w:val="000000"/>
          <w:spacing w:val="61"/>
          <w:szCs w:val="24"/>
        </w:rPr>
        <w:t xml:space="preserve"> </w:t>
      </w:r>
      <w:r w:rsidRPr="00FF712B">
        <w:rPr>
          <w:rFonts w:ascii="Times New Roman" w:hAnsi="Times New Roman"/>
          <w:color w:val="000000"/>
          <w:szCs w:val="24"/>
        </w:rPr>
        <w:t>zároveň uznesením</w:t>
      </w:r>
      <w:r w:rsidRPr="00FF712B">
        <w:rPr>
          <w:rFonts w:ascii="Times New Roman" w:hAnsi="Times New Roman"/>
          <w:color w:val="000000"/>
          <w:spacing w:val="61"/>
          <w:szCs w:val="24"/>
        </w:rPr>
        <w:t xml:space="preserve"> </w:t>
      </w:r>
      <w:r w:rsidRPr="00A30C94">
        <w:rPr>
          <w:rFonts w:ascii="Times New Roman" w:hAnsi="Times New Roman"/>
          <w:szCs w:val="24"/>
        </w:rPr>
        <w:t>č</w:t>
      </w:r>
      <w:r w:rsidR="00A30C94" w:rsidRPr="00A30C94">
        <w:rPr>
          <w:rFonts w:ascii="Times New Roman" w:hAnsi="Times New Roman"/>
          <w:szCs w:val="24"/>
        </w:rPr>
        <w:t>. 119</w:t>
      </w:r>
      <w:r w:rsidR="00F9753A" w:rsidRPr="00A30C94">
        <w:rPr>
          <w:rFonts w:ascii="Times New Roman" w:hAnsi="Times New Roman"/>
          <w:szCs w:val="24"/>
        </w:rPr>
        <w:t xml:space="preserve"> </w:t>
      </w:r>
      <w:r w:rsidR="009A50E3" w:rsidRPr="00A30C94">
        <w:rPr>
          <w:rFonts w:ascii="Times New Roman" w:hAnsi="Times New Roman"/>
          <w:szCs w:val="24"/>
        </w:rPr>
        <w:t xml:space="preserve">z  </w:t>
      </w:r>
      <w:r w:rsidR="00CE5792" w:rsidRPr="00A30C94">
        <w:rPr>
          <w:rFonts w:ascii="Times New Roman" w:hAnsi="Times New Roman"/>
          <w:szCs w:val="24"/>
        </w:rPr>
        <w:t>12</w:t>
      </w:r>
      <w:r w:rsidRPr="00A30C94">
        <w:rPr>
          <w:rFonts w:ascii="Times New Roman" w:hAnsi="Times New Roman"/>
          <w:szCs w:val="24"/>
        </w:rPr>
        <w:t xml:space="preserve">. mája </w:t>
      </w:r>
      <w:r w:rsidR="004C113F">
        <w:rPr>
          <w:rFonts w:ascii="Times New Roman" w:hAnsi="Times New Roman"/>
          <w:color w:val="000000"/>
          <w:szCs w:val="24"/>
        </w:rPr>
        <w:t>2020</w:t>
      </w:r>
      <w:r w:rsidRPr="00FF712B">
        <w:rPr>
          <w:rFonts w:ascii="Times New Roman" w:hAnsi="Times New Roman"/>
          <w:color w:val="000000"/>
          <w:szCs w:val="24"/>
        </w:rPr>
        <w:t xml:space="preserve"> rozhodla</w:t>
      </w:r>
      <w:r w:rsidRPr="00FF712B">
        <w:rPr>
          <w:rFonts w:ascii="Times New Roman" w:hAnsi="Times New Roman"/>
          <w:color w:val="000000"/>
          <w:spacing w:val="6"/>
          <w:szCs w:val="24"/>
        </w:rPr>
        <w:t xml:space="preserve"> </w:t>
      </w:r>
      <w:r w:rsidRPr="00FF712B">
        <w:rPr>
          <w:rFonts w:ascii="Times New Roman" w:hAnsi="Times New Roman"/>
          <w:color w:val="000000"/>
          <w:szCs w:val="24"/>
        </w:rPr>
        <w:t>o tom,</w:t>
      </w:r>
      <w:r w:rsidRPr="00FF712B">
        <w:rPr>
          <w:rFonts w:ascii="Times New Roman" w:hAnsi="Times New Roman"/>
          <w:color w:val="000000"/>
          <w:spacing w:val="6"/>
          <w:szCs w:val="24"/>
        </w:rPr>
        <w:t xml:space="preserve"> </w:t>
      </w:r>
      <w:r w:rsidRPr="00FF712B">
        <w:rPr>
          <w:rFonts w:ascii="Times New Roman" w:hAnsi="Times New Roman"/>
          <w:color w:val="000000"/>
          <w:szCs w:val="24"/>
        </w:rPr>
        <w:t>že</w:t>
      </w:r>
      <w:r w:rsidRPr="00FF712B">
        <w:rPr>
          <w:rFonts w:ascii="Times New Roman" w:hAnsi="Times New Roman"/>
          <w:color w:val="000000"/>
          <w:spacing w:val="6"/>
          <w:szCs w:val="24"/>
        </w:rPr>
        <w:t xml:space="preserve"> </w:t>
      </w:r>
      <w:r w:rsidR="004C113F">
        <w:rPr>
          <w:bCs/>
        </w:rPr>
        <w:t>v</w:t>
      </w:r>
      <w:r w:rsidR="004C113F" w:rsidRPr="009D70F4">
        <w:rPr>
          <w:bCs/>
        </w:rPr>
        <w:t>ládn</w:t>
      </w:r>
      <w:r w:rsidR="004C113F">
        <w:rPr>
          <w:bCs/>
        </w:rPr>
        <w:t>y</w:t>
      </w:r>
      <w:r w:rsidR="004C113F" w:rsidRPr="009D70F4">
        <w:rPr>
          <w:bCs/>
        </w:rPr>
        <w:t xml:space="preserve"> návrh zákona, </w:t>
      </w:r>
      <w:r w:rsidR="004C113F" w:rsidRPr="001E6B3C">
        <w:rPr>
          <w:color w:val="333333"/>
        </w:rPr>
        <w:t>ktorým sa menia a dopĺňajú niektoré zákony v pôsobnosti Ministerst</w:t>
      </w:r>
      <w:r w:rsidR="004C113F">
        <w:rPr>
          <w:color w:val="333333"/>
        </w:rPr>
        <w:t xml:space="preserve">va kultúry Slovenskej republiky </w:t>
      </w:r>
      <w:r w:rsidR="004C113F" w:rsidRPr="001E6B3C">
        <w:rPr>
          <w:color w:val="333333"/>
        </w:rPr>
        <w:t>v súvislosti s ochorením COVID-19</w:t>
      </w:r>
      <w:r w:rsidR="004C113F" w:rsidRPr="001E6B3C">
        <w:rPr>
          <w:b/>
        </w:rPr>
        <w:t xml:space="preserve"> </w:t>
      </w:r>
      <w:r w:rsidR="004C113F" w:rsidRPr="00FA480C">
        <w:rPr>
          <w:b/>
        </w:rPr>
        <w:t>(tlač 95</w:t>
      </w:r>
      <w:r w:rsidR="004C113F" w:rsidRPr="00FA480C">
        <w:rPr>
          <w:bCs/>
        </w:rPr>
        <w:t>)</w:t>
      </w:r>
      <w:r w:rsidRPr="00FF712B">
        <w:rPr>
          <w:rFonts w:ascii="Times New Roman" w:hAnsi="Times New Roman"/>
          <w:color w:val="000000"/>
          <w:spacing w:val="14"/>
          <w:szCs w:val="24"/>
        </w:rPr>
        <w:t xml:space="preserve"> </w:t>
      </w:r>
      <w:r w:rsidRPr="00FF712B">
        <w:rPr>
          <w:rFonts w:ascii="Times New Roman" w:hAnsi="Times New Roman"/>
          <w:color w:val="000000"/>
          <w:szCs w:val="24"/>
        </w:rPr>
        <w:t>prerokuje v druhom čítaní a pridelila ho na  prerokovanie týmto výborom:</w:t>
      </w:r>
    </w:p>
    <w:p w:rsidR="00FF712B" w:rsidRPr="00FF712B" w:rsidRDefault="00FF712B" w:rsidP="00FF712B">
      <w:pPr>
        <w:ind w:left="708" w:firstLine="708"/>
        <w:jc w:val="both"/>
        <w:rPr>
          <w:rFonts w:ascii="Times New Roman" w:hAnsi="Times New Roman"/>
          <w:szCs w:val="24"/>
        </w:rPr>
      </w:pPr>
    </w:p>
    <w:p w:rsidR="00FF712B" w:rsidRPr="00FF712B" w:rsidRDefault="00FF712B" w:rsidP="00FF712B">
      <w:pPr>
        <w:ind w:left="708" w:firstLine="708"/>
        <w:rPr>
          <w:rFonts w:ascii="Times New Roman" w:hAnsi="Times New Roman"/>
          <w:szCs w:val="24"/>
        </w:rPr>
      </w:pPr>
      <w:r w:rsidRPr="00FF712B">
        <w:rPr>
          <w:rFonts w:ascii="Times New Roman" w:hAnsi="Times New Roman"/>
          <w:color w:val="000000"/>
          <w:szCs w:val="24"/>
        </w:rPr>
        <w:t>Ústavnoprávnemu výboru Náro</w:t>
      </w:r>
      <w:r>
        <w:rPr>
          <w:rFonts w:ascii="Times New Roman" w:hAnsi="Times New Roman"/>
          <w:color w:val="000000"/>
          <w:szCs w:val="24"/>
        </w:rPr>
        <w:t>dnej rady Slovenskej republiky,</w:t>
      </w:r>
      <w:r w:rsidRPr="00FF712B">
        <w:rPr>
          <w:rFonts w:ascii="Times New Roman" w:hAnsi="Times New Roman"/>
          <w:color w:val="000000"/>
          <w:szCs w:val="24"/>
        </w:rPr>
        <w:t xml:space="preserve"> </w:t>
      </w:r>
    </w:p>
    <w:p w:rsidR="004C113F" w:rsidRDefault="00FF712B" w:rsidP="00FF712B">
      <w:pPr>
        <w:ind w:left="708" w:firstLine="708"/>
        <w:rPr>
          <w:rFonts w:ascii="Times New Roman" w:hAnsi="Times New Roman"/>
          <w:szCs w:val="24"/>
        </w:rPr>
      </w:pPr>
      <w:r w:rsidRPr="003950D1">
        <w:rPr>
          <w:rFonts w:ascii="Times New Roman" w:hAnsi="Times New Roman"/>
          <w:szCs w:val="24"/>
        </w:rPr>
        <w:t xml:space="preserve">Výboru Národnej rady Slovenskej republiky pre </w:t>
      </w:r>
      <w:r w:rsidR="004C113F">
        <w:rPr>
          <w:rFonts w:ascii="Times New Roman" w:hAnsi="Times New Roman"/>
          <w:szCs w:val="24"/>
        </w:rPr>
        <w:t>financie a rozpočet a</w:t>
      </w:r>
    </w:p>
    <w:p w:rsidR="00FF712B" w:rsidRDefault="004C113F" w:rsidP="00FF712B">
      <w:pPr>
        <w:ind w:left="708" w:firstLine="708"/>
        <w:rPr>
          <w:rFonts w:ascii="Times New Roman" w:hAnsi="Times New Roman"/>
          <w:szCs w:val="24"/>
        </w:rPr>
      </w:pPr>
      <w:r>
        <w:rPr>
          <w:rFonts w:ascii="Times New Roman" w:hAnsi="Times New Roman"/>
          <w:szCs w:val="24"/>
        </w:rPr>
        <w:t>V</w:t>
      </w:r>
      <w:r w:rsidR="00FF712B" w:rsidRPr="003950D1">
        <w:rPr>
          <w:rFonts w:ascii="Times New Roman" w:hAnsi="Times New Roman"/>
          <w:szCs w:val="24"/>
        </w:rPr>
        <w:t>ýboru Národnej rady Slovenskej republiky pre kultúru a</w:t>
      </w:r>
      <w:r w:rsidR="00FF712B">
        <w:rPr>
          <w:rFonts w:ascii="Times New Roman" w:hAnsi="Times New Roman"/>
          <w:szCs w:val="24"/>
        </w:rPr>
        <w:t> </w:t>
      </w:r>
      <w:r w:rsidR="00FF712B" w:rsidRPr="003950D1">
        <w:rPr>
          <w:rFonts w:ascii="Times New Roman" w:hAnsi="Times New Roman"/>
          <w:szCs w:val="24"/>
        </w:rPr>
        <w:t>médiá</w:t>
      </w:r>
      <w:r w:rsidR="00FF712B">
        <w:rPr>
          <w:rFonts w:ascii="Times New Roman" w:hAnsi="Times New Roman"/>
          <w:szCs w:val="24"/>
        </w:rPr>
        <w:t>.</w:t>
      </w:r>
    </w:p>
    <w:p w:rsidR="00FF712B" w:rsidRPr="00FF712B" w:rsidRDefault="00FF712B" w:rsidP="00FF712B">
      <w:pPr>
        <w:ind w:left="708" w:firstLine="708"/>
        <w:rPr>
          <w:rFonts w:ascii="Times New Roman" w:hAnsi="Times New Roman"/>
          <w:szCs w:val="24"/>
        </w:rPr>
      </w:pPr>
    </w:p>
    <w:p w:rsidR="00FF712B" w:rsidRPr="003950D1" w:rsidRDefault="00701C49" w:rsidP="00701C49">
      <w:pPr>
        <w:ind w:left="708" w:firstLine="708"/>
        <w:jc w:val="both"/>
        <w:rPr>
          <w:rFonts w:ascii="Times New Roman" w:hAnsi="Times New Roman"/>
          <w:szCs w:val="24"/>
        </w:rPr>
      </w:pPr>
      <w:r>
        <w:rPr>
          <w:rFonts w:ascii="Times New Roman" w:hAnsi="Times New Roman"/>
          <w:color w:val="000000"/>
          <w:szCs w:val="24"/>
        </w:rPr>
        <w:t>Z</w:t>
      </w:r>
      <w:r w:rsidR="00FF712B" w:rsidRPr="00FF712B">
        <w:rPr>
          <w:rFonts w:ascii="Times New Roman" w:hAnsi="Times New Roman"/>
          <w:color w:val="000000"/>
          <w:szCs w:val="24"/>
        </w:rPr>
        <w:t>ároveň</w:t>
      </w:r>
      <w:r>
        <w:rPr>
          <w:rFonts w:ascii="Times New Roman" w:hAnsi="Times New Roman"/>
          <w:color w:val="000000"/>
          <w:szCs w:val="24"/>
        </w:rPr>
        <w:t xml:space="preserve"> určila </w:t>
      </w:r>
      <w:r w:rsidR="00FF712B">
        <w:rPr>
          <w:rFonts w:ascii="Times New Roman" w:hAnsi="Times New Roman"/>
          <w:szCs w:val="24"/>
        </w:rPr>
        <w:t>Výbor</w:t>
      </w:r>
      <w:r w:rsidR="00FF712B" w:rsidRPr="003950D1">
        <w:rPr>
          <w:rFonts w:ascii="Times New Roman" w:hAnsi="Times New Roman"/>
          <w:szCs w:val="24"/>
        </w:rPr>
        <w:t xml:space="preserve"> Národnej rady Slovenskej republiky pre kultúru a</w:t>
      </w:r>
      <w:r w:rsidR="00FF712B">
        <w:rPr>
          <w:rFonts w:ascii="Times New Roman" w:hAnsi="Times New Roman"/>
          <w:szCs w:val="24"/>
        </w:rPr>
        <w:t> </w:t>
      </w:r>
      <w:r w:rsidR="00FF712B" w:rsidRPr="003950D1">
        <w:rPr>
          <w:rFonts w:ascii="Times New Roman" w:hAnsi="Times New Roman"/>
          <w:szCs w:val="24"/>
        </w:rPr>
        <w:t>médiá</w:t>
      </w:r>
      <w:r w:rsidR="00FF712B" w:rsidRPr="00FF712B">
        <w:rPr>
          <w:rFonts w:ascii="Times New Roman" w:hAnsi="Times New Roman"/>
          <w:color w:val="000000"/>
          <w:szCs w:val="24"/>
        </w:rPr>
        <w:t xml:space="preserve"> ako gestorský</w:t>
      </w:r>
      <w:r w:rsidR="00FF712B" w:rsidRPr="00FF712B">
        <w:rPr>
          <w:rFonts w:ascii="Times New Roman" w:hAnsi="Times New Roman"/>
          <w:color w:val="000000"/>
          <w:spacing w:val="39"/>
          <w:szCs w:val="24"/>
        </w:rPr>
        <w:t xml:space="preserve"> </w:t>
      </w:r>
      <w:r w:rsidR="00FF712B" w:rsidRPr="00FF712B">
        <w:rPr>
          <w:rFonts w:ascii="Times New Roman" w:hAnsi="Times New Roman"/>
          <w:color w:val="000000"/>
          <w:szCs w:val="24"/>
        </w:rPr>
        <w:t>výbor</w:t>
      </w:r>
      <w:r w:rsidR="00FF712B" w:rsidRPr="00FF712B">
        <w:rPr>
          <w:rFonts w:ascii="Times New Roman" w:hAnsi="Times New Roman"/>
          <w:color w:val="000000"/>
          <w:spacing w:val="39"/>
          <w:szCs w:val="24"/>
        </w:rPr>
        <w:t xml:space="preserve"> </w:t>
      </w:r>
      <w:r w:rsidR="00FF712B" w:rsidRPr="00FF712B">
        <w:rPr>
          <w:rFonts w:ascii="Times New Roman" w:hAnsi="Times New Roman"/>
          <w:color w:val="000000"/>
          <w:szCs w:val="24"/>
        </w:rPr>
        <w:t>a</w:t>
      </w:r>
      <w:r w:rsidR="00FF712B" w:rsidRPr="00FF712B">
        <w:rPr>
          <w:rFonts w:ascii="Times New Roman" w:hAnsi="Times New Roman"/>
          <w:color w:val="000000"/>
          <w:spacing w:val="39"/>
          <w:szCs w:val="24"/>
        </w:rPr>
        <w:t xml:space="preserve"> </w:t>
      </w:r>
      <w:r w:rsidR="00FF712B" w:rsidRPr="00FF712B">
        <w:rPr>
          <w:rFonts w:ascii="Times New Roman" w:hAnsi="Times New Roman"/>
          <w:color w:val="000000"/>
          <w:szCs w:val="24"/>
        </w:rPr>
        <w:t>lehotu</w:t>
      </w:r>
      <w:r w:rsidR="00FF712B" w:rsidRPr="00FF712B">
        <w:rPr>
          <w:rFonts w:ascii="Times New Roman" w:hAnsi="Times New Roman"/>
          <w:color w:val="000000"/>
          <w:spacing w:val="39"/>
          <w:szCs w:val="24"/>
        </w:rPr>
        <w:t xml:space="preserve"> </w:t>
      </w:r>
      <w:r w:rsidR="00FF712B" w:rsidRPr="00FF712B">
        <w:rPr>
          <w:rFonts w:ascii="Times New Roman" w:hAnsi="Times New Roman"/>
          <w:color w:val="000000"/>
          <w:szCs w:val="24"/>
        </w:rPr>
        <w:t>na</w:t>
      </w:r>
      <w:r w:rsidR="00FF712B" w:rsidRPr="00FF712B">
        <w:rPr>
          <w:rFonts w:ascii="Times New Roman" w:hAnsi="Times New Roman"/>
          <w:color w:val="000000"/>
          <w:spacing w:val="39"/>
          <w:szCs w:val="24"/>
        </w:rPr>
        <w:t xml:space="preserve"> </w:t>
      </w:r>
      <w:r w:rsidR="00FF712B" w:rsidRPr="00FF712B">
        <w:rPr>
          <w:rFonts w:ascii="Times New Roman" w:hAnsi="Times New Roman"/>
          <w:color w:val="000000"/>
          <w:szCs w:val="24"/>
        </w:rPr>
        <w:t>prerokovanie</w:t>
      </w:r>
      <w:r w:rsidR="00FF712B" w:rsidRPr="00FF712B">
        <w:rPr>
          <w:rFonts w:ascii="Times New Roman" w:hAnsi="Times New Roman"/>
          <w:color w:val="000000"/>
          <w:spacing w:val="39"/>
          <w:szCs w:val="24"/>
        </w:rPr>
        <w:t xml:space="preserve"> </w:t>
      </w:r>
      <w:r w:rsidR="00FF712B" w:rsidRPr="00FF712B">
        <w:rPr>
          <w:rFonts w:ascii="Times New Roman" w:hAnsi="Times New Roman"/>
          <w:color w:val="000000"/>
          <w:szCs w:val="24"/>
        </w:rPr>
        <w:t>predmetného</w:t>
      </w:r>
      <w:r w:rsidR="00FF712B" w:rsidRPr="00FF712B">
        <w:rPr>
          <w:rFonts w:ascii="Times New Roman" w:hAnsi="Times New Roman"/>
          <w:color w:val="000000"/>
          <w:spacing w:val="39"/>
          <w:szCs w:val="24"/>
        </w:rPr>
        <w:t xml:space="preserve"> </w:t>
      </w:r>
      <w:r w:rsidR="00FF712B" w:rsidRPr="00FF712B">
        <w:rPr>
          <w:rFonts w:ascii="Times New Roman" w:hAnsi="Times New Roman"/>
          <w:color w:val="000000"/>
          <w:szCs w:val="24"/>
        </w:rPr>
        <w:t>návrhu</w:t>
      </w:r>
      <w:r w:rsidR="00FF712B" w:rsidRPr="00FF712B">
        <w:rPr>
          <w:rFonts w:ascii="Times New Roman" w:hAnsi="Times New Roman"/>
          <w:color w:val="000000"/>
          <w:spacing w:val="39"/>
          <w:szCs w:val="24"/>
        </w:rPr>
        <w:t xml:space="preserve"> </w:t>
      </w:r>
      <w:r w:rsidR="00FF712B" w:rsidRPr="00FF712B">
        <w:rPr>
          <w:rFonts w:ascii="Times New Roman" w:hAnsi="Times New Roman"/>
          <w:color w:val="000000"/>
          <w:szCs w:val="24"/>
        </w:rPr>
        <w:t>zákona</w:t>
      </w:r>
      <w:r w:rsidR="00FF712B" w:rsidRPr="00FF712B">
        <w:rPr>
          <w:rFonts w:ascii="Times New Roman" w:hAnsi="Times New Roman"/>
          <w:color w:val="000000"/>
          <w:spacing w:val="39"/>
          <w:szCs w:val="24"/>
        </w:rPr>
        <w:t xml:space="preserve"> </w:t>
      </w:r>
      <w:r w:rsidR="00FF712B" w:rsidRPr="00FF712B">
        <w:rPr>
          <w:rFonts w:ascii="Times New Roman" w:hAnsi="Times New Roman"/>
          <w:color w:val="000000"/>
          <w:szCs w:val="24"/>
        </w:rPr>
        <w:t xml:space="preserve">v druhom čítaní vo výboroch a v gestorskom výbore ihneď. </w:t>
      </w:r>
    </w:p>
    <w:p w:rsidR="00F94F37" w:rsidRPr="003950D1" w:rsidRDefault="00F94F37">
      <w:pPr>
        <w:jc w:val="both"/>
        <w:rPr>
          <w:rFonts w:ascii="Times New Roman" w:hAnsi="Times New Roman"/>
          <w:szCs w:val="24"/>
        </w:rPr>
      </w:pPr>
    </w:p>
    <w:p w:rsidR="009077B2" w:rsidRPr="003950D1" w:rsidRDefault="00A25DC5" w:rsidP="00A25DC5">
      <w:pPr>
        <w:ind w:left="3540" w:firstLine="708"/>
        <w:rPr>
          <w:rFonts w:ascii="Times New Roman" w:hAnsi="Times New Roman"/>
          <w:b/>
          <w:szCs w:val="24"/>
        </w:rPr>
      </w:pPr>
      <w:r w:rsidRPr="003950D1">
        <w:rPr>
          <w:rFonts w:ascii="Times New Roman" w:hAnsi="Times New Roman"/>
          <w:b/>
          <w:szCs w:val="24"/>
        </w:rPr>
        <w:t xml:space="preserve">   </w:t>
      </w:r>
      <w:r w:rsidR="009077B2" w:rsidRPr="003950D1">
        <w:rPr>
          <w:rFonts w:ascii="Times New Roman" w:hAnsi="Times New Roman"/>
          <w:b/>
          <w:szCs w:val="24"/>
        </w:rPr>
        <w:t>II.</w:t>
      </w:r>
    </w:p>
    <w:p w:rsidR="009077B2" w:rsidRPr="003950D1" w:rsidRDefault="009077B2">
      <w:pPr>
        <w:jc w:val="both"/>
        <w:rPr>
          <w:rFonts w:ascii="Times New Roman" w:hAnsi="Times New Roman"/>
          <w:szCs w:val="24"/>
        </w:rPr>
      </w:pPr>
    </w:p>
    <w:p w:rsidR="009077B2" w:rsidRPr="003950D1" w:rsidRDefault="00A25DC5" w:rsidP="00F94F37">
      <w:pPr>
        <w:ind w:left="708" w:firstLine="568"/>
        <w:jc w:val="both"/>
        <w:rPr>
          <w:rFonts w:ascii="Times New Roman" w:hAnsi="Times New Roman"/>
          <w:szCs w:val="24"/>
        </w:rPr>
      </w:pPr>
      <w:r w:rsidRPr="003950D1">
        <w:rPr>
          <w:rFonts w:ascii="Times New Roman" w:hAnsi="Times New Roman"/>
          <w:szCs w:val="24"/>
        </w:rPr>
        <w:t xml:space="preserve">Poslanci Národnej rady Slovenskej republiky, ktorí nie sú členmi výborov, ktorým bol </w:t>
      </w:r>
      <w:r w:rsidR="00191742" w:rsidRPr="003950D1">
        <w:rPr>
          <w:rFonts w:ascii="Times New Roman" w:hAnsi="Times New Roman"/>
          <w:szCs w:val="24"/>
        </w:rPr>
        <w:t xml:space="preserve"> </w:t>
      </w:r>
      <w:r w:rsidRPr="003950D1">
        <w:rPr>
          <w:rFonts w:ascii="Times New Roman" w:hAnsi="Times New Roman"/>
          <w:szCs w:val="24"/>
        </w:rPr>
        <w:t xml:space="preserve">návrh zákona pridelený, neoznámili v určenej lehote gestorskému výboru žiadne stanovisko k predmetnému </w:t>
      </w:r>
      <w:r w:rsidR="00191742" w:rsidRPr="003950D1">
        <w:rPr>
          <w:rFonts w:ascii="Times New Roman" w:hAnsi="Times New Roman"/>
          <w:szCs w:val="24"/>
        </w:rPr>
        <w:t xml:space="preserve"> </w:t>
      </w:r>
      <w:r w:rsidRPr="003950D1">
        <w:rPr>
          <w:rFonts w:ascii="Times New Roman" w:hAnsi="Times New Roman"/>
          <w:szCs w:val="24"/>
        </w:rPr>
        <w:t xml:space="preserve">návrhu zákona (§ 75 ods. 2 zákona Národnej rady Slovenskej republiky č. 350/1996 Z. </w:t>
      </w:r>
      <w:r w:rsidR="00C0066C" w:rsidRPr="003950D1">
        <w:rPr>
          <w:rFonts w:ascii="Times New Roman" w:hAnsi="Times New Roman"/>
          <w:szCs w:val="24"/>
        </w:rPr>
        <w:t>z</w:t>
      </w:r>
      <w:r w:rsidRPr="003950D1">
        <w:rPr>
          <w:rFonts w:ascii="Times New Roman" w:hAnsi="Times New Roman"/>
          <w:szCs w:val="24"/>
        </w:rPr>
        <w:t>. o rokovacom poriadku Národnej rady Slovenskej republiky v znení neskorších predpisov).</w:t>
      </w:r>
    </w:p>
    <w:p w:rsidR="0032066E" w:rsidRDefault="0032066E" w:rsidP="00803F3B">
      <w:pPr>
        <w:jc w:val="center"/>
        <w:rPr>
          <w:rFonts w:ascii="Times New Roman" w:hAnsi="Times New Roman"/>
          <w:b/>
          <w:szCs w:val="24"/>
        </w:rPr>
      </w:pPr>
    </w:p>
    <w:p w:rsidR="00D66148" w:rsidRDefault="00D66148" w:rsidP="00803F3B">
      <w:pPr>
        <w:jc w:val="center"/>
        <w:rPr>
          <w:rFonts w:ascii="Times New Roman" w:hAnsi="Times New Roman"/>
          <w:b/>
          <w:szCs w:val="24"/>
        </w:rPr>
      </w:pPr>
    </w:p>
    <w:p w:rsidR="004A1170" w:rsidRDefault="004A1170" w:rsidP="00803F3B">
      <w:pPr>
        <w:jc w:val="center"/>
        <w:rPr>
          <w:rFonts w:ascii="Times New Roman" w:hAnsi="Times New Roman"/>
          <w:b/>
          <w:szCs w:val="24"/>
        </w:rPr>
      </w:pPr>
    </w:p>
    <w:p w:rsidR="00D66148" w:rsidRDefault="00D66148" w:rsidP="00803F3B">
      <w:pPr>
        <w:jc w:val="center"/>
        <w:rPr>
          <w:rFonts w:ascii="Times New Roman" w:hAnsi="Times New Roman"/>
          <w:b/>
          <w:szCs w:val="24"/>
        </w:rPr>
      </w:pPr>
    </w:p>
    <w:p w:rsidR="00066880" w:rsidRDefault="00066880" w:rsidP="00803F3B">
      <w:pPr>
        <w:jc w:val="center"/>
        <w:rPr>
          <w:rFonts w:ascii="Times New Roman" w:hAnsi="Times New Roman"/>
          <w:b/>
          <w:szCs w:val="24"/>
        </w:rPr>
      </w:pPr>
    </w:p>
    <w:p w:rsidR="00066880" w:rsidRDefault="00066880" w:rsidP="00803F3B">
      <w:pPr>
        <w:jc w:val="center"/>
        <w:rPr>
          <w:rFonts w:ascii="Times New Roman" w:hAnsi="Times New Roman"/>
          <w:b/>
          <w:szCs w:val="24"/>
        </w:rPr>
      </w:pPr>
    </w:p>
    <w:p w:rsidR="00D66148" w:rsidRPr="003950D1" w:rsidRDefault="00D66148" w:rsidP="00803F3B">
      <w:pPr>
        <w:jc w:val="center"/>
        <w:rPr>
          <w:rFonts w:ascii="Times New Roman" w:hAnsi="Times New Roman"/>
          <w:b/>
          <w:szCs w:val="24"/>
        </w:rPr>
      </w:pPr>
    </w:p>
    <w:p w:rsidR="009077B2" w:rsidRPr="003950D1" w:rsidRDefault="009077B2" w:rsidP="00803F3B">
      <w:pPr>
        <w:jc w:val="center"/>
        <w:rPr>
          <w:rFonts w:ascii="Times New Roman" w:hAnsi="Times New Roman"/>
          <w:b/>
          <w:szCs w:val="24"/>
        </w:rPr>
      </w:pPr>
      <w:r w:rsidRPr="003950D1">
        <w:rPr>
          <w:rFonts w:ascii="Times New Roman" w:hAnsi="Times New Roman"/>
          <w:b/>
          <w:szCs w:val="24"/>
        </w:rPr>
        <w:lastRenderedPageBreak/>
        <w:t>III.</w:t>
      </w:r>
    </w:p>
    <w:p w:rsidR="009077B2" w:rsidRPr="003950D1" w:rsidRDefault="009077B2">
      <w:pPr>
        <w:jc w:val="both"/>
        <w:rPr>
          <w:rFonts w:ascii="Times New Roman" w:hAnsi="Times New Roman"/>
          <w:szCs w:val="24"/>
        </w:rPr>
      </w:pPr>
    </w:p>
    <w:p w:rsidR="00F0553F" w:rsidRPr="003950D1" w:rsidRDefault="009077B2" w:rsidP="00F94F37">
      <w:pPr>
        <w:ind w:left="709"/>
        <w:jc w:val="both"/>
        <w:rPr>
          <w:rFonts w:ascii="Times New Roman" w:hAnsi="Times New Roman"/>
          <w:szCs w:val="24"/>
        </w:rPr>
      </w:pPr>
      <w:r w:rsidRPr="003950D1">
        <w:rPr>
          <w:rFonts w:ascii="Times New Roman" w:hAnsi="Times New Roman"/>
          <w:szCs w:val="24"/>
        </w:rPr>
        <w:tab/>
      </w:r>
      <w:r w:rsidR="004C113F">
        <w:rPr>
          <w:rFonts w:ascii="Times New Roman" w:hAnsi="Times New Roman"/>
          <w:szCs w:val="24"/>
        </w:rPr>
        <w:t>V</w:t>
      </w:r>
      <w:r w:rsidR="004C113F" w:rsidRPr="009D70F4">
        <w:rPr>
          <w:bCs/>
        </w:rPr>
        <w:t>ládn</w:t>
      </w:r>
      <w:r w:rsidR="004C113F">
        <w:rPr>
          <w:bCs/>
        </w:rPr>
        <w:t>y</w:t>
      </w:r>
      <w:r w:rsidR="004C113F" w:rsidRPr="009D70F4">
        <w:rPr>
          <w:bCs/>
        </w:rPr>
        <w:t xml:space="preserve"> návrh zákona, </w:t>
      </w:r>
      <w:r w:rsidR="004C113F" w:rsidRPr="001E6B3C">
        <w:rPr>
          <w:color w:val="333333"/>
        </w:rPr>
        <w:t>ktorým sa menia a dopĺňajú niektoré zákony v pôsobnosti Ministerst</w:t>
      </w:r>
      <w:r w:rsidR="004C113F">
        <w:rPr>
          <w:color w:val="333333"/>
        </w:rPr>
        <w:t xml:space="preserve">va kultúry Slovenskej republiky </w:t>
      </w:r>
      <w:r w:rsidR="004C113F" w:rsidRPr="001E6B3C">
        <w:rPr>
          <w:color w:val="333333"/>
        </w:rPr>
        <w:t>v súvislosti s ochorením COVID-19</w:t>
      </w:r>
      <w:r w:rsidR="004C113F" w:rsidRPr="001E6B3C">
        <w:rPr>
          <w:b/>
        </w:rPr>
        <w:t xml:space="preserve"> </w:t>
      </w:r>
      <w:r w:rsidR="004C113F" w:rsidRPr="00FA480C">
        <w:rPr>
          <w:b/>
        </w:rPr>
        <w:t>(tlač 95</w:t>
      </w:r>
      <w:r w:rsidR="004C113F" w:rsidRPr="00FA480C">
        <w:rPr>
          <w:bCs/>
        </w:rPr>
        <w:t>)</w:t>
      </w:r>
      <w:r w:rsidR="00937CBE">
        <w:rPr>
          <w:b/>
          <w:bCs/>
        </w:rPr>
        <w:t xml:space="preserve"> </w:t>
      </w:r>
      <w:r w:rsidR="00F0553F" w:rsidRPr="003950D1">
        <w:rPr>
          <w:rFonts w:ascii="Times New Roman" w:hAnsi="Times New Roman"/>
          <w:szCs w:val="24"/>
        </w:rPr>
        <w:t>výbory prerokovali a odporučili</w:t>
      </w:r>
      <w:r w:rsidR="00F0553F" w:rsidRPr="003950D1">
        <w:rPr>
          <w:rFonts w:ascii="Times New Roman" w:hAnsi="Times New Roman"/>
          <w:b/>
          <w:szCs w:val="24"/>
        </w:rPr>
        <w:t xml:space="preserve"> schváliť</w:t>
      </w:r>
      <w:r w:rsidR="00166C3D" w:rsidRPr="003950D1">
        <w:rPr>
          <w:rFonts w:ascii="Times New Roman" w:hAnsi="Times New Roman"/>
          <w:b/>
          <w:szCs w:val="24"/>
        </w:rPr>
        <w:t>:</w:t>
      </w:r>
    </w:p>
    <w:p w:rsidR="00083588" w:rsidRPr="00C61FB2" w:rsidRDefault="00083588">
      <w:pPr>
        <w:jc w:val="both"/>
        <w:rPr>
          <w:rFonts w:ascii="Times New Roman" w:hAnsi="Times New Roman"/>
          <w:szCs w:val="24"/>
        </w:rPr>
      </w:pPr>
    </w:p>
    <w:p w:rsidR="002921DF" w:rsidRPr="0023169A" w:rsidRDefault="0032066E" w:rsidP="00F94F37">
      <w:pPr>
        <w:ind w:left="708" w:firstLine="708"/>
        <w:jc w:val="both"/>
        <w:rPr>
          <w:rFonts w:ascii="Times New Roman" w:hAnsi="Times New Roman"/>
          <w:szCs w:val="24"/>
        </w:rPr>
      </w:pPr>
      <w:r w:rsidRPr="0023169A">
        <w:rPr>
          <w:rFonts w:ascii="Times New Roman" w:hAnsi="Times New Roman"/>
          <w:szCs w:val="24"/>
        </w:rPr>
        <w:t xml:space="preserve">Ústavnoprávny výbor Národnej rady Slovenskej republiky </w:t>
      </w:r>
      <w:r w:rsidR="00033804" w:rsidRPr="0023169A">
        <w:rPr>
          <w:rFonts w:ascii="Times New Roman" w:hAnsi="Times New Roman"/>
          <w:szCs w:val="24"/>
        </w:rPr>
        <w:t xml:space="preserve">uznesením č. </w:t>
      </w:r>
      <w:r w:rsidR="0023169A" w:rsidRPr="0023169A">
        <w:rPr>
          <w:rFonts w:ascii="Times New Roman" w:hAnsi="Times New Roman"/>
          <w:szCs w:val="24"/>
        </w:rPr>
        <w:t>37</w:t>
      </w:r>
      <w:r w:rsidR="00AD77EF" w:rsidRPr="0023169A">
        <w:rPr>
          <w:rFonts w:ascii="Times New Roman" w:hAnsi="Times New Roman"/>
          <w:szCs w:val="24"/>
        </w:rPr>
        <w:br/>
      </w:r>
      <w:r w:rsidR="00033804" w:rsidRPr="0023169A">
        <w:rPr>
          <w:rFonts w:ascii="Times New Roman" w:hAnsi="Times New Roman"/>
          <w:szCs w:val="24"/>
        </w:rPr>
        <w:t>z</w:t>
      </w:r>
      <w:r w:rsidR="009A50E3" w:rsidRPr="0023169A">
        <w:rPr>
          <w:rFonts w:ascii="Times New Roman" w:hAnsi="Times New Roman"/>
          <w:szCs w:val="24"/>
        </w:rPr>
        <w:t> 1</w:t>
      </w:r>
      <w:r w:rsidR="00A82639" w:rsidRPr="0023169A">
        <w:rPr>
          <w:rFonts w:ascii="Times New Roman" w:hAnsi="Times New Roman"/>
          <w:szCs w:val="24"/>
        </w:rPr>
        <w:t>3</w:t>
      </w:r>
      <w:r w:rsidR="00AD77EF" w:rsidRPr="0023169A">
        <w:rPr>
          <w:rFonts w:ascii="Times New Roman" w:hAnsi="Times New Roman"/>
          <w:szCs w:val="24"/>
        </w:rPr>
        <w:t>. m</w:t>
      </w:r>
      <w:r w:rsidR="009A50E3" w:rsidRPr="0023169A">
        <w:rPr>
          <w:rFonts w:ascii="Times New Roman" w:hAnsi="Times New Roman"/>
          <w:szCs w:val="24"/>
        </w:rPr>
        <w:t>ája</w:t>
      </w:r>
      <w:r w:rsidR="004C113F" w:rsidRPr="0023169A">
        <w:rPr>
          <w:rFonts w:ascii="Times New Roman" w:hAnsi="Times New Roman"/>
          <w:szCs w:val="24"/>
        </w:rPr>
        <w:t xml:space="preserve"> 2020</w:t>
      </w:r>
      <w:r w:rsidR="002921DF" w:rsidRPr="0023169A">
        <w:rPr>
          <w:rFonts w:ascii="Times New Roman" w:hAnsi="Times New Roman"/>
          <w:szCs w:val="24"/>
        </w:rPr>
        <w:t>,</w:t>
      </w:r>
    </w:p>
    <w:p w:rsidR="002921DF" w:rsidRPr="004C113F" w:rsidRDefault="002921DF" w:rsidP="00F94F37">
      <w:pPr>
        <w:ind w:left="708" w:firstLine="708"/>
        <w:jc w:val="both"/>
        <w:rPr>
          <w:rFonts w:ascii="Times New Roman" w:hAnsi="Times New Roman"/>
          <w:color w:val="FF0000"/>
          <w:szCs w:val="24"/>
        </w:rPr>
      </w:pPr>
      <w:r w:rsidRPr="0023169A">
        <w:rPr>
          <w:rFonts w:ascii="Times New Roman" w:hAnsi="Times New Roman"/>
          <w:szCs w:val="24"/>
        </w:rPr>
        <w:t xml:space="preserve">Výbor Národnej rady Slovenskej republiky pre </w:t>
      </w:r>
      <w:r w:rsidR="004C113F" w:rsidRPr="0023169A">
        <w:rPr>
          <w:rFonts w:ascii="Times New Roman" w:hAnsi="Times New Roman"/>
          <w:szCs w:val="24"/>
        </w:rPr>
        <w:t>financie a rozpočet</w:t>
      </w:r>
      <w:r w:rsidR="00DF5791" w:rsidRPr="0023169A">
        <w:rPr>
          <w:rFonts w:ascii="Times New Roman" w:hAnsi="Times New Roman"/>
          <w:szCs w:val="24"/>
        </w:rPr>
        <w:t xml:space="preserve"> uznesením </w:t>
      </w:r>
      <w:r w:rsidR="009851D3" w:rsidRPr="00FB3852">
        <w:rPr>
          <w:rFonts w:ascii="Times New Roman" w:hAnsi="Times New Roman"/>
          <w:szCs w:val="24"/>
        </w:rPr>
        <w:t xml:space="preserve">č. 30 </w:t>
      </w:r>
      <w:r w:rsidR="009851D3">
        <w:rPr>
          <w:rFonts w:ascii="Times New Roman" w:hAnsi="Times New Roman"/>
          <w:color w:val="FF0000"/>
          <w:szCs w:val="24"/>
        </w:rPr>
        <w:br/>
      </w:r>
      <w:r w:rsidRPr="0023169A">
        <w:rPr>
          <w:rFonts w:ascii="Times New Roman" w:hAnsi="Times New Roman"/>
          <w:szCs w:val="24"/>
        </w:rPr>
        <w:t xml:space="preserve">z </w:t>
      </w:r>
      <w:r w:rsidR="009A50E3" w:rsidRPr="0023169A">
        <w:rPr>
          <w:rFonts w:ascii="Times New Roman" w:hAnsi="Times New Roman"/>
          <w:szCs w:val="24"/>
        </w:rPr>
        <w:t>1</w:t>
      </w:r>
      <w:r w:rsidR="00A82639" w:rsidRPr="0023169A">
        <w:rPr>
          <w:rFonts w:ascii="Times New Roman" w:hAnsi="Times New Roman"/>
          <w:szCs w:val="24"/>
        </w:rPr>
        <w:t>3</w:t>
      </w:r>
      <w:r w:rsidR="004C113F" w:rsidRPr="0023169A">
        <w:rPr>
          <w:rFonts w:ascii="Times New Roman" w:hAnsi="Times New Roman"/>
          <w:szCs w:val="24"/>
        </w:rPr>
        <w:t>. mája 2020</w:t>
      </w:r>
    </w:p>
    <w:p w:rsidR="00C70EAD" w:rsidRPr="0023169A" w:rsidRDefault="0032066E" w:rsidP="00F94F37">
      <w:pPr>
        <w:ind w:left="708" w:firstLine="708"/>
        <w:jc w:val="both"/>
        <w:rPr>
          <w:rFonts w:ascii="Times New Roman" w:hAnsi="Times New Roman"/>
          <w:szCs w:val="24"/>
        </w:rPr>
      </w:pPr>
      <w:r w:rsidRPr="0023169A">
        <w:rPr>
          <w:rFonts w:ascii="Times New Roman" w:hAnsi="Times New Roman"/>
          <w:szCs w:val="24"/>
        </w:rPr>
        <w:t>a</w:t>
      </w:r>
      <w:r w:rsidR="00C70EAD" w:rsidRPr="0023169A">
        <w:rPr>
          <w:rFonts w:ascii="Times New Roman" w:hAnsi="Times New Roman"/>
          <w:szCs w:val="24"/>
        </w:rPr>
        <w:t xml:space="preserve"> </w:t>
      </w:r>
    </w:p>
    <w:p w:rsidR="005A55E5" w:rsidRPr="0023169A" w:rsidRDefault="005A55E5" w:rsidP="00F94F37">
      <w:pPr>
        <w:ind w:left="708" w:firstLine="708"/>
        <w:jc w:val="both"/>
        <w:rPr>
          <w:rFonts w:ascii="Times New Roman" w:hAnsi="Times New Roman"/>
          <w:szCs w:val="24"/>
        </w:rPr>
      </w:pPr>
      <w:r w:rsidRPr="0023169A">
        <w:rPr>
          <w:rFonts w:ascii="Times New Roman" w:hAnsi="Times New Roman"/>
          <w:szCs w:val="24"/>
        </w:rPr>
        <w:t xml:space="preserve">Výbor Národnej rady Slovenskej republiky pre kultúru a médiá uznesením č. </w:t>
      </w:r>
      <w:r w:rsidR="0032066E" w:rsidRPr="0023169A">
        <w:rPr>
          <w:rFonts w:ascii="Times New Roman" w:hAnsi="Times New Roman"/>
          <w:szCs w:val="24"/>
        </w:rPr>
        <w:t>1</w:t>
      </w:r>
      <w:r w:rsidR="004C113F" w:rsidRPr="0023169A">
        <w:rPr>
          <w:rFonts w:ascii="Times New Roman" w:hAnsi="Times New Roman"/>
          <w:szCs w:val="24"/>
        </w:rPr>
        <w:t>9</w:t>
      </w:r>
      <w:r w:rsidRPr="0023169A">
        <w:rPr>
          <w:rFonts w:ascii="Times New Roman" w:hAnsi="Times New Roman"/>
          <w:szCs w:val="24"/>
        </w:rPr>
        <w:t xml:space="preserve">  </w:t>
      </w:r>
      <w:r w:rsidRPr="0023169A">
        <w:rPr>
          <w:rFonts w:ascii="Times New Roman" w:hAnsi="Times New Roman"/>
          <w:szCs w:val="24"/>
        </w:rPr>
        <w:br/>
        <w:t>z </w:t>
      </w:r>
      <w:r w:rsidR="006E0446" w:rsidRPr="0023169A">
        <w:rPr>
          <w:rFonts w:ascii="Times New Roman" w:hAnsi="Times New Roman"/>
          <w:szCs w:val="24"/>
        </w:rPr>
        <w:t xml:space="preserve"> </w:t>
      </w:r>
      <w:r w:rsidR="009A50E3" w:rsidRPr="0023169A">
        <w:rPr>
          <w:rFonts w:ascii="Times New Roman" w:hAnsi="Times New Roman"/>
          <w:szCs w:val="24"/>
        </w:rPr>
        <w:t>1</w:t>
      </w:r>
      <w:r w:rsidR="00A82639" w:rsidRPr="0023169A">
        <w:rPr>
          <w:rFonts w:ascii="Times New Roman" w:hAnsi="Times New Roman"/>
          <w:szCs w:val="24"/>
        </w:rPr>
        <w:t>3</w:t>
      </w:r>
      <w:r w:rsidRPr="0023169A">
        <w:rPr>
          <w:rFonts w:ascii="Times New Roman" w:hAnsi="Times New Roman"/>
          <w:szCs w:val="24"/>
        </w:rPr>
        <w:t xml:space="preserve">. </w:t>
      </w:r>
      <w:r w:rsidR="00594F28" w:rsidRPr="0023169A">
        <w:rPr>
          <w:rFonts w:ascii="Times New Roman" w:hAnsi="Times New Roman"/>
          <w:szCs w:val="24"/>
        </w:rPr>
        <w:t>mája</w:t>
      </w:r>
      <w:r w:rsidRPr="0023169A">
        <w:rPr>
          <w:rFonts w:ascii="Times New Roman" w:hAnsi="Times New Roman"/>
          <w:szCs w:val="24"/>
        </w:rPr>
        <w:t xml:space="preserve"> </w:t>
      </w:r>
      <w:r w:rsidR="004C113F" w:rsidRPr="0023169A">
        <w:rPr>
          <w:rFonts w:ascii="Times New Roman" w:hAnsi="Times New Roman"/>
          <w:szCs w:val="24"/>
        </w:rPr>
        <w:t>2020</w:t>
      </w:r>
      <w:r w:rsidR="004B3761" w:rsidRPr="0023169A">
        <w:rPr>
          <w:rFonts w:ascii="Times New Roman" w:hAnsi="Times New Roman"/>
          <w:szCs w:val="24"/>
        </w:rPr>
        <w:t>.</w:t>
      </w:r>
    </w:p>
    <w:p w:rsidR="004B3761" w:rsidRPr="003950D1" w:rsidRDefault="004B3761" w:rsidP="00F94F37">
      <w:pPr>
        <w:ind w:left="708" w:firstLine="708"/>
        <w:jc w:val="both"/>
        <w:rPr>
          <w:rFonts w:ascii="Times New Roman" w:hAnsi="Times New Roman"/>
          <w:szCs w:val="24"/>
        </w:rPr>
      </w:pPr>
    </w:p>
    <w:p w:rsidR="00AD77EF" w:rsidRPr="003950D1" w:rsidRDefault="00AD77EF" w:rsidP="005B33C3">
      <w:pPr>
        <w:ind w:firstLine="708"/>
        <w:jc w:val="both"/>
        <w:rPr>
          <w:rFonts w:ascii="Times New Roman" w:hAnsi="Times New Roman"/>
          <w:szCs w:val="24"/>
        </w:rPr>
      </w:pPr>
    </w:p>
    <w:p w:rsidR="009077B2" w:rsidRPr="003950D1" w:rsidRDefault="009827E0">
      <w:pPr>
        <w:tabs>
          <w:tab w:val="left" w:pos="709"/>
          <w:tab w:val="left" w:pos="1021"/>
        </w:tabs>
        <w:ind w:left="284"/>
        <w:jc w:val="center"/>
        <w:rPr>
          <w:rFonts w:ascii="Times New Roman" w:hAnsi="Times New Roman"/>
          <w:b/>
          <w:szCs w:val="24"/>
        </w:rPr>
      </w:pPr>
      <w:r w:rsidRPr="003950D1">
        <w:rPr>
          <w:rFonts w:ascii="Times New Roman" w:hAnsi="Times New Roman"/>
          <w:b/>
          <w:szCs w:val="24"/>
        </w:rPr>
        <w:t>IV.</w:t>
      </w:r>
    </w:p>
    <w:p w:rsidR="009077B2" w:rsidRDefault="009077B2">
      <w:pPr>
        <w:tabs>
          <w:tab w:val="left" w:pos="709"/>
          <w:tab w:val="left" w:pos="1021"/>
        </w:tabs>
        <w:ind w:left="284"/>
        <w:jc w:val="center"/>
        <w:rPr>
          <w:rFonts w:ascii="Times New Roman" w:hAnsi="Times New Roman"/>
          <w:szCs w:val="24"/>
        </w:rPr>
      </w:pPr>
    </w:p>
    <w:p w:rsidR="00A30C94" w:rsidRPr="00720278" w:rsidRDefault="00D21F21" w:rsidP="00FB2C2E">
      <w:pPr>
        <w:tabs>
          <w:tab w:val="left" w:pos="709"/>
          <w:tab w:val="left" w:pos="1021"/>
        </w:tabs>
        <w:ind w:left="426"/>
        <w:jc w:val="both"/>
        <w:rPr>
          <w:rFonts w:ascii="Times New Roman" w:hAnsi="Times New Roman"/>
          <w:b/>
        </w:rPr>
      </w:pPr>
      <w:r>
        <w:rPr>
          <w:rFonts w:ascii="Times New Roman" w:hAnsi="Times New Roman"/>
          <w:szCs w:val="24"/>
        </w:rPr>
        <w:tab/>
      </w:r>
      <w:r w:rsidR="00A30C94" w:rsidRPr="00DC48F2">
        <w:rPr>
          <w:rFonts w:ascii="Times New Roman" w:hAnsi="Times New Roman"/>
        </w:rPr>
        <w:tab/>
      </w:r>
      <w:r w:rsidR="00A30C94" w:rsidRPr="00720278">
        <w:rPr>
          <w:rFonts w:ascii="Times New Roman" w:hAnsi="Times New Roman"/>
        </w:rPr>
        <w:t xml:space="preserve">Výbory Národnej rady Slovenskej republiky, ktoré predmetný návrh zákona prerokovali,  prijali tieto  </w:t>
      </w:r>
      <w:r w:rsidR="00A30C94" w:rsidRPr="00720278">
        <w:rPr>
          <w:rFonts w:ascii="Times New Roman" w:hAnsi="Times New Roman"/>
          <w:b/>
        </w:rPr>
        <w:t>pozmeňujúce  a doplňujúce návrhy:</w:t>
      </w:r>
    </w:p>
    <w:p w:rsidR="00A30C94" w:rsidRPr="005C0C68" w:rsidRDefault="00A30C94" w:rsidP="00A30C94">
      <w:pPr>
        <w:tabs>
          <w:tab w:val="left" w:pos="709"/>
          <w:tab w:val="left" w:pos="1021"/>
        </w:tabs>
        <w:jc w:val="both"/>
        <w:rPr>
          <w:rFonts w:ascii="Times New Roman" w:hAnsi="Times New Roman"/>
          <w:b/>
          <w:szCs w:val="24"/>
        </w:rPr>
      </w:pPr>
    </w:p>
    <w:p w:rsidR="00BB308E" w:rsidRPr="00D70991" w:rsidRDefault="00BB308E" w:rsidP="00BB308E">
      <w:pPr>
        <w:pStyle w:val="Odsekzoznamu"/>
        <w:numPr>
          <w:ilvl w:val="0"/>
          <w:numId w:val="49"/>
        </w:numPr>
        <w:suppressAutoHyphens w:val="0"/>
        <w:jc w:val="both"/>
        <w:rPr>
          <w:rFonts w:ascii="Times New Roman" w:hAnsi="Times New Roman"/>
          <w:sz w:val="24"/>
        </w:rPr>
      </w:pPr>
      <w:r w:rsidRPr="00D70991">
        <w:rPr>
          <w:rFonts w:ascii="Times New Roman" w:eastAsia="Times New Roman" w:hAnsi="Times New Roman"/>
          <w:sz w:val="24"/>
        </w:rPr>
        <w:t>V čl. I</w:t>
      </w:r>
      <w:r w:rsidRPr="00D70991">
        <w:rPr>
          <w:rFonts w:ascii="Times New Roman" w:hAnsi="Times New Roman"/>
          <w:sz w:val="24"/>
        </w:rPr>
        <w:t xml:space="preserve"> § 8b ods. 1 sa v úvodnej vete za slová „ktoré sa“ vkladajú slová „od 10. marca 2020 v situácii spôsobenej zákazom podujatí v súvislosti s ochorením COVID-19,“. </w:t>
      </w:r>
    </w:p>
    <w:p w:rsidR="00BB308E" w:rsidRPr="00D70991" w:rsidRDefault="00BB308E" w:rsidP="00BB308E">
      <w:pPr>
        <w:pStyle w:val="Odsekzoznamu"/>
        <w:spacing w:after="0"/>
        <w:ind w:left="426"/>
        <w:jc w:val="both"/>
        <w:rPr>
          <w:rFonts w:ascii="Times New Roman" w:eastAsia="Times New Roman" w:hAnsi="Times New Roman"/>
          <w:sz w:val="24"/>
        </w:rPr>
      </w:pPr>
    </w:p>
    <w:p w:rsidR="00BB308E" w:rsidRPr="00D70991" w:rsidRDefault="00BB308E" w:rsidP="00BB308E">
      <w:pPr>
        <w:pStyle w:val="Odsekzoznamu"/>
        <w:spacing w:after="0"/>
        <w:ind w:left="2835"/>
        <w:jc w:val="both"/>
        <w:rPr>
          <w:rFonts w:ascii="Times New Roman" w:eastAsia="Times New Roman" w:hAnsi="Times New Roman"/>
          <w:sz w:val="24"/>
        </w:rPr>
      </w:pPr>
      <w:r w:rsidRPr="00D70991">
        <w:rPr>
          <w:rFonts w:ascii="Times New Roman" w:eastAsia="Times New Roman" w:hAnsi="Times New Roman"/>
          <w:sz w:val="24"/>
        </w:rPr>
        <w:t xml:space="preserve">Legislatívno-technická úprava. </w:t>
      </w:r>
    </w:p>
    <w:p w:rsidR="00BB308E" w:rsidRPr="00D70991" w:rsidRDefault="00BB308E" w:rsidP="00BB308E">
      <w:pPr>
        <w:pStyle w:val="Odsekzoznamu"/>
        <w:spacing w:after="0"/>
        <w:ind w:left="2835"/>
        <w:jc w:val="both"/>
        <w:rPr>
          <w:rFonts w:ascii="Times New Roman" w:eastAsia="Times New Roman" w:hAnsi="Times New Roman"/>
          <w:sz w:val="24"/>
        </w:rPr>
      </w:pPr>
      <w:r w:rsidRPr="00D70991">
        <w:rPr>
          <w:rFonts w:ascii="Times New Roman" w:eastAsia="Times New Roman" w:hAnsi="Times New Roman"/>
          <w:sz w:val="24"/>
        </w:rPr>
        <w:t>Zjednocuje sa znenie úvodnej vety §8b ods. 1 so znením úvodnej vety v § 8a ods. 1.</w:t>
      </w:r>
    </w:p>
    <w:p w:rsidR="00BB308E" w:rsidRDefault="00BB308E" w:rsidP="00BB308E">
      <w:pPr>
        <w:jc w:val="both"/>
      </w:pPr>
    </w:p>
    <w:p w:rsidR="00BB308E" w:rsidRPr="005C0C68" w:rsidRDefault="00BB308E" w:rsidP="004962DB">
      <w:pPr>
        <w:keepNext/>
        <w:autoSpaceDE w:val="0"/>
        <w:autoSpaceDN w:val="0"/>
        <w:adjustRightInd w:val="0"/>
        <w:spacing w:before="120" w:after="120"/>
        <w:ind w:left="4224" w:firstLine="720"/>
        <w:jc w:val="both"/>
        <w:rPr>
          <w:rFonts w:ascii="Times New Roman" w:hAnsi="Times New Roman"/>
          <w:szCs w:val="24"/>
        </w:rPr>
      </w:pPr>
      <w:r w:rsidRPr="005C0C68">
        <w:rPr>
          <w:rFonts w:ascii="Times New Roman" w:hAnsi="Times New Roman"/>
          <w:szCs w:val="24"/>
        </w:rPr>
        <w:t>Výbor NR SR pre kultúru a médiá</w:t>
      </w:r>
    </w:p>
    <w:p w:rsidR="00BB308E" w:rsidRPr="005C0C68" w:rsidRDefault="00BB308E" w:rsidP="00BB308E">
      <w:pPr>
        <w:keepNext/>
        <w:autoSpaceDE w:val="0"/>
        <w:autoSpaceDN w:val="0"/>
        <w:adjustRightInd w:val="0"/>
        <w:spacing w:before="120" w:after="120"/>
        <w:ind w:left="4944" w:firstLine="12"/>
        <w:jc w:val="both"/>
        <w:rPr>
          <w:rFonts w:ascii="Times New Roman" w:hAnsi="Times New Roman"/>
          <w:b/>
          <w:szCs w:val="24"/>
        </w:rPr>
      </w:pPr>
      <w:r w:rsidRPr="005C0C68">
        <w:rPr>
          <w:rFonts w:ascii="Times New Roman" w:hAnsi="Times New Roman"/>
          <w:b/>
          <w:szCs w:val="24"/>
        </w:rPr>
        <w:t>Gestorský výbor odporúča  schváliť</w:t>
      </w:r>
    </w:p>
    <w:p w:rsidR="00BB308E" w:rsidRPr="00D70991" w:rsidRDefault="00BB308E" w:rsidP="00BB308E">
      <w:pPr>
        <w:jc w:val="both"/>
      </w:pPr>
    </w:p>
    <w:p w:rsidR="00BB308E" w:rsidRPr="00D70991" w:rsidRDefault="00BB308E" w:rsidP="00BB308E">
      <w:pPr>
        <w:pStyle w:val="Odsekzoznamu"/>
        <w:numPr>
          <w:ilvl w:val="0"/>
          <w:numId w:val="49"/>
        </w:numPr>
        <w:suppressAutoHyphens w:val="0"/>
        <w:rPr>
          <w:rFonts w:ascii="Times New Roman" w:hAnsi="Times New Roman" w:cs="Times New Roman"/>
          <w:sz w:val="24"/>
          <w:szCs w:val="24"/>
        </w:rPr>
      </w:pPr>
      <w:r w:rsidRPr="00D70991">
        <w:rPr>
          <w:rFonts w:ascii="Times New Roman" w:hAnsi="Times New Roman" w:cs="Times New Roman"/>
          <w:sz w:val="24"/>
          <w:szCs w:val="24"/>
        </w:rPr>
        <w:t xml:space="preserve">V čl. I § 8b ods. 1 písmeno c) znie: </w:t>
      </w:r>
    </w:p>
    <w:p w:rsidR="00BB308E" w:rsidRPr="00D70991" w:rsidRDefault="00BB308E" w:rsidP="00BB308E">
      <w:pPr>
        <w:pStyle w:val="Odsekzoznamu"/>
        <w:ind w:left="786"/>
        <w:jc w:val="both"/>
        <w:rPr>
          <w:rFonts w:ascii="Times New Roman" w:hAnsi="Times New Roman" w:cs="Times New Roman"/>
          <w:sz w:val="24"/>
          <w:szCs w:val="24"/>
        </w:rPr>
      </w:pPr>
      <w:r w:rsidRPr="00D70991">
        <w:rPr>
          <w:rFonts w:ascii="Times New Roman" w:hAnsi="Times New Roman" w:cs="Times New Roman"/>
          <w:sz w:val="24"/>
          <w:szCs w:val="24"/>
        </w:rPr>
        <w:t>„c) vrátiť cenu vstupenky do 13 mesiacov od neuskutočnenia podujatia, ak účastník podujatia odmietol predĺženie podľa písmena a), neprijal ponuku podľa písmena b) alebo si uplatnil u usporiadateľa nárok na vrátenie ceny vstupenky v lehote dohodnutej s usporiadateľom, ktorá nesmie byť kratšia ako jeden mesiac od neuskutočnenia podujatia.“ .</w:t>
      </w:r>
    </w:p>
    <w:p w:rsidR="00BB308E" w:rsidRPr="00D70991" w:rsidRDefault="00BB308E" w:rsidP="00BB308E">
      <w:pPr>
        <w:ind w:left="2835"/>
        <w:jc w:val="both"/>
        <w:rPr>
          <w:rFonts w:eastAsiaTheme="minorHAnsi"/>
        </w:rPr>
      </w:pPr>
      <w:r w:rsidRPr="00D70991">
        <w:rPr>
          <w:rFonts w:eastAsiaTheme="minorHAnsi"/>
        </w:rPr>
        <w:t>Navrhovaná zmena vyplynula z komunikácie s kultúrnou obcou.</w:t>
      </w:r>
    </w:p>
    <w:p w:rsidR="00BB308E" w:rsidRDefault="00BB308E" w:rsidP="00BB308E">
      <w:pPr>
        <w:jc w:val="both"/>
      </w:pPr>
    </w:p>
    <w:p w:rsidR="00BB308E" w:rsidRPr="005C0C68" w:rsidRDefault="00BB308E" w:rsidP="004962DB">
      <w:pPr>
        <w:keepNext/>
        <w:autoSpaceDE w:val="0"/>
        <w:autoSpaceDN w:val="0"/>
        <w:adjustRightInd w:val="0"/>
        <w:spacing w:before="120" w:after="120"/>
        <w:ind w:left="4224" w:firstLine="720"/>
        <w:jc w:val="both"/>
        <w:rPr>
          <w:rFonts w:ascii="Times New Roman" w:hAnsi="Times New Roman"/>
          <w:szCs w:val="24"/>
        </w:rPr>
      </w:pPr>
      <w:r w:rsidRPr="005C0C68">
        <w:rPr>
          <w:rFonts w:ascii="Times New Roman" w:hAnsi="Times New Roman"/>
          <w:szCs w:val="24"/>
        </w:rPr>
        <w:t>Výbor NR SR pre kultúru a médiá</w:t>
      </w:r>
    </w:p>
    <w:p w:rsidR="00BB308E" w:rsidRPr="005C0C68" w:rsidRDefault="00BB308E" w:rsidP="00BB308E">
      <w:pPr>
        <w:keepNext/>
        <w:autoSpaceDE w:val="0"/>
        <w:autoSpaceDN w:val="0"/>
        <w:adjustRightInd w:val="0"/>
        <w:spacing w:before="120" w:after="120"/>
        <w:ind w:left="4944" w:firstLine="12"/>
        <w:jc w:val="both"/>
        <w:rPr>
          <w:rFonts w:ascii="Times New Roman" w:hAnsi="Times New Roman"/>
          <w:b/>
          <w:szCs w:val="24"/>
        </w:rPr>
      </w:pPr>
      <w:r w:rsidRPr="005C0C68">
        <w:rPr>
          <w:rFonts w:ascii="Times New Roman" w:hAnsi="Times New Roman"/>
          <w:b/>
          <w:szCs w:val="24"/>
        </w:rPr>
        <w:t>Gestorský výbor odporúča  schváliť</w:t>
      </w:r>
    </w:p>
    <w:p w:rsidR="00BB308E" w:rsidRPr="00D70991" w:rsidRDefault="00BB308E" w:rsidP="00BB308E">
      <w:pPr>
        <w:jc w:val="both"/>
      </w:pPr>
    </w:p>
    <w:p w:rsidR="00BB308E" w:rsidRPr="00D70991" w:rsidRDefault="00BB308E" w:rsidP="00BB308E">
      <w:pPr>
        <w:pStyle w:val="Odsekzoznamu"/>
        <w:numPr>
          <w:ilvl w:val="0"/>
          <w:numId w:val="49"/>
        </w:numPr>
        <w:suppressAutoHyphens w:val="0"/>
        <w:rPr>
          <w:rFonts w:ascii="Times New Roman" w:hAnsi="Times New Roman" w:cs="Times New Roman"/>
          <w:sz w:val="24"/>
          <w:szCs w:val="24"/>
        </w:rPr>
      </w:pPr>
      <w:r w:rsidRPr="00D70991">
        <w:rPr>
          <w:rFonts w:ascii="Times New Roman" w:hAnsi="Times New Roman" w:cs="Times New Roman"/>
          <w:sz w:val="24"/>
          <w:szCs w:val="24"/>
        </w:rPr>
        <w:t>V čl. I § 8b ods. 2 sa za slová „ponúknuť účastníkovi“ vkladá slovo „podujatia“ a slová „do 1. marca 2021“  sa nahrádzajú slovami „60 dní  pred jeho uskutočnením“ .</w:t>
      </w:r>
    </w:p>
    <w:p w:rsidR="00BB308E" w:rsidRPr="00D70991" w:rsidRDefault="00BB308E" w:rsidP="00BB308E">
      <w:pPr>
        <w:pStyle w:val="Odsekzoznamu"/>
        <w:spacing w:after="0"/>
        <w:ind w:left="786"/>
        <w:jc w:val="both"/>
        <w:rPr>
          <w:rFonts w:ascii="Times New Roman" w:eastAsia="Times New Roman" w:hAnsi="Times New Roman"/>
          <w:sz w:val="24"/>
        </w:rPr>
      </w:pPr>
    </w:p>
    <w:p w:rsidR="00BB308E" w:rsidRPr="00D70991" w:rsidRDefault="00BB308E" w:rsidP="00BB308E">
      <w:pPr>
        <w:ind w:left="2835"/>
        <w:jc w:val="both"/>
      </w:pPr>
      <w:r w:rsidRPr="00D70991">
        <w:t>Legislatívno-technická úprava</w:t>
      </w:r>
    </w:p>
    <w:p w:rsidR="00BB308E" w:rsidRDefault="00BB308E" w:rsidP="00BB308E">
      <w:pPr>
        <w:ind w:left="3540"/>
        <w:jc w:val="both"/>
        <w:rPr>
          <w:u w:val="single"/>
        </w:rPr>
      </w:pPr>
    </w:p>
    <w:p w:rsidR="00F574AA" w:rsidRDefault="00F574AA" w:rsidP="00BB308E">
      <w:pPr>
        <w:ind w:left="3540"/>
        <w:jc w:val="both"/>
        <w:rPr>
          <w:u w:val="single"/>
        </w:rPr>
      </w:pPr>
    </w:p>
    <w:p w:rsidR="00F574AA" w:rsidRDefault="00F574AA" w:rsidP="00BB308E">
      <w:pPr>
        <w:ind w:left="3540"/>
        <w:jc w:val="both"/>
        <w:rPr>
          <w:u w:val="single"/>
        </w:rPr>
      </w:pPr>
    </w:p>
    <w:p w:rsidR="00BB308E" w:rsidRPr="005C0C68" w:rsidRDefault="00BB308E" w:rsidP="004962DB">
      <w:pPr>
        <w:keepNext/>
        <w:autoSpaceDE w:val="0"/>
        <w:autoSpaceDN w:val="0"/>
        <w:adjustRightInd w:val="0"/>
        <w:spacing w:before="120" w:after="120"/>
        <w:ind w:left="4224" w:firstLine="720"/>
        <w:jc w:val="both"/>
        <w:rPr>
          <w:rFonts w:ascii="Times New Roman" w:hAnsi="Times New Roman"/>
          <w:szCs w:val="24"/>
        </w:rPr>
      </w:pPr>
      <w:r w:rsidRPr="005C0C68">
        <w:rPr>
          <w:rFonts w:ascii="Times New Roman" w:hAnsi="Times New Roman"/>
          <w:szCs w:val="24"/>
        </w:rPr>
        <w:lastRenderedPageBreak/>
        <w:t>Výbor NR SR pre kultúru a médiá</w:t>
      </w:r>
    </w:p>
    <w:p w:rsidR="00BB308E" w:rsidRPr="005C0C68" w:rsidRDefault="00BB308E" w:rsidP="00BB308E">
      <w:pPr>
        <w:keepNext/>
        <w:autoSpaceDE w:val="0"/>
        <w:autoSpaceDN w:val="0"/>
        <w:adjustRightInd w:val="0"/>
        <w:spacing w:before="120" w:after="120"/>
        <w:ind w:left="4944" w:firstLine="12"/>
        <w:jc w:val="both"/>
        <w:rPr>
          <w:rFonts w:ascii="Times New Roman" w:hAnsi="Times New Roman"/>
          <w:b/>
          <w:szCs w:val="24"/>
        </w:rPr>
      </w:pPr>
      <w:r w:rsidRPr="005C0C68">
        <w:rPr>
          <w:rFonts w:ascii="Times New Roman" w:hAnsi="Times New Roman"/>
          <w:b/>
          <w:szCs w:val="24"/>
        </w:rPr>
        <w:t>Gestorský výbor odporúča  schváliť</w:t>
      </w:r>
    </w:p>
    <w:p w:rsidR="00BB308E" w:rsidRDefault="00BB308E" w:rsidP="00BB308E">
      <w:pPr>
        <w:ind w:left="3540"/>
        <w:jc w:val="both"/>
        <w:rPr>
          <w:u w:val="single"/>
        </w:rPr>
      </w:pPr>
    </w:p>
    <w:p w:rsidR="00BB308E" w:rsidRDefault="00BB308E" w:rsidP="00BB308E">
      <w:pPr>
        <w:ind w:left="3540"/>
        <w:jc w:val="both"/>
        <w:rPr>
          <w:u w:val="single"/>
        </w:rPr>
      </w:pPr>
    </w:p>
    <w:p w:rsidR="00BB308E" w:rsidRDefault="00BB308E" w:rsidP="00BB308E">
      <w:pPr>
        <w:pStyle w:val="Odsekzoznamu"/>
        <w:numPr>
          <w:ilvl w:val="0"/>
          <w:numId w:val="49"/>
        </w:numPr>
        <w:suppressAutoHyphens w:val="0"/>
        <w:rPr>
          <w:rFonts w:ascii="Times New Roman" w:hAnsi="Times New Roman" w:cs="Times New Roman"/>
          <w:sz w:val="24"/>
          <w:szCs w:val="24"/>
        </w:rPr>
      </w:pPr>
      <w:r>
        <w:rPr>
          <w:rFonts w:ascii="Times New Roman" w:hAnsi="Times New Roman" w:cs="Times New Roman"/>
          <w:sz w:val="24"/>
          <w:szCs w:val="24"/>
        </w:rPr>
        <w:t>V čl. III sa vkladá nový prvý bod, ktorý znie:</w:t>
      </w:r>
    </w:p>
    <w:p w:rsidR="00BB308E" w:rsidRDefault="00BB308E" w:rsidP="00BB308E">
      <w:pPr>
        <w:pStyle w:val="Odsekzoznamu"/>
        <w:rPr>
          <w:rFonts w:ascii="Times New Roman" w:hAnsi="Times New Roman" w:cs="Times New Roman"/>
          <w:sz w:val="24"/>
          <w:szCs w:val="24"/>
        </w:rPr>
      </w:pPr>
      <w:r>
        <w:rPr>
          <w:rFonts w:ascii="Times New Roman" w:hAnsi="Times New Roman" w:cs="Times New Roman"/>
          <w:sz w:val="24"/>
          <w:szCs w:val="24"/>
        </w:rPr>
        <w:t>„1. V § 37a ods. 4 sa slová „či kultúrneho dedičstva“ nahrádzajú slovami „a na prezentáciu audiovizuálneho dedičstva a iného kultúrneho dedičstva a prístupu k nim“.“.</w:t>
      </w:r>
    </w:p>
    <w:p w:rsidR="00BB308E" w:rsidRDefault="00BB308E" w:rsidP="00BB308E">
      <w:pPr>
        <w:ind w:firstLine="708"/>
      </w:pPr>
      <w:r>
        <w:t xml:space="preserve">Doterajšie body sa primerane prečíslujú. </w:t>
      </w:r>
    </w:p>
    <w:p w:rsidR="00BB308E" w:rsidRDefault="00BB308E" w:rsidP="00BB308E"/>
    <w:p w:rsidR="00BB308E" w:rsidRDefault="00BB308E" w:rsidP="00BB308E">
      <w:pPr>
        <w:ind w:left="2124" w:firstLine="708"/>
        <w:jc w:val="both"/>
      </w:pPr>
      <w:r>
        <w:t xml:space="preserve">Súčasná situácia poukazuje na skutočnosť, že je nevyhnutné prezentovať nielen samotné kultúrne dedičstvo, ale aj prístup k nemu. Ustanovenie spresňuje definíciu oznamu vo verejnom záujme, ktorého účelom je zabezpečiť šírenie osvety, teda sprístupňovanie dôležitých informácií, vrátane informácií o kultúrnom dedičstve. Cieľom spresnenia je úprava formulácie tak, aby sa pri kultúrnom dedičstve tieto informácie týkali prezentácie dedičstva, ako aj prístupu k nemu. Nezavádza sa nový inštitút oznamu vo verejnom záujme. Keďže v praxi nebola na strane vysielateľov právna istota pri výklade pojmu kultúrneho dedičstva, návrh dopĺňa definíciu explicitne o audiovizuálne dedičstvo, ktoré je v súlade s definíciou audiovizuálneho dedičstva podľa § 33 ods. 1 zákona č. 40/2015 Z. z. o audiovízií a o zmene a doplnení niektorých zákonov, súčasťou kultúrneho dedičstva Slovenskej republiky. Uvedená úprava prináša právnu istotu, že vysielatelia nebudú vysielaním oznamov zameraných na šírenie prezentácie napríklad slovenských filmov, ktoré pôjdu do kín po uvoľnení aktuálnych opatrení, porušovať podmienky vysielania. Na to, aby sa situácia v návštevnosti kultúrnej infraštruktúry - ako sú kiná, divadlá, či múzeá - postupne stabilizovala, je nevyhnutná podpora ich prezentácie aj s využitím takéhoto nástroja, bez rizika ohrozenia vysielateľov. Zároveň bude mať toto opatrenie pozitívny efekt aj na podporu celého reťazca subjektov, ktoré vytvárajú alebo sa starajú o kultúrne diela, ktoré tvoria kultúrne dedičstvo Slovenskej republiky. Pre tieto subjekty, zasiahnuté najmenej tri mesiace obmedzením činnosti z dôvodu karanténnych opatrení, bude informačná podpora pri obnove ich verejnej činnosti zásadná.   </w:t>
      </w:r>
    </w:p>
    <w:p w:rsidR="00BB308E" w:rsidRDefault="00BB308E" w:rsidP="00BB308E">
      <w:pPr>
        <w:ind w:left="3540"/>
        <w:jc w:val="both"/>
        <w:rPr>
          <w:u w:val="single"/>
        </w:rPr>
      </w:pPr>
    </w:p>
    <w:p w:rsidR="00BB308E" w:rsidRPr="005C0C68" w:rsidRDefault="00BB308E" w:rsidP="004962DB">
      <w:pPr>
        <w:keepNext/>
        <w:autoSpaceDE w:val="0"/>
        <w:autoSpaceDN w:val="0"/>
        <w:adjustRightInd w:val="0"/>
        <w:spacing w:before="120" w:after="120"/>
        <w:ind w:left="4224" w:firstLine="720"/>
        <w:jc w:val="both"/>
        <w:rPr>
          <w:rFonts w:ascii="Times New Roman" w:hAnsi="Times New Roman"/>
          <w:szCs w:val="24"/>
        </w:rPr>
      </w:pPr>
      <w:r w:rsidRPr="005C0C68">
        <w:rPr>
          <w:rFonts w:ascii="Times New Roman" w:hAnsi="Times New Roman"/>
          <w:szCs w:val="24"/>
        </w:rPr>
        <w:t>Výbor NR SR pre kultúru a médiá</w:t>
      </w:r>
    </w:p>
    <w:p w:rsidR="00BB308E" w:rsidRPr="005C0C68" w:rsidRDefault="00BB308E" w:rsidP="00BB308E">
      <w:pPr>
        <w:keepNext/>
        <w:autoSpaceDE w:val="0"/>
        <w:autoSpaceDN w:val="0"/>
        <w:adjustRightInd w:val="0"/>
        <w:spacing w:before="120" w:after="120"/>
        <w:ind w:left="4944" w:firstLine="12"/>
        <w:jc w:val="both"/>
        <w:rPr>
          <w:rFonts w:ascii="Times New Roman" w:hAnsi="Times New Roman"/>
          <w:b/>
          <w:szCs w:val="24"/>
        </w:rPr>
      </w:pPr>
      <w:r w:rsidRPr="005C0C68">
        <w:rPr>
          <w:rFonts w:ascii="Times New Roman" w:hAnsi="Times New Roman"/>
          <w:b/>
          <w:szCs w:val="24"/>
        </w:rPr>
        <w:t>Gestorský výbor odporúča  schváliť</w:t>
      </w:r>
    </w:p>
    <w:p w:rsidR="00BB308E" w:rsidRDefault="00BB308E" w:rsidP="00BB308E">
      <w:pPr>
        <w:ind w:left="3540"/>
        <w:jc w:val="both"/>
        <w:rPr>
          <w:u w:val="single"/>
        </w:rPr>
      </w:pPr>
    </w:p>
    <w:p w:rsidR="00BB308E" w:rsidRPr="00D70991" w:rsidRDefault="00BB308E" w:rsidP="00BB308E">
      <w:pPr>
        <w:ind w:left="3540"/>
        <w:jc w:val="both"/>
        <w:rPr>
          <w:u w:val="single"/>
        </w:rPr>
      </w:pPr>
    </w:p>
    <w:p w:rsidR="00BB308E" w:rsidRPr="00D70991" w:rsidRDefault="00BB308E" w:rsidP="00BB308E">
      <w:pPr>
        <w:pStyle w:val="Odsekzoznamu"/>
        <w:numPr>
          <w:ilvl w:val="0"/>
          <w:numId w:val="49"/>
        </w:numPr>
        <w:suppressAutoHyphens w:val="0"/>
        <w:jc w:val="both"/>
        <w:rPr>
          <w:rFonts w:ascii="Times New Roman" w:eastAsia="Times New Roman" w:hAnsi="Times New Roman"/>
          <w:sz w:val="24"/>
        </w:rPr>
      </w:pPr>
      <w:r w:rsidRPr="00D70991">
        <w:rPr>
          <w:rFonts w:ascii="Times New Roman" w:eastAsia="Times New Roman" w:hAnsi="Times New Roman"/>
          <w:sz w:val="24"/>
        </w:rPr>
        <w:t>V čl. IV bod 1 znie:</w:t>
      </w:r>
    </w:p>
    <w:p w:rsidR="00BB308E" w:rsidRPr="00D70991" w:rsidRDefault="00BB308E" w:rsidP="00BB308E">
      <w:pPr>
        <w:pStyle w:val="Odsekzoznamu"/>
        <w:tabs>
          <w:tab w:val="left" w:pos="826"/>
        </w:tabs>
        <w:spacing w:after="0"/>
        <w:ind w:left="786"/>
        <w:jc w:val="both"/>
        <w:rPr>
          <w:rFonts w:ascii="Times New Roman" w:hAnsi="Times New Roman" w:cs="Times New Roman"/>
          <w:sz w:val="24"/>
          <w:szCs w:val="24"/>
        </w:rPr>
      </w:pPr>
      <w:r w:rsidRPr="00D70991">
        <w:rPr>
          <w:rFonts w:ascii="Times New Roman" w:eastAsia="Times New Roman" w:hAnsi="Times New Roman" w:cs="Times New Roman"/>
          <w:sz w:val="24"/>
          <w:szCs w:val="24"/>
        </w:rPr>
        <w:t xml:space="preserve">„1. </w:t>
      </w:r>
      <w:r w:rsidRPr="00D70991">
        <w:rPr>
          <w:rFonts w:ascii="Times New Roman" w:hAnsi="Times New Roman" w:cs="Times New Roman"/>
          <w:sz w:val="24"/>
          <w:szCs w:val="24"/>
        </w:rPr>
        <w:t>V § 8 ods. 3 sa v prvej vete pred bodkočiarkou slovo „najmenej“ nahrádza slovom „spravidla“.“.</w:t>
      </w:r>
    </w:p>
    <w:p w:rsidR="00BB308E" w:rsidRPr="00D70991" w:rsidRDefault="00BB308E" w:rsidP="00BB308E">
      <w:pPr>
        <w:ind w:left="3540"/>
        <w:jc w:val="both"/>
        <w:rPr>
          <w:u w:val="single"/>
        </w:rPr>
      </w:pPr>
    </w:p>
    <w:p w:rsidR="00BB308E" w:rsidRPr="00D70991" w:rsidRDefault="00BB308E" w:rsidP="00BB308E">
      <w:pPr>
        <w:ind w:left="2835"/>
        <w:jc w:val="both"/>
      </w:pPr>
      <w:r w:rsidRPr="00D70991">
        <w:t>Legislatívno-technická úprava</w:t>
      </w:r>
    </w:p>
    <w:p w:rsidR="00BB308E" w:rsidRPr="005C0C68" w:rsidRDefault="00BB308E" w:rsidP="004962DB">
      <w:pPr>
        <w:keepNext/>
        <w:autoSpaceDE w:val="0"/>
        <w:autoSpaceDN w:val="0"/>
        <w:adjustRightInd w:val="0"/>
        <w:spacing w:before="120" w:after="120"/>
        <w:ind w:left="4224" w:firstLine="720"/>
        <w:jc w:val="both"/>
        <w:rPr>
          <w:rFonts w:ascii="Times New Roman" w:hAnsi="Times New Roman"/>
          <w:szCs w:val="24"/>
        </w:rPr>
      </w:pPr>
      <w:r w:rsidRPr="005C0C68">
        <w:rPr>
          <w:rFonts w:ascii="Times New Roman" w:hAnsi="Times New Roman"/>
          <w:szCs w:val="24"/>
        </w:rPr>
        <w:t>Výbor NR SR pre kultúru a médiá</w:t>
      </w:r>
    </w:p>
    <w:p w:rsidR="00BB308E" w:rsidRPr="005C0C68" w:rsidRDefault="00BB308E" w:rsidP="00BB308E">
      <w:pPr>
        <w:keepNext/>
        <w:autoSpaceDE w:val="0"/>
        <w:autoSpaceDN w:val="0"/>
        <w:adjustRightInd w:val="0"/>
        <w:spacing w:before="120" w:after="120"/>
        <w:ind w:left="4944" w:firstLine="12"/>
        <w:jc w:val="both"/>
        <w:rPr>
          <w:rFonts w:ascii="Times New Roman" w:hAnsi="Times New Roman"/>
          <w:b/>
          <w:szCs w:val="24"/>
        </w:rPr>
      </w:pPr>
      <w:r w:rsidRPr="005C0C68">
        <w:rPr>
          <w:rFonts w:ascii="Times New Roman" w:hAnsi="Times New Roman"/>
          <w:b/>
          <w:szCs w:val="24"/>
        </w:rPr>
        <w:t>Gestorský výbor odporúča  schváliť</w:t>
      </w:r>
    </w:p>
    <w:p w:rsidR="00BB308E" w:rsidRDefault="00BB308E" w:rsidP="00BB308E">
      <w:pPr>
        <w:pStyle w:val="Odsekzoznamu"/>
        <w:tabs>
          <w:tab w:val="left" w:pos="826"/>
        </w:tabs>
        <w:spacing w:after="0"/>
        <w:ind w:left="786"/>
        <w:jc w:val="both"/>
        <w:rPr>
          <w:rFonts w:ascii="Times New Roman" w:eastAsia="Times New Roman" w:hAnsi="Times New Roman" w:cs="Times New Roman"/>
          <w:sz w:val="24"/>
          <w:szCs w:val="24"/>
        </w:rPr>
      </w:pPr>
    </w:p>
    <w:p w:rsidR="00F574AA" w:rsidRDefault="00F574AA" w:rsidP="00BB308E">
      <w:pPr>
        <w:pStyle w:val="Odsekzoznamu"/>
        <w:tabs>
          <w:tab w:val="left" w:pos="826"/>
        </w:tabs>
        <w:spacing w:after="0"/>
        <w:ind w:left="786"/>
        <w:jc w:val="both"/>
        <w:rPr>
          <w:rFonts w:ascii="Times New Roman" w:eastAsia="Times New Roman" w:hAnsi="Times New Roman" w:cs="Times New Roman"/>
          <w:sz w:val="24"/>
          <w:szCs w:val="24"/>
        </w:rPr>
      </w:pPr>
    </w:p>
    <w:p w:rsidR="00F574AA" w:rsidRDefault="00F574AA" w:rsidP="00BB308E">
      <w:pPr>
        <w:pStyle w:val="Odsekzoznamu"/>
        <w:tabs>
          <w:tab w:val="left" w:pos="826"/>
        </w:tabs>
        <w:spacing w:after="0"/>
        <w:ind w:left="786"/>
        <w:jc w:val="both"/>
        <w:rPr>
          <w:rFonts w:ascii="Times New Roman" w:eastAsia="Times New Roman" w:hAnsi="Times New Roman" w:cs="Times New Roman"/>
          <w:sz w:val="24"/>
          <w:szCs w:val="24"/>
        </w:rPr>
      </w:pPr>
    </w:p>
    <w:p w:rsidR="00BB308E" w:rsidRPr="00D70991" w:rsidRDefault="00BB308E" w:rsidP="00BB308E">
      <w:pPr>
        <w:pStyle w:val="Odsekzoznamu"/>
        <w:tabs>
          <w:tab w:val="left" w:pos="826"/>
        </w:tabs>
        <w:spacing w:after="0"/>
        <w:ind w:left="786"/>
        <w:jc w:val="both"/>
        <w:rPr>
          <w:rFonts w:ascii="Times New Roman" w:eastAsia="Times New Roman" w:hAnsi="Times New Roman" w:cs="Times New Roman"/>
          <w:sz w:val="24"/>
          <w:szCs w:val="24"/>
        </w:rPr>
      </w:pPr>
    </w:p>
    <w:p w:rsidR="00BB308E" w:rsidRPr="00D70991" w:rsidRDefault="00BB308E" w:rsidP="00BB308E">
      <w:pPr>
        <w:pStyle w:val="Odsekzoznamu"/>
        <w:numPr>
          <w:ilvl w:val="0"/>
          <w:numId w:val="49"/>
        </w:numPr>
        <w:suppressAutoHyphens w:val="0"/>
        <w:spacing w:after="0" w:line="256" w:lineRule="auto"/>
        <w:jc w:val="both"/>
        <w:rPr>
          <w:rFonts w:ascii="Times New Roman" w:hAnsi="Times New Roman" w:cs="Times New Roman"/>
          <w:sz w:val="24"/>
          <w:szCs w:val="24"/>
        </w:rPr>
      </w:pPr>
      <w:r w:rsidRPr="00D70991">
        <w:rPr>
          <w:rFonts w:ascii="Times New Roman" w:hAnsi="Times New Roman" w:cs="Times New Roman"/>
          <w:sz w:val="24"/>
          <w:szCs w:val="24"/>
        </w:rPr>
        <w:lastRenderedPageBreak/>
        <w:t>V čl. IV bode 10 sa v § 22c ods. 7 slovo „prechádzajúcej“ nahrádza slovom „predchádzajúcej“.</w:t>
      </w:r>
    </w:p>
    <w:p w:rsidR="00BB308E" w:rsidRPr="00D70991" w:rsidRDefault="00BB308E" w:rsidP="00BB308E">
      <w:pPr>
        <w:ind w:left="3540"/>
        <w:jc w:val="both"/>
        <w:rPr>
          <w:u w:val="single"/>
        </w:rPr>
      </w:pPr>
      <w:r w:rsidRPr="00D70991">
        <w:tab/>
      </w:r>
    </w:p>
    <w:p w:rsidR="00BB308E" w:rsidRPr="00D70991" w:rsidRDefault="00BB308E" w:rsidP="00BB308E">
      <w:pPr>
        <w:ind w:left="2835"/>
        <w:jc w:val="both"/>
      </w:pPr>
      <w:r w:rsidRPr="00D70991">
        <w:t>Legislatívno-technická úprava</w:t>
      </w:r>
    </w:p>
    <w:p w:rsidR="00BB308E" w:rsidRDefault="00BB308E" w:rsidP="00BB308E">
      <w:pPr>
        <w:keepNext/>
        <w:autoSpaceDE w:val="0"/>
        <w:autoSpaceDN w:val="0"/>
        <w:adjustRightInd w:val="0"/>
        <w:spacing w:before="120" w:after="120"/>
        <w:ind w:left="3528" w:firstLine="720"/>
        <w:jc w:val="both"/>
        <w:rPr>
          <w:rFonts w:ascii="Times New Roman" w:hAnsi="Times New Roman"/>
          <w:szCs w:val="24"/>
        </w:rPr>
      </w:pPr>
    </w:p>
    <w:p w:rsidR="00BB308E" w:rsidRPr="005C0C68" w:rsidRDefault="00BB308E" w:rsidP="004962DB">
      <w:pPr>
        <w:keepNext/>
        <w:autoSpaceDE w:val="0"/>
        <w:autoSpaceDN w:val="0"/>
        <w:adjustRightInd w:val="0"/>
        <w:spacing w:before="120" w:after="120"/>
        <w:ind w:left="4224" w:firstLine="720"/>
        <w:jc w:val="both"/>
        <w:rPr>
          <w:rFonts w:ascii="Times New Roman" w:hAnsi="Times New Roman"/>
          <w:szCs w:val="24"/>
        </w:rPr>
      </w:pPr>
      <w:r w:rsidRPr="005C0C68">
        <w:rPr>
          <w:rFonts w:ascii="Times New Roman" w:hAnsi="Times New Roman"/>
          <w:szCs w:val="24"/>
        </w:rPr>
        <w:t>Výbor NR SR pre kultúru a médiá</w:t>
      </w:r>
    </w:p>
    <w:p w:rsidR="00BB308E" w:rsidRPr="005C0C68" w:rsidRDefault="00BB308E" w:rsidP="00BB308E">
      <w:pPr>
        <w:keepNext/>
        <w:autoSpaceDE w:val="0"/>
        <w:autoSpaceDN w:val="0"/>
        <w:adjustRightInd w:val="0"/>
        <w:spacing w:before="120" w:after="120"/>
        <w:ind w:left="4944" w:firstLine="12"/>
        <w:jc w:val="both"/>
        <w:rPr>
          <w:rFonts w:ascii="Times New Roman" w:hAnsi="Times New Roman"/>
          <w:b/>
          <w:szCs w:val="24"/>
        </w:rPr>
      </w:pPr>
      <w:r w:rsidRPr="005C0C68">
        <w:rPr>
          <w:rFonts w:ascii="Times New Roman" w:hAnsi="Times New Roman"/>
          <w:b/>
          <w:szCs w:val="24"/>
        </w:rPr>
        <w:t>Gestorský výbor odporúča  schváliť</w:t>
      </w:r>
    </w:p>
    <w:p w:rsidR="00BB308E" w:rsidRPr="00D70991" w:rsidRDefault="00BB308E" w:rsidP="00BB308E">
      <w:pPr>
        <w:pStyle w:val="Odsekzoznamu"/>
        <w:tabs>
          <w:tab w:val="left" w:pos="3669"/>
        </w:tabs>
        <w:ind w:left="786"/>
        <w:jc w:val="both"/>
        <w:rPr>
          <w:rFonts w:ascii="Times New Roman" w:eastAsia="Times New Roman" w:hAnsi="Times New Roman"/>
          <w:sz w:val="24"/>
        </w:rPr>
      </w:pPr>
    </w:p>
    <w:p w:rsidR="00BB308E" w:rsidRPr="00D70991" w:rsidRDefault="00BB308E" w:rsidP="00BB308E">
      <w:pPr>
        <w:pStyle w:val="Odsekzoznamu"/>
        <w:numPr>
          <w:ilvl w:val="0"/>
          <w:numId w:val="49"/>
        </w:numPr>
        <w:suppressAutoHyphens w:val="0"/>
        <w:jc w:val="both"/>
        <w:rPr>
          <w:rFonts w:ascii="Times New Roman" w:eastAsia="Times New Roman" w:hAnsi="Times New Roman"/>
          <w:sz w:val="24"/>
        </w:rPr>
      </w:pPr>
      <w:r w:rsidRPr="00D70991">
        <w:rPr>
          <w:rFonts w:ascii="Times New Roman" w:eastAsia="Times New Roman" w:hAnsi="Times New Roman"/>
          <w:sz w:val="24"/>
        </w:rPr>
        <w:t>V čl. V bod 1 znie:</w:t>
      </w:r>
    </w:p>
    <w:p w:rsidR="00BB308E" w:rsidRPr="00D70991" w:rsidRDefault="00BB308E" w:rsidP="00BB308E">
      <w:pPr>
        <w:pStyle w:val="Odsekzoznamu"/>
        <w:tabs>
          <w:tab w:val="left" w:pos="826"/>
        </w:tabs>
        <w:spacing w:after="0"/>
        <w:ind w:left="786"/>
        <w:jc w:val="both"/>
        <w:rPr>
          <w:rFonts w:ascii="Times New Roman" w:hAnsi="Times New Roman" w:cs="Times New Roman"/>
          <w:sz w:val="24"/>
          <w:szCs w:val="24"/>
        </w:rPr>
      </w:pPr>
      <w:r w:rsidRPr="00D70991">
        <w:rPr>
          <w:rFonts w:ascii="Times New Roman" w:eastAsia="Times New Roman" w:hAnsi="Times New Roman" w:cs="Times New Roman"/>
          <w:sz w:val="24"/>
          <w:szCs w:val="24"/>
        </w:rPr>
        <w:t xml:space="preserve">„1. </w:t>
      </w:r>
      <w:r w:rsidRPr="00D70991">
        <w:rPr>
          <w:rFonts w:ascii="Times New Roman" w:hAnsi="Times New Roman" w:cs="Times New Roman"/>
          <w:sz w:val="24"/>
          <w:szCs w:val="24"/>
        </w:rPr>
        <w:t>V § 8 ods. 3 sa v prvej vete pred bodkočiarkou slovo „najmenej“ nahrádza slovom „spravidla“.“.</w:t>
      </w:r>
    </w:p>
    <w:p w:rsidR="00BB308E" w:rsidRPr="00D70991" w:rsidRDefault="00BB308E" w:rsidP="00BB308E">
      <w:pPr>
        <w:jc w:val="both"/>
        <w:rPr>
          <w:u w:val="single"/>
        </w:rPr>
      </w:pPr>
    </w:p>
    <w:p w:rsidR="00BB308E" w:rsidRPr="00D70991" w:rsidRDefault="00BB308E" w:rsidP="00F830C5">
      <w:pPr>
        <w:ind w:left="2124" w:firstLine="708"/>
        <w:jc w:val="both"/>
      </w:pPr>
      <w:r w:rsidRPr="00D70991">
        <w:t>Legislatívno-technická úprava</w:t>
      </w:r>
    </w:p>
    <w:p w:rsidR="00A30C94" w:rsidRDefault="00A30C94" w:rsidP="004962DB">
      <w:pPr>
        <w:keepNext/>
        <w:autoSpaceDE w:val="0"/>
        <w:autoSpaceDN w:val="0"/>
        <w:adjustRightInd w:val="0"/>
        <w:spacing w:before="120" w:after="120"/>
        <w:ind w:left="3540" w:firstLine="720"/>
        <w:jc w:val="both"/>
        <w:rPr>
          <w:rFonts w:ascii="Times New Roman" w:hAnsi="Times New Roman"/>
          <w:b/>
          <w:szCs w:val="24"/>
        </w:rPr>
      </w:pPr>
      <w:r w:rsidRPr="005C0C68">
        <w:rPr>
          <w:rFonts w:ascii="Times New Roman" w:hAnsi="Times New Roman"/>
          <w:szCs w:val="24"/>
        </w:rPr>
        <w:tab/>
        <w:t>Výbor NR SR pre kultúru a médiá</w:t>
      </w:r>
    </w:p>
    <w:p w:rsidR="00A30C94" w:rsidRPr="005C0C68" w:rsidRDefault="00A30C94" w:rsidP="00A30C94">
      <w:pPr>
        <w:keepNext/>
        <w:autoSpaceDE w:val="0"/>
        <w:autoSpaceDN w:val="0"/>
        <w:adjustRightInd w:val="0"/>
        <w:spacing w:before="120" w:after="120"/>
        <w:ind w:left="4944" w:firstLine="12"/>
        <w:jc w:val="both"/>
        <w:rPr>
          <w:rFonts w:ascii="Times New Roman" w:hAnsi="Times New Roman"/>
          <w:b/>
          <w:szCs w:val="24"/>
        </w:rPr>
      </w:pPr>
      <w:r w:rsidRPr="005C0C68">
        <w:rPr>
          <w:rFonts w:ascii="Times New Roman" w:hAnsi="Times New Roman"/>
          <w:b/>
          <w:szCs w:val="24"/>
        </w:rPr>
        <w:t>Gestorský výbor odporúča  schváliť</w:t>
      </w:r>
    </w:p>
    <w:p w:rsidR="00A30C94" w:rsidRPr="00D21F21" w:rsidRDefault="00A30C94" w:rsidP="00A30C94">
      <w:pPr>
        <w:tabs>
          <w:tab w:val="left" w:pos="709"/>
          <w:tab w:val="left" w:pos="1021"/>
        </w:tabs>
        <w:ind w:left="709"/>
        <w:jc w:val="both"/>
        <w:rPr>
          <w:rFonts w:ascii="Times New Roman" w:hAnsi="Times New Roman"/>
          <w:szCs w:val="24"/>
        </w:rPr>
      </w:pPr>
    </w:p>
    <w:p w:rsidR="00D21F21" w:rsidRPr="00D21F21" w:rsidRDefault="00D21F21" w:rsidP="00D21F21">
      <w:pPr>
        <w:tabs>
          <w:tab w:val="left" w:pos="709"/>
          <w:tab w:val="left" w:pos="1021"/>
        </w:tabs>
        <w:ind w:left="284"/>
        <w:jc w:val="center"/>
        <w:rPr>
          <w:rFonts w:ascii="Times New Roman" w:hAnsi="Times New Roman"/>
          <w:b/>
          <w:szCs w:val="24"/>
        </w:rPr>
      </w:pPr>
      <w:r w:rsidRPr="00D21F21">
        <w:rPr>
          <w:rFonts w:ascii="Times New Roman" w:hAnsi="Times New Roman"/>
          <w:szCs w:val="24"/>
        </w:rPr>
        <w:t xml:space="preserve">   </w:t>
      </w:r>
      <w:r w:rsidRPr="00D21F21">
        <w:rPr>
          <w:rFonts w:ascii="Times New Roman" w:hAnsi="Times New Roman"/>
          <w:b/>
          <w:szCs w:val="24"/>
        </w:rPr>
        <w:t>V.</w:t>
      </w:r>
    </w:p>
    <w:p w:rsidR="00D21F21" w:rsidRDefault="00D21F21" w:rsidP="00D21F21">
      <w:pPr>
        <w:tabs>
          <w:tab w:val="left" w:pos="709"/>
          <w:tab w:val="left" w:pos="1021"/>
        </w:tabs>
        <w:ind w:left="284"/>
        <w:jc w:val="center"/>
        <w:rPr>
          <w:rFonts w:ascii="Times New Roman" w:hAnsi="Times New Roman"/>
          <w:szCs w:val="24"/>
        </w:rPr>
      </w:pPr>
    </w:p>
    <w:p w:rsidR="00D21F21" w:rsidRPr="00D21F21" w:rsidRDefault="00D21F21" w:rsidP="00D21F21">
      <w:pPr>
        <w:tabs>
          <w:tab w:val="left" w:pos="709"/>
          <w:tab w:val="left" w:pos="1021"/>
        </w:tabs>
        <w:ind w:left="284"/>
        <w:jc w:val="center"/>
        <w:rPr>
          <w:rFonts w:ascii="Times New Roman" w:hAnsi="Times New Roman"/>
          <w:szCs w:val="24"/>
        </w:rPr>
      </w:pPr>
    </w:p>
    <w:p w:rsidR="00D21F21" w:rsidRDefault="00D21F21" w:rsidP="00D21F21">
      <w:pPr>
        <w:ind w:left="708" w:firstLine="708"/>
        <w:jc w:val="both"/>
        <w:rPr>
          <w:rFonts w:ascii="Times New Roman" w:hAnsi="Times New Roman"/>
          <w:bCs/>
          <w:szCs w:val="24"/>
        </w:rPr>
      </w:pPr>
      <w:r w:rsidRPr="00D21F21">
        <w:rPr>
          <w:rFonts w:ascii="Times New Roman" w:hAnsi="Times New Roman"/>
          <w:szCs w:val="24"/>
        </w:rPr>
        <w:t>Gestorský výbor na základe stanovísk výborov, vyjadrených v ich uzneseniach uvedených pod bodom III. tejto spolo</w:t>
      </w:r>
      <w:r w:rsidRPr="00D21F21">
        <w:rPr>
          <w:rFonts w:ascii="Times New Roman" w:hAnsi="Times New Roman" w:hint="eastAsia"/>
          <w:szCs w:val="24"/>
        </w:rPr>
        <w:t>č</w:t>
      </w:r>
      <w:r w:rsidRPr="00D21F21">
        <w:rPr>
          <w:rFonts w:ascii="Times New Roman" w:hAnsi="Times New Roman"/>
          <w:szCs w:val="24"/>
        </w:rPr>
        <w:t>nej správy a v stanoviskách poslancov gestorského výboru vyjadrených v rozprave k tomuto návrhu zákona pod</w:t>
      </w:r>
      <w:r w:rsidRPr="00D21F21">
        <w:rPr>
          <w:rFonts w:ascii="Times New Roman" w:hAnsi="Times New Roman" w:hint="eastAsia"/>
          <w:szCs w:val="24"/>
        </w:rPr>
        <w:t>ľ</w:t>
      </w:r>
      <w:r w:rsidRPr="00D21F21">
        <w:rPr>
          <w:rFonts w:ascii="Times New Roman" w:hAnsi="Times New Roman"/>
          <w:szCs w:val="24"/>
        </w:rPr>
        <w:t xml:space="preserve">a § 79 ods. 4 a § 83 zákona Národnej rady Slovenskej republiky </w:t>
      </w:r>
      <w:r w:rsidRPr="00D21F21">
        <w:rPr>
          <w:rFonts w:ascii="Times New Roman" w:hAnsi="Times New Roman" w:hint="eastAsia"/>
          <w:szCs w:val="24"/>
        </w:rPr>
        <w:t>č</w:t>
      </w:r>
      <w:r w:rsidRPr="00D21F21">
        <w:rPr>
          <w:rFonts w:ascii="Times New Roman" w:hAnsi="Times New Roman"/>
          <w:szCs w:val="24"/>
        </w:rPr>
        <w:t>. 350/1996 Z. z. o rokovacom poriadku NR SR odporú</w:t>
      </w:r>
      <w:r w:rsidRPr="00D21F21">
        <w:rPr>
          <w:rFonts w:ascii="Times New Roman" w:hAnsi="Times New Roman" w:hint="eastAsia"/>
          <w:szCs w:val="24"/>
        </w:rPr>
        <w:t>č</w:t>
      </w:r>
      <w:r w:rsidRPr="00D21F21">
        <w:rPr>
          <w:rFonts w:ascii="Times New Roman" w:hAnsi="Times New Roman"/>
          <w:szCs w:val="24"/>
        </w:rPr>
        <w:t>a Národnej rade Slovenskej republiky uvedený  návrh zákona (tla</w:t>
      </w:r>
      <w:r w:rsidRPr="00D21F21">
        <w:rPr>
          <w:rFonts w:ascii="Times New Roman" w:hAnsi="Times New Roman" w:hint="eastAsia"/>
          <w:szCs w:val="24"/>
        </w:rPr>
        <w:t>č</w:t>
      </w:r>
      <w:r w:rsidR="004C113F">
        <w:rPr>
          <w:rFonts w:ascii="Times New Roman" w:hAnsi="Times New Roman"/>
          <w:szCs w:val="24"/>
        </w:rPr>
        <w:t xml:space="preserve"> 95</w:t>
      </w:r>
      <w:r w:rsidRPr="00D21F21">
        <w:rPr>
          <w:rFonts w:ascii="Times New Roman" w:hAnsi="Times New Roman"/>
          <w:szCs w:val="24"/>
        </w:rPr>
        <w:t xml:space="preserve">)  </w:t>
      </w:r>
      <w:r w:rsidRPr="00D21F21">
        <w:rPr>
          <w:rFonts w:ascii="Times New Roman" w:hAnsi="Times New Roman"/>
          <w:b/>
          <w:szCs w:val="24"/>
        </w:rPr>
        <w:t>schváli</w:t>
      </w:r>
      <w:r>
        <w:rPr>
          <w:rFonts w:ascii="Times New Roman" w:hAnsi="Times New Roman"/>
          <w:b/>
          <w:szCs w:val="24"/>
        </w:rPr>
        <w:t>ť.</w:t>
      </w:r>
      <w:r w:rsidRPr="00D21F21">
        <w:rPr>
          <w:rFonts w:ascii="Times New Roman" w:hAnsi="Times New Roman"/>
          <w:bCs/>
          <w:szCs w:val="24"/>
        </w:rPr>
        <w:t xml:space="preserve"> </w:t>
      </w:r>
    </w:p>
    <w:p w:rsidR="003168FB" w:rsidRPr="00720278" w:rsidRDefault="003168FB" w:rsidP="003168FB">
      <w:pPr>
        <w:ind w:left="142" w:firstLine="566"/>
        <w:jc w:val="both"/>
        <w:rPr>
          <w:rFonts w:ascii="Times New Roman" w:hAnsi="Times New Roman"/>
          <w:b/>
          <w:szCs w:val="24"/>
        </w:rPr>
      </w:pPr>
    </w:p>
    <w:p w:rsidR="003168FB" w:rsidRPr="00720278" w:rsidRDefault="003168FB" w:rsidP="004962DB">
      <w:pPr>
        <w:ind w:left="708" w:firstLine="708"/>
        <w:jc w:val="both"/>
        <w:rPr>
          <w:rFonts w:ascii="Times New Roman" w:hAnsi="Times New Roman"/>
        </w:rPr>
      </w:pPr>
      <w:r w:rsidRPr="00720278">
        <w:rPr>
          <w:rFonts w:ascii="Times New Roman" w:hAnsi="Times New Roman"/>
        </w:rPr>
        <w:t>O pozmeňujúcich a doplňujúcich návrhoch uvedených v  IV. časti tejto spoločnej správy gestorský výbor odporúča hlasovať:</w:t>
      </w:r>
    </w:p>
    <w:p w:rsidR="003168FB" w:rsidRPr="00720278" w:rsidRDefault="003168FB" w:rsidP="003168FB">
      <w:pPr>
        <w:ind w:left="142" w:firstLine="566"/>
        <w:jc w:val="both"/>
        <w:rPr>
          <w:rFonts w:ascii="Times New Roman" w:hAnsi="Times New Roman"/>
        </w:rPr>
      </w:pPr>
    </w:p>
    <w:p w:rsidR="003168FB" w:rsidRPr="00720278" w:rsidRDefault="003168FB" w:rsidP="003168FB">
      <w:pPr>
        <w:ind w:left="142" w:firstLine="566"/>
        <w:jc w:val="both"/>
        <w:rPr>
          <w:rFonts w:ascii="Times New Roman" w:hAnsi="Times New Roman"/>
          <w:b/>
          <w:color w:val="FF0000"/>
          <w:szCs w:val="24"/>
        </w:rPr>
      </w:pPr>
      <w:r w:rsidRPr="009C6A34">
        <w:rPr>
          <w:rFonts w:ascii="Times New Roman" w:hAnsi="Times New Roman"/>
        </w:rPr>
        <w:t xml:space="preserve">spoločne o bodoch  </w:t>
      </w:r>
      <w:r w:rsidRPr="009C6A34">
        <w:rPr>
          <w:rFonts w:ascii="Times New Roman" w:hAnsi="Times New Roman"/>
          <w:b/>
        </w:rPr>
        <w:t xml:space="preserve">1 až </w:t>
      </w:r>
      <w:r>
        <w:rPr>
          <w:rFonts w:ascii="Times New Roman" w:hAnsi="Times New Roman"/>
          <w:b/>
        </w:rPr>
        <w:t>7</w:t>
      </w:r>
      <w:r w:rsidRPr="009C6A34">
        <w:rPr>
          <w:rFonts w:ascii="Times New Roman" w:hAnsi="Times New Roman"/>
        </w:rPr>
        <w:t xml:space="preserve"> </w:t>
      </w:r>
      <w:r w:rsidRPr="009C6A34">
        <w:rPr>
          <w:rFonts w:ascii="Times New Roman" w:hAnsi="Times New Roman"/>
          <w:b/>
        </w:rPr>
        <w:t xml:space="preserve"> </w:t>
      </w:r>
      <w:r w:rsidRPr="009C6A34">
        <w:rPr>
          <w:rFonts w:ascii="Times New Roman" w:hAnsi="Times New Roman"/>
        </w:rPr>
        <w:t xml:space="preserve">s odporúčaním  </w:t>
      </w:r>
      <w:r w:rsidRPr="009C6A34">
        <w:rPr>
          <w:rFonts w:ascii="Times New Roman" w:hAnsi="Times New Roman"/>
          <w:b/>
        </w:rPr>
        <w:t>schváliť.</w:t>
      </w:r>
    </w:p>
    <w:p w:rsidR="00D21F21" w:rsidRDefault="00D21F21" w:rsidP="00D21F21">
      <w:pPr>
        <w:ind w:left="708"/>
        <w:jc w:val="both"/>
        <w:rPr>
          <w:rFonts w:ascii="Times New Roman" w:hAnsi="Times New Roman"/>
          <w:bCs/>
          <w:szCs w:val="24"/>
        </w:rPr>
      </w:pPr>
    </w:p>
    <w:p w:rsidR="00D21F21" w:rsidRPr="003950D1" w:rsidRDefault="00D21F21" w:rsidP="0023169A">
      <w:pPr>
        <w:ind w:left="708" w:firstLine="708"/>
        <w:jc w:val="both"/>
        <w:rPr>
          <w:rFonts w:ascii="Times New Roman" w:hAnsi="Times New Roman"/>
          <w:b/>
          <w:szCs w:val="24"/>
        </w:rPr>
      </w:pPr>
      <w:r w:rsidRPr="003950D1">
        <w:rPr>
          <w:rFonts w:ascii="Times New Roman" w:hAnsi="Times New Roman"/>
          <w:bCs/>
          <w:szCs w:val="24"/>
        </w:rPr>
        <w:t>Spo</w:t>
      </w:r>
      <w:r w:rsidRPr="003950D1">
        <w:rPr>
          <w:rFonts w:ascii="Times New Roman" w:hAnsi="Times New Roman"/>
          <w:szCs w:val="24"/>
        </w:rPr>
        <w:t xml:space="preserve">ločná správa výborov Národnej rady Slovenskej republiky o výsledku prerokovania predmetného  návrhu zákona vo výboroch Národnej rady Slovenskej republiky v druhom čítaní bola schválená uznesením Výboru Národnej rady Slovenskej republiky pre kultúru a médiá  č.  </w:t>
      </w:r>
      <w:r w:rsidR="004C113F">
        <w:rPr>
          <w:rFonts w:ascii="Times New Roman" w:hAnsi="Times New Roman"/>
          <w:szCs w:val="24"/>
        </w:rPr>
        <w:t>20</w:t>
      </w:r>
      <w:r w:rsidRPr="003950D1">
        <w:rPr>
          <w:rFonts w:ascii="Times New Roman" w:hAnsi="Times New Roman"/>
          <w:szCs w:val="24"/>
        </w:rPr>
        <w:t xml:space="preserve">  z</w:t>
      </w:r>
      <w:r>
        <w:rPr>
          <w:rFonts w:ascii="Times New Roman" w:hAnsi="Times New Roman"/>
          <w:szCs w:val="24"/>
        </w:rPr>
        <w:t> 1</w:t>
      </w:r>
      <w:r w:rsidR="004C113F">
        <w:rPr>
          <w:rFonts w:ascii="Times New Roman" w:hAnsi="Times New Roman"/>
          <w:szCs w:val="24"/>
        </w:rPr>
        <w:t>3</w:t>
      </w:r>
      <w:r>
        <w:rPr>
          <w:rFonts w:ascii="Times New Roman" w:hAnsi="Times New Roman"/>
          <w:szCs w:val="24"/>
        </w:rPr>
        <w:t>. mája</w:t>
      </w:r>
      <w:r w:rsidR="004C113F">
        <w:rPr>
          <w:rFonts w:ascii="Times New Roman" w:hAnsi="Times New Roman"/>
          <w:szCs w:val="24"/>
        </w:rPr>
        <w:t xml:space="preserve">  2020</w:t>
      </w:r>
      <w:r w:rsidRPr="003950D1">
        <w:rPr>
          <w:rFonts w:ascii="Times New Roman" w:hAnsi="Times New Roman"/>
          <w:szCs w:val="24"/>
        </w:rPr>
        <w:t>.</w:t>
      </w:r>
    </w:p>
    <w:p w:rsidR="00D21F21" w:rsidRPr="003950D1" w:rsidRDefault="00D21F21" w:rsidP="00D21F21">
      <w:pPr>
        <w:pStyle w:val="Nadpis3"/>
        <w:jc w:val="left"/>
        <w:rPr>
          <w:rFonts w:ascii="Times New Roman" w:hAnsi="Times New Roman"/>
          <w:szCs w:val="24"/>
        </w:rPr>
      </w:pPr>
    </w:p>
    <w:p w:rsidR="00D21F21" w:rsidRPr="003950D1" w:rsidRDefault="00D21F21" w:rsidP="00D21F21">
      <w:pPr>
        <w:pStyle w:val="Zarkazkladnhotextu3"/>
        <w:ind w:left="708"/>
        <w:rPr>
          <w:rFonts w:ascii="Times New Roman" w:hAnsi="Times New Roman"/>
          <w:szCs w:val="24"/>
          <w:u w:val="single"/>
        </w:rPr>
      </w:pPr>
      <w:r w:rsidRPr="003950D1">
        <w:rPr>
          <w:rFonts w:ascii="Times New Roman" w:hAnsi="Times New Roman"/>
          <w:szCs w:val="24"/>
        </w:rPr>
        <w:tab/>
      </w:r>
      <w:r>
        <w:rPr>
          <w:rFonts w:ascii="Times New Roman" w:hAnsi="Times New Roman"/>
          <w:szCs w:val="24"/>
        </w:rPr>
        <w:tab/>
      </w:r>
      <w:r>
        <w:rPr>
          <w:rFonts w:ascii="Times New Roman" w:hAnsi="Times New Roman"/>
          <w:szCs w:val="24"/>
        </w:rPr>
        <w:tab/>
      </w:r>
      <w:r w:rsidRPr="003950D1">
        <w:rPr>
          <w:rFonts w:ascii="Times New Roman" w:hAnsi="Times New Roman"/>
          <w:szCs w:val="24"/>
        </w:rPr>
        <w:t xml:space="preserve">Gestorský výbor určil poslanca  </w:t>
      </w:r>
      <w:r w:rsidR="004C113F">
        <w:rPr>
          <w:rFonts w:ascii="Times New Roman" w:hAnsi="Times New Roman"/>
          <w:b/>
          <w:szCs w:val="24"/>
        </w:rPr>
        <w:t>Miroslava Kollára</w:t>
      </w:r>
      <w:r w:rsidRPr="003950D1">
        <w:rPr>
          <w:rFonts w:ascii="Times New Roman" w:hAnsi="Times New Roman"/>
          <w:b/>
          <w:szCs w:val="24"/>
        </w:rPr>
        <w:t xml:space="preserve">  </w:t>
      </w:r>
      <w:r w:rsidRPr="003950D1">
        <w:rPr>
          <w:rFonts w:ascii="Times New Roman" w:hAnsi="Times New Roman"/>
          <w:szCs w:val="24"/>
        </w:rPr>
        <w:t xml:space="preserve">za spoločného spravodajcu výborov a poveril ho, </w:t>
      </w:r>
      <w:r>
        <w:rPr>
          <w:rFonts w:ascii="Times New Roman" w:hAnsi="Times New Roman"/>
          <w:szCs w:val="24"/>
        </w:rPr>
        <w:t xml:space="preserve">aby na </w:t>
      </w:r>
      <w:r w:rsidRPr="003950D1">
        <w:rPr>
          <w:rFonts w:ascii="Times New Roman" w:hAnsi="Times New Roman"/>
          <w:szCs w:val="24"/>
        </w:rPr>
        <w:t xml:space="preserve">schôdzi Národnej rady Slovenskej republiky </w:t>
      </w:r>
      <w:r>
        <w:rPr>
          <w:rFonts w:ascii="Times New Roman" w:hAnsi="Times New Roman"/>
          <w:szCs w:val="24"/>
        </w:rPr>
        <w:t>informoval o výsledku rokovania výborov.</w:t>
      </w:r>
    </w:p>
    <w:p w:rsidR="00D21F21" w:rsidRPr="003950D1" w:rsidRDefault="00D21F21" w:rsidP="00D21F21">
      <w:pPr>
        <w:ind w:left="142"/>
        <w:jc w:val="both"/>
        <w:rPr>
          <w:rFonts w:ascii="Times New Roman" w:hAnsi="Times New Roman"/>
          <w:szCs w:val="24"/>
        </w:rPr>
      </w:pPr>
    </w:p>
    <w:p w:rsidR="00D21F21" w:rsidRPr="003950D1" w:rsidRDefault="00D21F21" w:rsidP="00D21F21">
      <w:pPr>
        <w:ind w:left="142"/>
        <w:jc w:val="both"/>
        <w:rPr>
          <w:rFonts w:ascii="Times New Roman" w:hAnsi="Times New Roman"/>
          <w:szCs w:val="24"/>
        </w:rPr>
      </w:pPr>
    </w:p>
    <w:p w:rsidR="00D21F21" w:rsidRPr="003950D1" w:rsidRDefault="00D21F21" w:rsidP="00D21F21">
      <w:pPr>
        <w:ind w:left="142"/>
        <w:jc w:val="center"/>
        <w:rPr>
          <w:rFonts w:ascii="Times New Roman" w:hAnsi="Times New Roman"/>
          <w:szCs w:val="24"/>
        </w:rPr>
      </w:pPr>
      <w:r w:rsidRPr="003950D1">
        <w:rPr>
          <w:rFonts w:ascii="Times New Roman" w:hAnsi="Times New Roman"/>
          <w:szCs w:val="24"/>
        </w:rPr>
        <w:t xml:space="preserve">Bratislava  </w:t>
      </w:r>
      <w:r>
        <w:rPr>
          <w:rFonts w:ascii="Times New Roman" w:hAnsi="Times New Roman"/>
          <w:szCs w:val="24"/>
        </w:rPr>
        <w:t>1</w:t>
      </w:r>
      <w:r w:rsidR="004C113F">
        <w:rPr>
          <w:rFonts w:ascii="Times New Roman" w:hAnsi="Times New Roman"/>
          <w:szCs w:val="24"/>
        </w:rPr>
        <w:t>3</w:t>
      </w:r>
      <w:r w:rsidRPr="003950D1">
        <w:rPr>
          <w:rFonts w:ascii="Times New Roman" w:hAnsi="Times New Roman"/>
          <w:szCs w:val="24"/>
        </w:rPr>
        <w:t>. m</w:t>
      </w:r>
      <w:r>
        <w:rPr>
          <w:rFonts w:ascii="Times New Roman" w:hAnsi="Times New Roman"/>
          <w:szCs w:val="24"/>
        </w:rPr>
        <w:t>ája</w:t>
      </w:r>
      <w:r w:rsidR="004C113F">
        <w:rPr>
          <w:rFonts w:ascii="Times New Roman" w:hAnsi="Times New Roman"/>
          <w:szCs w:val="24"/>
        </w:rPr>
        <w:t xml:space="preserve">  2020</w:t>
      </w:r>
    </w:p>
    <w:p w:rsidR="00D21F21" w:rsidRPr="003950D1" w:rsidRDefault="00D21F21" w:rsidP="00D21F21">
      <w:pPr>
        <w:ind w:left="142"/>
        <w:jc w:val="center"/>
        <w:rPr>
          <w:rFonts w:ascii="Times New Roman" w:hAnsi="Times New Roman"/>
          <w:szCs w:val="24"/>
        </w:rPr>
      </w:pPr>
    </w:p>
    <w:p w:rsidR="00D21F21" w:rsidRPr="003950D1" w:rsidRDefault="00D21F21" w:rsidP="00D21F21">
      <w:pPr>
        <w:ind w:left="142"/>
        <w:jc w:val="center"/>
        <w:rPr>
          <w:rFonts w:ascii="Times New Roman" w:hAnsi="Times New Roman"/>
          <w:szCs w:val="24"/>
        </w:rPr>
      </w:pPr>
    </w:p>
    <w:p w:rsidR="00D21F21" w:rsidRPr="00DC48F2" w:rsidRDefault="004C113F" w:rsidP="00D21F21">
      <w:pPr>
        <w:ind w:left="142"/>
        <w:jc w:val="center"/>
        <w:rPr>
          <w:rFonts w:ascii="Times New Roman" w:hAnsi="Times New Roman"/>
          <w:szCs w:val="24"/>
        </w:rPr>
      </w:pPr>
      <w:r>
        <w:rPr>
          <w:rFonts w:ascii="Times New Roman" w:hAnsi="Times New Roman"/>
          <w:b/>
          <w:szCs w:val="24"/>
        </w:rPr>
        <w:t>Kristián Čekovský</w:t>
      </w:r>
      <w:r w:rsidR="00536D11">
        <w:rPr>
          <w:rFonts w:ascii="Times New Roman" w:hAnsi="Times New Roman"/>
          <w:b/>
          <w:szCs w:val="24"/>
        </w:rPr>
        <w:t>, v. r.</w:t>
      </w:r>
      <w:bookmarkStart w:id="0" w:name="_GoBack"/>
      <w:bookmarkEnd w:id="0"/>
    </w:p>
    <w:p w:rsidR="00D21F21" w:rsidRPr="00DC48F2" w:rsidRDefault="00D21F21" w:rsidP="00D21F21">
      <w:pPr>
        <w:ind w:left="142"/>
        <w:jc w:val="center"/>
        <w:rPr>
          <w:rFonts w:ascii="Times New Roman" w:hAnsi="Times New Roman"/>
          <w:szCs w:val="24"/>
        </w:rPr>
      </w:pPr>
      <w:r w:rsidRPr="00DC48F2">
        <w:rPr>
          <w:rFonts w:ascii="Times New Roman" w:hAnsi="Times New Roman"/>
          <w:szCs w:val="24"/>
        </w:rPr>
        <w:t xml:space="preserve">predseda </w:t>
      </w:r>
    </w:p>
    <w:p w:rsidR="00165A7B" w:rsidRPr="003950D1" w:rsidRDefault="004962DB" w:rsidP="00D21F21">
      <w:pPr>
        <w:ind w:left="142"/>
        <w:jc w:val="center"/>
        <w:rPr>
          <w:rFonts w:ascii="Times New Roman" w:hAnsi="Times New Roman"/>
          <w:szCs w:val="24"/>
        </w:rPr>
        <w:sectPr w:rsidR="00165A7B" w:rsidRPr="003950D1">
          <w:pgSz w:w="11900" w:h="16838"/>
          <w:pgMar w:top="1122" w:right="1440" w:bottom="0" w:left="860" w:header="0" w:footer="0" w:gutter="0"/>
          <w:cols w:space="708" w:equalWidth="0">
            <w:col w:w="9606"/>
          </w:cols>
        </w:sectPr>
      </w:pPr>
      <w:r>
        <w:rPr>
          <w:rFonts w:ascii="Times New Roman" w:hAnsi="Times New Roman"/>
          <w:szCs w:val="24"/>
        </w:rPr>
        <w:t>Výboru NR SR pre kultúru a médiá</w:t>
      </w:r>
    </w:p>
    <w:p w:rsidR="006B670D" w:rsidRPr="003950D1" w:rsidRDefault="006B670D" w:rsidP="00D21F21">
      <w:pPr>
        <w:rPr>
          <w:rFonts w:ascii="Times New Roman" w:hAnsi="Times New Roman"/>
          <w:szCs w:val="24"/>
        </w:rPr>
      </w:pPr>
      <w:bookmarkStart w:id="1" w:name="page5"/>
      <w:bookmarkEnd w:id="1"/>
    </w:p>
    <w:sectPr w:rsidR="006B670D" w:rsidRPr="003950D1">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BAD" w:rsidRDefault="00D71BAD">
      <w:r>
        <w:separator/>
      </w:r>
    </w:p>
  </w:endnote>
  <w:endnote w:type="continuationSeparator" w:id="0">
    <w:p w:rsidR="00D71BAD" w:rsidRDefault="00D7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Toronto">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ele-GroteskEERegular">
    <w:altName w:val="Times New Roman"/>
    <w:panose1 w:val="00000000000000000000"/>
    <w:charset w:val="EE"/>
    <w:family w:val="auto"/>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804" w:rsidRDefault="0003380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rsidR="00033804" w:rsidRDefault="0003380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82037"/>
      <w:docPartObj>
        <w:docPartGallery w:val="Page Numbers (Bottom of Page)"/>
        <w:docPartUnique/>
      </w:docPartObj>
    </w:sdtPr>
    <w:sdtEndPr/>
    <w:sdtContent>
      <w:p w:rsidR="00716F8F" w:rsidRDefault="00716F8F">
        <w:pPr>
          <w:pStyle w:val="Pta"/>
          <w:jc w:val="center"/>
        </w:pPr>
        <w:r>
          <w:fldChar w:fldCharType="begin"/>
        </w:r>
        <w:r>
          <w:instrText>PAGE   \* MERGEFORMAT</w:instrText>
        </w:r>
        <w:r>
          <w:fldChar w:fldCharType="separate"/>
        </w:r>
        <w:r w:rsidR="00536D11">
          <w:rPr>
            <w:noProof/>
          </w:rPr>
          <w:t>5</w:t>
        </w:r>
        <w:r>
          <w:fldChar w:fldCharType="end"/>
        </w:r>
      </w:p>
    </w:sdtContent>
  </w:sdt>
  <w:p w:rsidR="00033804" w:rsidRDefault="000338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BAD" w:rsidRDefault="00D71BAD">
      <w:r>
        <w:separator/>
      </w:r>
    </w:p>
  </w:footnote>
  <w:footnote w:type="continuationSeparator" w:id="0">
    <w:p w:rsidR="00D71BAD" w:rsidRDefault="00D7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CFBE3C46"/>
    <w:lvl w:ilvl="0" w:tplc="BC06E454">
      <w:start w:val="7"/>
      <w:numFmt w:val="decimal"/>
      <w:lvlText w:val="%1."/>
      <w:lvlJc w:val="left"/>
    </w:lvl>
    <w:lvl w:ilvl="1" w:tplc="FBF22234">
      <w:numFmt w:val="decimal"/>
      <w:lvlText w:val=""/>
      <w:lvlJc w:val="left"/>
    </w:lvl>
    <w:lvl w:ilvl="2" w:tplc="817AB06C">
      <w:numFmt w:val="decimal"/>
      <w:lvlText w:val=""/>
      <w:lvlJc w:val="left"/>
    </w:lvl>
    <w:lvl w:ilvl="3" w:tplc="9E0A7D6A">
      <w:numFmt w:val="decimal"/>
      <w:lvlText w:val=""/>
      <w:lvlJc w:val="left"/>
    </w:lvl>
    <w:lvl w:ilvl="4" w:tplc="AC08517C">
      <w:numFmt w:val="decimal"/>
      <w:lvlText w:val=""/>
      <w:lvlJc w:val="left"/>
    </w:lvl>
    <w:lvl w:ilvl="5" w:tplc="863E7E1C">
      <w:numFmt w:val="decimal"/>
      <w:lvlText w:val=""/>
      <w:lvlJc w:val="left"/>
    </w:lvl>
    <w:lvl w:ilvl="6" w:tplc="56987908">
      <w:numFmt w:val="decimal"/>
      <w:lvlText w:val=""/>
      <w:lvlJc w:val="left"/>
    </w:lvl>
    <w:lvl w:ilvl="7" w:tplc="A0300336">
      <w:numFmt w:val="decimal"/>
      <w:lvlText w:val=""/>
      <w:lvlJc w:val="left"/>
    </w:lvl>
    <w:lvl w:ilvl="8" w:tplc="721AB9C8">
      <w:numFmt w:val="decimal"/>
      <w:lvlText w:val=""/>
      <w:lvlJc w:val="left"/>
    </w:lvl>
  </w:abstractNum>
  <w:abstractNum w:abstractNumId="1" w15:restartNumberingAfterBreak="0">
    <w:nsid w:val="00000124"/>
    <w:multiLevelType w:val="hybridMultilevel"/>
    <w:tmpl w:val="A1BAD67A"/>
    <w:lvl w:ilvl="0" w:tplc="9228B34C">
      <w:start w:val="8"/>
      <w:numFmt w:val="decimal"/>
      <w:lvlText w:val="%1."/>
      <w:lvlJc w:val="left"/>
    </w:lvl>
    <w:lvl w:ilvl="1" w:tplc="03BCA736">
      <w:numFmt w:val="decimal"/>
      <w:lvlText w:val=""/>
      <w:lvlJc w:val="left"/>
    </w:lvl>
    <w:lvl w:ilvl="2" w:tplc="2FB213A6">
      <w:numFmt w:val="decimal"/>
      <w:lvlText w:val=""/>
      <w:lvlJc w:val="left"/>
    </w:lvl>
    <w:lvl w:ilvl="3" w:tplc="4FFCCF06">
      <w:numFmt w:val="decimal"/>
      <w:lvlText w:val=""/>
      <w:lvlJc w:val="left"/>
    </w:lvl>
    <w:lvl w:ilvl="4" w:tplc="8E1C59F4">
      <w:numFmt w:val="decimal"/>
      <w:lvlText w:val=""/>
      <w:lvlJc w:val="left"/>
    </w:lvl>
    <w:lvl w:ilvl="5" w:tplc="49780F3C">
      <w:numFmt w:val="decimal"/>
      <w:lvlText w:val=""/>
      <w:lvlJc w:val="left"/>
    </w:lvl>
    <w:lvl w:ilvl="6" w:tplc="D67E593A">
      <w:numFmt w:val="decimal"/>
      <w:lvlText w:val=""/>
      <w:lvlJc w:val="left"/>
    </w:lvl>
    <w:lvl w:ilvl="7" w:tplc="80CC7148">
      <w:numFmt w:val="decimal"/>
      <w:lvlText w:val=""/>
      <w:lvlJc w:val="left"/>
    </w:lvl>
    <w:lvl w:ilvl="8" w:tplc="5D82971C">
      <w:numFmt w:val="decimal"/>
      <w:lvlText w:val=""/>
      <w:lvlJc w:val="left"/>
    </w:lvl>
  </w:abstractNum>
  <w:abstractNum w:abstractNumId="2" w15:restartNumberingAfterBreak="0">
    <w:nsid w:val="00000F3E"/>
    <w:multiLevelType w:val="hybridMultilevel"/>
    <w:tmpl w:val="3D9ACB5C"/>
    <w:lvl w:ilvl="0" w:tplc="0FBCDFBE">
      <w:start w:val="6"/>
      <w:numFmt w:val="decimal"/>
      <w:lvlText w:val="%1."/>
      <w:lvlJc w:val="left"/>
    </w:lvl>
    <w:lvl w:ilvl="1" w:tplc="149C2216">
      <w:numFmt w:val="decimal"/>
      <w:lvlText w:val=""/>
      <w:lvlJc w:val="left"/>
    </w:lvl>
    <w:lvl w:ilvl="2" w:tplc="016E2CCE">
      <w:numFmt w:val="decimal"/>
      <w:lvlText w:val=""/>
      <w:lvlJc w:val="left"/>
    </w:lvl>
    <w:lvl w:ilvl="3" w:tplc="3A24FF64">
      <w:numFmt w:val="decimal"/>
      <w:lvlText w:val=""/>
      <w:lvlJc w:val="left"/>
    </w:lvl>
    <w:lvl w:ilvl="4" w:tplc="5E4ACEE0">
      <w:numFmt w:val="decimal"/>
      <w:lvlText w:val=""/>
      <w:lvlJc w:val="left"/>
    </w:lvl>
    <w:lvl w:ilvl="5" w:tplc="FD2ACE58">
      <w:numFmt w:val="decimal"/>
      <w:lvlText w:val=""/>
      <w:lvlJc w:val="left"/>
    </w:lvl>
    <w:lvl w:ilvl="6" w:tplc="88A00004">
      <w:numFmt w:val="decimal"/>
      <w:lvlText w:val=""/>
      <w:lvlJc w:val="left"/>
    </w:lvl>
    <w:lvl w:ilvl="7" w:tplc="F5E63704">
      <w:numFmt w:val="decimal"/>
      <w:lvlText w:val=""/>
      <w:lvlJc w:val="left"/>
    </w:lvl>
    <w:lvl w:ilvl="8" w:tplc="E6329A58">
      <w:numFmt w:val="decimal"/>
      <w:lvlText w:val=""/>
      <w:lvlJc w:val="left"/>
    </w:lvl>
  </w:abstractNum>
  <w:abstractNum w:abstractNumId="3" w15:restartNumberingAfterBreak="0">
    <w:nsid w:val="000012DB"/>
    <w:multiLevelType w:val="hybridMultilevel"/>
    <w:tmpl w:val="A38836EE"/>
    <w:lvl w:ilvl="0" w:tplc="A22E51C0">
      <w:start w:val="2"/>
      <w:numFmt w:val="decimal"/>
      <w:lvlText w:val="%1."/>
      <w:lvlJc w:val="left"/>
    </w:lvl>
    <w:lvl w:ilvl="1" w:tplc="95B01054">
      <w:numFmt w:val="decimal"/>
      <w:lvlText w:val=""/>
      <w:lvlJc w:val="left"/>
    </w:lvl>
    <w:lvl w:ilvl="2" w:tplc="D58AC640">
      <w:numFmt w:val="decimal"/>
      <w:lvlText w:val=""/>
      <w:lvlJc w:val="left"/>
    </w:lvl>
    <w:lvl w:ilvl="3" w:tplc="2D2C4AD6">
      <w:numFmt w:val="decimal"/>
      <w:lvlText w:val=""/>
      <w:lvlJc w:val="left"/>
    </w:lvl>
    <w:lvl w:ilvl="4" w:tplc="65E696D4">
      <w:numFmt w:val="decimal"/>
      <w:lvlText w:val=""/>
      <w:lvlJc w:val="left"/>
    </w:lvl>
    <w:lvl w:ilvl="5" w:tplc="E2743592">
      <w:numFmt w:val="decimal"/>
      <w:lvlText w:val=""/>
      <w:lvlJc w:val="left"/>
    </w:lvl>
    <w:lvl w:ilvl="6" w:tplc="8362B8E0">
      <w:numFmt w:val="decimal"/>
      <w:lvlText w:val=""/>
      <w:lvlJc w:val="left"/>
    </w:lvl>
    <w:lvl w:ilvl="7" w:tplc="E29C060E">
      <w:numFmt w:val="decimal"/>
      <w:lvlText w:val=""/>
      <w:lvlJc w:val="left"/>
    </w:lvl>
    <w:lvl w:ilvl="8" w:tplc="C756CC48">
      <w:numFmt w:val="decimal"/>
      <w:lvlText w:val=""/>
      <w:lvlJc w:val="left"/>
    </w:lvl>
  </w:abstractNum>
  <w:abstractNum w:abstractNumId="4" w15:restartNumberingAfterBreak="0">
    <w:nsid w:val="0000153C"/>
    <w:multiLevelType w:val="hybridMultilevel"/>
    <w:tmpl w:val="8410D12E"/>
    <w:lvl w:ilvl="0" w:tplc="8BC0AF02">
      <w:start w:val="3"/>
      <w:numFmt w:val="decimal"/>
      <w:lvlText w:val="%1."/>
      <w:lvlJc w:val="left"/>
    </w:lvl>
    <w:lvl w:ilvl="1" w:tplc="857EBDBA">
      <w:numFmt w:val="decimal"/>
      <w:lvlText w:val=""/>
      <w:lvlJc w:val="left"/>
    </w:lvl>
    <w:lvl w:ilvl="2" w:tplc="2C38C580">
      <w:numFmt w:val="decimal"/>
      <w:lvlText w:val=""/>
      <w:lvlJc w:val="left"/>
    </w:lvl>
    <w:lvl w:ilvl="3" w:tplc="30E65F90">
      <w:numFmt w:val="decimal"/>
      <w:lvlText w:val=""/>
      <w:lvlJc w:val="left"/>
    </w:lvl>
    <w:lvl w:ilvl="4" w:tplc="832CAAAA">
      <w:numFmt w:val="decimal"/>
      <w:lvlText w:val=""/>
      <w:lvlJc w:val="left"/>
    </w:lvl>
    <w:lvl w:ilvl="5" w:tplc="C6265C56">
      <w:numFmt w:val="decimal"/>
      <w:lvlText w:val=""/>
      <w:lvlJc w:val="left"/>
    </w:lvl>
    <w:lvl w:ilvl="6" w:tplc="E16A62C8">
      <w:numFmt w:val="decimal"/>
      <w:lvlText w:val=""/>
      <w:lvlJc w:val="left"/>
    </w:lvl>
    <w:lvl w:ilvl="7" w:tplc="FF02B826">
      <w:numFmt w:val="decimal"/>
      <w:lvlText w:val=""/>
      <w:lvlJc w:val="left"/>
    </w:lvl>
    <w:lvl w:ilvl="8" w:tplc="FA30AD68">
      <w:numFmt w:val="decimal"/>
      <w:lvlText w:val=""/>
      <w:lvlJc w:val="left"/>
    </w:lvl>
  </w:abstractNum>
  <w:abstractNum w:abstractNumId="5" w15:restartNumberingAfterBreak="0">
    <w:nsid w:val="00002EA6"/>
    <w:multiLevelType w:val="hybridMultilevel"/>
    <w:tmpl w:val="7B909FEC"/>
    <w:lvl w:ilvl="0" w:tplc="981A93E2">
      <w:start w:val="1"/>
      <w:numFmt w:val="decimal"/>
      <w:lvlText w:val="%1."/>
      <w:lvlJc w:val="left"/>
    </w:lvl>
    <w:lvl w:ilvl="1" w:tplc="EA7C398C">
      <w:numFmt w:val="decimal"/>
      <w:lvlText w:val=""/>
      <w:lvlJc w:val="left"/>
    </w:lvl>
    <w:lvl w:ilvl="2" w:tplc="3A1E2002">
      <w:numFmt w:val="decimal"/>
      <w:lvlText w:val=""/>
      <w:lvlJc w:val="left"/>
    </w:lvl>
    <w:lvl w:ilvl="3" w:tplc="57AE46D6">
      <w:numFmt w:val="decimal"/>
      <w:lvlText w:val=""/>
      <w:lvlJc w:val="left"/>
    </w:lvl>
    <w:lvl w:ilvl="4" w:tplc="CBF2A94C">
      <w:numFmt w:val="decimal"/>
      <w:lvlText w:val=""/>
      <w:lvlJc w:val="left"/>
    </w:lvl>
    <w:lvl w:ilvl="5" w:tplc="5E50AC34">
      <w:numFmt w:val="decimal"/>
      <w:lvlText w:val=""/>
      <w:lvlJc w:val="left"/>
    </w:lvl>
    <w:lvl w:ilvl="6" w:tplc="EF4CF7BA">
      <w:numFmt w:val="decimal"/>
      <w:lvlText w:val=""/>
      <w:lvlJc w:val="left"/>
    </w:lvl>
    <w:lvl w:ilvl="7" w:tplc="661E10F0">
      <w:numFmt w:val="decimal"/>
      <w:lvlText w:val=""/>
      <w:lvlJc w:val="left"/>
    </w:lvl>
    <w:lvl w:ilvl="8" w:tplc="13F4001C">
      <w:numFmt w:val="decimal"/>
      <w:lvlText w:val=""/>
      <w:lvlJc w:val="left"/>
    </w:lvl>
  </w:abstractNum>
  <w:abstractNum w:abstractNumId="6" w15:restartNumberingAfterBreak="0">
    <w:nsid w:val="0000305E"/>
    <w:multiLevelType w:val="hybridMultilevel"/>
    <w:tmpl w:val="1FE4DEB2"/>
    <w:lvl w:ilvl="0" w:tplc="FD08D350">
      <w:start w:val="9"/>
      <w:numFmt w:val="decimal"/>
      <w:lvlText w:val="%1."/>
      <w:lvlJc w:val="left"/>
      <w:rPr>
        <w:b/>
        <w:i w:val="0"/>
      </w:rPr>
    </w:lvl>
    <w:lvl w:ilvl="1" w:tplc="B272568E">
      <w:numFmt w:val="decimal"/>
      <w:lvlText w:val=""/>
      <w:lvlJc w:val="left"/>
    </w:lvl>
    <w:lvl w:ilvl="2" w:tplc="FEE8B470">
      <w:numFmt w:val="decimal"/>
      <w:lvlText w:val=""/>
      <w:lvlJc w:val="left"/>
    </w:lvl>
    <w:lvl w:ilvl="3" w:tplc="BC08370C">
      <w:numFmt w:val="decimal"/>
      <w:lvlText w:val=""/>
      <w:lvlJc w:val="left"/>
    </w:lvl>
    <w:lvl w:ilvl="4" w:tplc="41F83716">
      <w:numFmt w:val="decimal"/>
      <w:lvlText w:val=""/>
      <w:lvlJc w:val="left"/>
    </w:lvl>
    <w:lvl w:ilvl="5" w:tplc="CE38F992">
      <w:numFmt w:val="decimal"/>
      <w:lvlText w:val=""/>
      <w:lvlJc w:val="left"/>
    </w:lvl>
    <w:lvl w:ilvl="6" w:tplc="027E042C">
      <w:numFmt w:val="decimal"/>
      <w:lvlText w:val=""/>
      <w:lvlJc w:val="left"/>
    </w:lvl>
    <w:lvl w:ilvl="7" w:tplc="857C7382">
      <w:numFmt w:val="decimal"/>
      <w:lvlText w:val=""/>
      <w:lvlJc w:val="left"/>
    </w:lvl>
    <w:lvl w:ilvl="8" w:tplc="D1009708">
      <w:numFmt w:val="decimal"/>
      <w:lvlText w:val=""/>
      <w:lvlJc w:val="left"/>
    </w:lvl>
  </w:abstractNum>
  <w:abstractNum w:abstractNumId="7" w15:restartNumberingAfterBreak="0">
    <w:nsid w:val="0000390C"/>
    <w:multiLevelType w:val="hybridMultilevel"/>
    <w:tmpl w:val="80500BCE"/>
    <w:lvl w:ilvl="0" w:tplc="36502CF8">
      <w:start w:val="5"/>
      <w:numFmt w:val="decimal"/>
      <w:lvlText w:val="%1."/>
      <w:lvlJc w:val="left"/>
      <w:rPr>
        <w:i w:val="0"/>
      </w:rPr>
    </w:lvl>
    <w:lvl w:ilvl="1" w:tplc="7CA2F3FC">
      <w:numFmt w:val="decimal"/>
      <w:lvlText w:val=""/>
      <w:lvlJc w:val="left"/>
    </w:lvl>
    <w:lvl w:ilvl="2" w:tplc="CBF049C6">
      <w:numFmt w:val="decimal"/>
      <w:lvlText w:val=""/>
      <w:lvlJc w:val="left"/>
    </w:lvl>
    <w:lvl w:ilvl="3" w:tplc="9FC4D140">
      <w:numFmt w:val="decimal"/>
      <w:lvlText w:val=""/>
      <w:lvlJc w:val="left"/>
    </w:lvl>
    <w:lvl w:ilvl="4" w:tplc="FAB8FD3C">
      <w:numFmt w:val="decimal"/>
      <w:lvlText w:val=""/>
      <w:lvlJc w:val="left"/>
    </w:lvl>
    <w:lvl w:ilvl="5" w:tplc="A7166732">
      <w:numFmt w:val="decimal"/>
      <w:lvlText w:val=""/>
      <w:lvlJc w:val="left"/>
    </w:lvl>
    <w:lvl w:ilvl="6" w:tplc="8ABCCEA8">
      <w:numFmt w:val="decimal"/>
      <w:lvlText w:val=""/>
      <w:lvlJc w:val="left"/>
    </w:lvl>
    <w:lvl w:ilvl="7" w:tplc="C15A5336">
      <w:numFmt w:val="decimal"/>
      <w:lvlText w:val=""/>
      <w:lvlJc w:val="left"/>
    </w:lvl>
    <w:lvl w:ilvl="8" w:tplc="A1000B48">
      <w:numFmt w:val="decimal"/>
      <w:lvlText w:val=""/>
      <w:lvlJc w:val="left"/>
    </w:lvl>
  </w:abstractNum>
  <w:abstractNum w:abstractNumId="8" w15:restartNumberingAfterBreak="0">
    <w:nsid w:val="0000440D"/>
    <w:multiLevelType w:val="hybridMultilevel"/>
    <w:tmpl w:val="A0AED188"/>
    <w:lvl w:ilvl="0" w:tplc="F87C712C">
      <w:start w:val="5"/>
      <w:numFmt w:val="lowerRoman"/>
      <w:lvlText w:val="%1"/>
      <w:lvlJc w:val="left"/>
    </w:lvl>
    <w:lvl w:ilvl="1" w:tplc="15F6F16A">
      <w:numFmt w:val="decimal"/>
      <w:lvlText w:val=""/>
      <w:lvlJc w:val="left"/>
    </w:lvl>
    <w:lvl w:ilvl="2" w:tplc="23828842">
      <w:numFmt w:val="decimal"/>
      <w:lvlText w:val=""/>
      <w:lvlJc w:val="left"/>
    </w:lvl>
    <w:lvl w:ilvl="3" w:tplc="BA1AF72A">
      <w:numFmt w:val="decimal"/>
      <w:lvlText w:val=""/>
      <w:lvlJc w:val="left"/>
    </w:lvl>
    <w:lvl w:ilvl="4" w:tplc="99E68BE6">
      <w:numFmt w:val="decimal"/>
      <w:lvlText w:val=""/>
      <w:lvlJc w:val="left"/>
    </w:lvl>
    <w:lvl w:ilvl="5" w:tplc="661A7F0A">
      <w:numFmt w:val="decimal"/>
      <w:lvlText w:val=""/>
      <w:lvlJc w:val="left"/>
    </w:lvl>
    <w:lvl w:ilvl="6" w:tplc="2AE6385C">
      <w:numFmt w:val="decimal"/>
      <w:lvlText w:val=""/>
      <w:lvlJc w:val="left"/>
    </w:lvl>
    <w:lvl w:ilvl="7" w:tplc="A8CE76D6">
      <w:numFmt w:val="decimal"/>
      <w:lvlText w:val=""/>
      <w:lvlJc w:val="left"/>
    </w:lvl>
    <w:lvl w:ilvl="8" w:tplc="95DCB3E4">
      <w:numFmt w:val="decimal"/>
      <w:lvlText w:val=""/>
      <w:lvlJc w:val="left"/>
    </w:lvl>
  </w:abstractNum>
  <w:abstractNum w:abstractNumId="9" w15:restartNumberingAfterBreak="0">
    <w:nsid w:val="0000491C"/>
    <w:multiLevelType w:val="hybridMultilevel"/>
    <w:tmpl w:val="ACD01642"/>
    <w:lvl w:ilvl="0" w:tplc="5A5CEBF4">
      <w:start w:val="10"/>
      <w:numFmt w:val="decimal"/>
      <w:lvlText w:val="%1."/>
      <w:lvlJc w:val="left"/>
    </w:lvl>
    <w:lvl w:ilvl="1" w:tplc="8BB402E4">
      <w:numFmt w:val="decimal"/>
      <w:lvlText w:val=""/>
      <w:lvlJc w:val="left"/>
    </w:lvl>
    <w:lvl w:ilvl="2" w:tplc="5E0C82A4">
      <w:numFmt w:val="decimal"/>
      <w:lvlText w:val=""/>
      <w:lvlJc w:val="left"/>
    </w:lvl>
    <w:lvl w:ilvl="3" w:tplc="5E766726">
      <w:numFmt w:val="decimal"/>
      <w:lvlText w:val=""/>
      <w:lvlJc w:val="left"/>
    </w:lvl>
    <w:lvl w:ilvl="4" w:tplc="ABF8B616">
      <w:numFmt w:val="decimal"/>
      <w:lvlText w:val=""/>
      <w:lvlJc w:val="left"/>
    </w:lvl>
    <w:lvl w:ilvl="5" w:tplc="02665A66">
      <w:numFmt w:val="decimal"/>
      <w:lvlText w:val=""/>
      <w:lvlJc w:val="left"/>
    </w:lvl>
    <w:lvl w:ilvl="6" w:tplc="643E1FB2">
      <w:numFmt w:val="decimal"/>
      <w:lvlText w:val=""/>
      <w:lvlJc w:val="left"/>
    </w:lvl>
    <w:lvl w:ilvl="7" w:tplc="473055CA">
      <w:numFmt w:val="decimal"/>
      <w:lvlText w:val=""/>
      <w:lvlJc w:val="left"/>
    </w:lvl>
    <w:lvl w:ilvl="8" w:tplc="888CDB90">
      <w:numFmt w:val="decimal"/>
      <w:lvlText w:val=""/>
      <w:lvlJc w:val="left"/>
    </w:lvl>
  </w:abstractNum>
  <w:abstractNum w:abstractNumId="10" w15:restartNumberingAfterBreak="0">
    <w:nsid w:val="00007E87"/>
    <w:multiLevelType w:val="hybridMultilevel"/>
    <w:tmpl w:val="1E3088D8"/>
    <w:lvl w:ilvl="0" w:tplc="36108008">
      <w:start w:val="4"/>
      <w:numFmt w:val="decimal"/>
      <w:lvlText w:val="%1."/>
      <w:lvlJc w:val="left"/>
    </w:lvl>
    <w:lvl w:ilvl="1" w:tplc="43FCA796">
      <w:numFmt w:val="decimal"/>
      <w:lvlText w:val=""/>
      <w:lvlJc w:val="left"/>
    </w:lvl>
    <w:lvl w:ilvl="2" w:tplc="A3D49102">
      <w:numFmt w:val="decimal"/>
      <w:lvlText w:val=""/>
      <w:lvlJc w:val="left"/>
    </w:lvl>
    <w:lvl w:ilvl="3" w:tplc="8A00CCB8">
      <w:numFmt w:val="decimal"/>
      <w:lvlText w:val=""/>
      <w:lvlJc w:val="left"/>
    </w:lvl>
    <w:lvl w:ilvl="4" w:tplc="5BF89F64">
      <w:numFmt w:val="decimal"/>
      <w:lvlText w:val=""/>
      <w:lvlJc w:val="left"/>
    </w:lvl>
    <w:lvl w:ilvl="5" w:tplc="2E32BA7C">
      <w:numFmt w:val="decimal"/>
      <w:lvlText w:val=""/>
      <w:lvlJc w:val="left"/>
    </w:lvl>
    <w:lvl w:ilvl="6" w:tplc="BB38DDF6">
      <w:numFmt w:val="decimal"/>
      <w:lvlText w:val=""/>
      <w:lvlJc w:val="left"/>
    </w:lvl>
    <w:lvl w:ilvl="7" w:tplc="BC82712A">
      <w:numFmt w:val="decimal"/>
      <w:lvlText w:val=""/>
      <w:lvlJc w:val="left"/>
    </w:lvl>
    <w:lvl w:ilvl="8" w:tplc="F5AEBA02">
      <w:numFmt w:val="decimal"/>
      <w:lvlText w:val=""/>
      <w:lvlJc w:val="left"/>
    </w:lvl>
  </w:abstractNum>
  <w:abstractNum w:abstractNumId="11" w15:restartNumberingAfterBreak="0">
    <w:nsid w:val="02BE689F"/>
    <w:multiLevelType w:val="hybridMultilevel"/>
    <w:tmpl w:val="10026D9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4FB4FFC"/>
    <w:multiLevelType w:val="hybridMultilevel"/>
    <w:tmpl w:val="89E45D7C"/>
    <w:lvl w:ilvl="0" w:tplc="041B0015">
      <w:start w:val="1"/>
      <w:numFmt w:val="upperLetter"/>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07406058"/>
    <w:multiLevelType w:val="hybridMultilevel"/>
    <w:tmpl w:val="4560E516"/>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09292296"/>
    <w:multiLevelType w:val="hybridMultilevel"/>
    <w:tmpl w:val="D43EED36"/>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0A812239"/>
    <w:multiLevelType w:val="hybridMultilevel"/>
    <w:tmpl w:val="12D4AF76"/>
    <w:lvl w:ilvl="0" w:tplc="5DDC22AE">
      <w:start w:val="1"/>
      <w:numFmt w:val="decimal"/>
      <w:lvlText w:val="%1."/>
      <w:lvlJc w:val="left"/>
      <w:pPr>
        <w:tabs>
          <w:tab w:val="num" w:pos="420"/>
        </w:tabs>
        <w:ind w:left="420" w:hanging="420"/>
      </w:pPr>
      <w:rPr>
        <w:rFonts w:cs="Times New Roman" w:hint="default"/>
      </w:rPr>
    </w:lvl>
    <w:lvl w:ilvl="1" w:tplc="041B0019">
      <w:start w:val="1"/>
      <w:numFmt w:val="lowerLetter"/>
      <w:lvlText w:val="%2."/>
      <w:lvlJc w:val="left"/>
      <w:pPr>
        <w:tabs>
          <w:tab w:val="num" w:pos="1080"/>
        </w:tabs>
        <w:ind w:left="1080" w:hanging="360"/>
      </w:pPr>
      <w:rPr>
        <w:rFonts w:cs="Times New Roman"/>
      </w:rPr>
    </w:lvl>
    <w:lvl w:ilvl="2" w:tplc="CE6A46B8">
      <w:start w:val="1"/>
      <w:numFmt w:val="upperLetter"/>
      <w:lvlText w:val="%3)"/>
      <w:lvlJc w:val="left"/>
      <w:pPr>
        <w:tabs>
          <w:tab w:val="num" w:pos="1980"/>
        </w:tabs>
        <w:ind w:left="1980" w:hanging="360"/>
      </w:pPr>
      <w:rPr>
        <w:rFonts w:cs="Times New Roman" w:hint="default"/>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11076F57"/>
    <w:multiLevelType w:val="hybridMultilevel"/>
    <w:tmpl w:val="5DAADA74"/>
    <w:lvl w:ilvl="0" w:tplc="44E0C5F0">
      <w:start w:val="1"/>
      <w:numFmt w:val="decimal"/>
      <w:lvlText w:val="%1."/>
      <w:lvlJc w:val="left"/>
      <w:pPr>
        <w:tabs>
          <w:tab w:val="num" w:pos="720"/>
        </w:tabs>
        <w:ind w:left="720" w:hanging="360"/>
      </w:pPr>
      <w:rPr>
        <w:rFonts w:cs="Times New Roman"/>
        <w:b/>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4746D5"/>
    <w:multiLevelType w:val="hybridMultilevel"/>
    <w:tmpl w:val="45EE3D6A"/>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18" w15:restartNumberingAfterBreak="0">
    <w:nsid w:val="139143F2"/>
    <w:multiLevelType w:val="hybridMultilevel"/>
    <w:tmpl w:val="1152DD8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14715FFA"/>
    <w:multiLevelType w:val="hybridMultilevel"/>
    <w:tmpl w:val="1CFAF9C0"/>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15C26431"/>
    <w:multiLevelType w:val="hybridMultilevel"/>
    <w:tmpl w:val="0D68C01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19ED593C"/>
    <w:multiLevelType w:val="hybridMultilevel"/>
    <w:tmpl w:val="0644A178"/>
    <w:lvl w:ilvl="0" w:tplc="219EEF02">
      <w:start w:val="1"/>
      <w:numFmt w:val="decimal"/>
      <w:lvlText w:val="%1."/>
      <w:lvlJc w:val="left"/>
      <w:pPr>
        <w:ind w:left="360" w:hanging="360"/>
      </w:pPr>
      <w:rPr>
        <w:rFonts w:cs="Times New Roman" w:hint="default"/>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15:restartNumberingAfterBreak="0">
    <w:nsid w:val="20175684"/>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3" w15:restartNumberingAfterBreak="0">
    <w:nsid w:val="2179577F"/>
    <w:multiLevelType w:val="hybridMultilevel"/>
    <w:tmpl w:val="9F9231B2"/>
    <w:lvl w:ilvl="0" w:tplc="0F92960A">
      <w:start w:val="1"/>
      <w:numFmt w:val="decimal"/>
      <w:lvlText w:val="%1."/>
      <w:lvlJc w:val="left"/>
      <w:pPr>
        <w:tabs>
          <w:tab w:val="num" w:pos="340"/>
        </w:tabs>
        <w:ind w:left="340" w:hanging="34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6D631D"/>
    <w:multiLevelType w:val="hybridMultilevel"/>
    <w:tmpl w:val="DF3A5BE6"/>
    <w:lvl w:ilvl="0" w:tplc="E00A91F2">
      <w:start w:val="1"/>
      <w:numFmt w:val="decimal"/>
      <w:lvlText w:val="%1."/>
      <w:lvlJc w:val="left"/>
      <w:pPr>
        <w:ind w:left="786" w:hanging="360"/>
      </w:pPr>
      <w:rPr>
        <w:rFonts w:eastAsia="Calibri"/>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5" w15:restartNumberingAfterBreak="0">
    <w:nsid w:val="27BF7AED"/>
    <w:multiLevelType w:val="hybridMultilevel"/>
    <w:tmpl w:val="4E600AA4"/>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2A5E0FBD"/>
    <w:multiLevelType w:val="hybridMultilevel"/>
    <w:tmpl w:val="F17E113E"/>
    <w:lvl w:ilvl="0" w:tplc="F5E87E42">
      <w:start w:val="1"/>
      <w:numFmt w:val="lowerLetter"/>
      <w:lvlText w:val="%1)"/>
      <w:lvlJc w:val="left"/>
      <w:pPr>
        <w:tabs>
          <w:tab w:val="num" w:pos="1788"/>
        </w:tabs>
        <w:ind w:left="1788" w:hanging="360"/>
      </w:pPr>
      <w:rPr>
        <w:rFonts w:cs="Times New Roman"/>
        <w:b w:val="0"/>
      </w:rPr>
    </w:lvl>
    <w:lvl w:ilvl="1" w:tplc="041B0019" w:tentative="1">
      <w:start w:val="1"/>
      <w:numFmt w:val="lowerLetter"/>
      <w:lvlText w:val="%2."/>
      <w:lvlJc w:val="left"/>
      <w:pPr>
        <w:tabs>
          <w:tab w:val="num" w:pos="2508"/>
        </w:tabs>
        <w:ind w:left="2508" w:hanging="360"/>
      </w:pPr>
      <w:rPr>
        <w:rFonts w:cs="Times New Roman"/>
      </w:rPr>
    </w:lvl>
    <w:lvl w:ilvl="2" w:tplc="041B001B" w:tentative="1">
      <w:start w:val="1"/>
      <w:numFmt w:val="lowerRoman"/>
      <w:lvlText w:val="%3."/>
      <w:lvlJc w:val="right"/>
      <w:pPr>
        <w:tabs>
          <w:tab w:val="num" w:pos="3228"/>
        </w:tabs>
        <w:ind w:left="3228" w:hanging="180"/>
      </w:pPr>
      <w:rPr>
        <w:rFonts w:cs="Times New Roman"/>
      </w:rPr>
    </w:lvl>
    <w:lvl w:ilvl="3" w:tplc="041B000F" w:tentative="1">
      <w:start w:val="1"/>
      <w:numFmt w:val="decimal"/>
      <w:lvlText w:val="%4."/>
      <w:lvlJc w:val="left"/>
      <w:pPr>
        <w:tabs>
          <w:tab w:val="num" w:pos="3948"/>
        </w:tabs>
        <w:ind w:left="3948" w:hanging="360"/>
      </w:pPr>
      <w:rPr>
        <w:rFonts w:cs="Times New Roman"/>
      </w:rPr>
    </w:lvl>
    <w:lvl w:ilvl="4" w:tplc="041B0019" w:tentative="1">
      <w:start w:val="1"/>
      <w:numFmt w:val="lowerLetter"/>
      <w:lvlText w:val="%5."/>
      <w:lvlJc w:val="left"/>
      <w:pPr>
        <w:tabs>
          <w:tab w:val="num" w:pos="4668"/>
        </w:tabs>
        <w:ind w:left="4668" w:hanging="360"/>
      </w:pPr>
      <w:rPr>
        <w:rFonts w:cs="Times New Roman"/>
      </w:rPr>
    </w:lvl>
    <w:lvl w:ilvl="5" w:tplc="041B001B" w:tentative="1">
      <w:start w:val="1"/>
      <w:numFmt w:val="lowerRoman"/>
      <w:lvlText w:val="%6."/>
      <w:lvlJc w:val="right"/>
      <w:pPr>
        <w:tabs>
          <w:tab w:val="num" w:pos="5388"/>
        </w:tabs>
        <w:ind w:left="5388" w:hanging="180"/>
      </w:pPr>
      <w:rPr>
        <w:rFonts w:cs="Times New Roman"/>
      </w:rPr>
    </w:lvl>
    <w:lvl w:ilvl="6" w:tplc="041B000F" w:tentative="1">
      <w:start w:val="1"/>
      <w:numFmt w:val="decimal"/>
      <w:lvlText w:val="%7."/>
      <w:lvlJc w:val="left"/>
      <w:pPr>
        <w:tabs>
          <w:tab w:val="num" w:pos="6108"/>
        </w:tabs>
        <w:ind w:left="6108" w:hanging="360"/>
      </w:pPr>
      <w:rPr>
        <w:rFonts w:cs="Times New Roman"/>
      </w:rPr>
    </w:lvl>
    <w:lvl w:ilvl="7" w:tplc="041B0019" w:tentative="1">
      <w:start w:val="1"/>
      <w:numFmt w:val="lowerLetter"/>
      <w:lvlText w:val="%8."/>
      <w:lvlJc w:val="left"/>
      <w:pPr>
        <w:tabs>
          <w:tab w:val="num" w:pos="6828"/>
        </w:tabs>
        <w:ind w:left="6828" w:hanging="360"/>
      </w:pPr>
      <w:rPr>
        <w:rFonts w:cs="Times New Roman"/>
      </w:rPr>
    </w:lvl>
    <w:lvl w:ilvl="8" w:tplc="041B001B" w:tentative="1">
      <w:start w:val="1"/>
      <w:numFmt w:val="lowerRoman"/>
      <w:lvlText w:val="%9."/>
      <w:lvlJc w:val="right"/>
      <w:pPr>
        <w:tabs>
          <w:tab w:val="num" w:pos="7548"/>
        </w:tabs>
        <w:ind w:left="7548" w:hanging="180"/>
      </w:pPr>
      <w:rPr>
        <w:rFonts w:cs="Times New Roman"/>
      </w:rPr>
    </w:lvl>
  </w:abstractNum>
  <w:abstractNum w:abstractNumId="27" w15:restartNumberingAfterBreak="0">
    <w:nsid w:val="2BA33BAC"/>
    <w:multiLevelType w:val="hybridMultilevel"/>
    <w:tmpl w:val="D2BC1FCE"/>
    <w:lvl w:ilvl="0" w:tplc="873A352A">
      <w:start w:val="2"/>
      <w:numFmt w:val="lowerLetter"/>
      <w:lvlText w:val="%1)"/>
      <w:lvlJc w:val="left"/>
      <w:pPr>
        <w:tabs>
          <w:tab w:val="num" w:pos="840"/>
        </w:tabs>
        <w:ind w:left="840" w:hanging="360"/>
      </w:pPr>
      <w:rPr>
        <w:rFonts w:cs="Times New Roman" w:hint="default"/>
      </w:rPr>
    </w:lvl>
    <w:lvl w:ilvl="1" w:tplc="041B0019" w:tentative="1">
      <w:start w:val="1"/>
      <w:numFmt w:val="lowerLetter"/>
      <w:lvlText w:val="%2."/>
      <w:lvlJc w:val="left"/>
      <w:pPr>
        <w:tabs>
          <w:tab w:val="num" w:pos="1560"/>
        </w:tabs>
        <w:ind w:left="1560" w:hanging="360"/>
      </w:pPr>
      <w:rPr>
        <w:rFonts w:cs="Times New Roman"/>
      </w:rPr>
    </w:lvl>
    <w:lvl w:ilvl="2" w:tplc="041B001B" w:tentative="1">
      <w:start w:val="1"/>
      <w:numFmt w:val="lowerRoman"/>
      <w:lvlText w:val="%3."/>
      <w:lvlJc w:val="right"/>
      <w:pPr>
        <w:tabs>
          <w:tab w:val="num" w:pos="2280"/>
        </w:tabs>
        <w:ind w:left="2280" w:hanging="180"/>
      </w:pPr>
      <w:rPr>
        <w:rFonts w:cs="Times New Roman"/>
      </w:rPr>
    </w:lvl>
    <w:lvl w:ilvl="3" w:tplc="041B000F" w:tentative="1">
      <w:start w:val="1"/>
      <w:numFmt w:val="decimal"/>
      <w:lvlText w:val="%4."/>
      <w:lvlJc w:val="left"/>
      <w:pPr>
        <w:tabs>
          <w:tab w:val="num" w:pos="3000"/>
        </w:tabs>
        <w:ind w:left="3000" w:hanging="360"/>
      </w:pPr>
      <w:rPr>
        <w:rFonts w:cs="Times New Roman"/>
      </w:rPr>
    </w:lvl>
    <w:lvl w:ilvl="4" w:tplc="041B0019" w:tentative="1">
      <w:start w:val="1"/>
      <w:numFmt w:val="lowerLetter"/>
      <w:lvlText w:val="%5."/>
      <w:lvlJc w:val="left"/>
      <w:pPr>
        <w:tabs>
          <w:tab w:val="num" w:pos="3720"/>
        </w:tabs>
        <w:ind w:left="3720" w:hanging="360"/>
      </w:pPr>
      <w:rPr>
        <w:rFonts w:cs="Times New Roman"/>
      </w:rPr>
    </w:lvl>
    <w:lvl w:ilvl="5" w:tplc="041B001B" w:tentative="1">
      <w:start w:val="1"/>
      <w:numFmt w:val="lowerRoman"/>
      <w:lvlText w:val="%6."/>
      <w:lvlJc w:val="right"/>
      <w:pPr>
        <w:tabs>
          <w:tab w:val="num" w:pos="4440"/>
        </w:tabs>
        <w:ind w:left="4440" w:hanging="180"/>
      </w:pPr>
      <w:rPr>
        <w:rFonts w:cs="Times New Roman"/>
      </w:rPr>
    </w:lvl>
    <w:lvl w:ilvl="6" w:tplc="041B000F" w:tentative="1">
      <w:start w:val="1"/>
      <w:numFmt w:val="decimal"/>
      <w:lvlText w:val="%7."/>
      <w:lvlJc w:val="left"/>
      <w:pPr>
        <w:tabs>
          <w:tab w:val="num" w:pos="5160"/>
        </w:tabs>
        <w:ind w:left="5160" w:hanging="360"/>
      </w:pPr>
      <w:rPr>
        <w:rFonts w:cs="Times New Roman"/>
      </w:rPr>
    </w:lvl>
    <w:lvl w:ilvl="7" w:tplc="041B0019" w:tentative="1">
      <w:start w:val="1"/>
      <w:numFmt w:val="lowerLetter"/>
      <w:lvlText w:val="%8."/>
      <w:lvlJc w:val="left"/>
      <w:pPr>
        <w:tabs>
          <w:tab w:val="num" w:pos="5880"/>
        </w:tabs>
        <w:ind w:left="5880" w:hanging="360"/>
      </w:pPr>
      <w:rPr>
        <w:rFonts w:cs="Times New Roman"/>
      </w:rPr>
    </w:lvl>
    <w:lvl w:ilvl="8" w:tplc="041B001B" w:tentative="1">
      <w:start w:val="1"/>
      <w:numFmt w:val="lowerRoman"/>
      <w:lvlText w:val="%9."/>
      <w:lvlJc w:val="right"/>
      <w:pPr>
        <w:tabs>
          <w:tab w:val="num" w:pos="6600"/>
        </w:tabs>
        <w:ind w:left="6600" w:hanging="180"/>
      </w:pPr>
      <w:rPr>
        <w:rFonts w:cs="Times New Roman"/>
      </w:rPr>
    </w:lvl>
  </w:abstractNum>
  <w:abstractNum w:abstractNumId="28" w15:restartNumberingAfterBreak="0">
    <w:nsid w:val="2DC7646B"/>
    <w:multiLevelType w:val="hybridMultilevel"/>
    <w:tmpl w:val="C4326468"/>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2F1A2622"/>
    <w:multiLevelType w:val="hybridMultilevel"/>
    <w:tmpl w:val="EC4A9376"/>
    <w:lvl w:ilvl="0" w:tplc="8D7E7B64">
      <w:start w:val="1"/>
      <w:numFmt w:val="decimal"/>
      <w:lvlText w:val="(%1)"/>
      <w:lvlJc w:val="left"/>
      <w:pPr>
        <w:tabs>
          <w:tab w:val="num" w:pos="1335"/>
        </w:tabs>
        <w:ind w:left="1335" w:hanging="795"/>
      </w:pPr>
      <w:rPr>
        <w:rFonts w:cs="Times New Roman" w:hint="default"/>
      </w:rPr>
    </w:lvl>
    <w:lvl w:ilvl="1" w:tplc="85381646">
      <w:start w:val="1"/>
      <w:numFmt w:val="lowerLetter"/>
      <w:lvlText w:val="%2)"/>
      <w:lvlJc w:val="left"/>
      <w:pPr>
        <w:tabs>
          <w:tab w:val="num" w:pos="1440"/>
        </w:tabs>
        <w:ind w:left="1440" w:hanging="360"/>
      </w:pPr>
      <w:rPr>
        <w:rFonts w:cs="Times New Roman" w:hint="default"/>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0" w15:restartNumberingAfterBreak="0">
    <w:nsid w:val="33307C5E"/>
    <w:multiLevelType w:val="hybridMultilevel"/>
    <w:tmpl w:val="B37C0BA4"/>
    <w:lvl w:ilvl="0" w:tplc="041B000F">
      <w:start w:val="1"/>
      <w:numFmt w:val="decimal"/>
      <w:lvlText w:val="%1."/>
      <w:lvlJc w:val="left"/>
      <w:pPr>
        <w:tabs>
          <w:tab w:val="num" w:pos="360"/>
        </w:tabs>
        <w:ind w:left="360" w:hanging="360"/>
      </w:pPr>
      <w:rPr>
        <w:rFonts w:cs="Times New Roman"/>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3430452E"/>
    <w:multiLevelType w:val="hybridMultilevel"/>
    <w:tmpl w:val="59AA26FA"/>
    <w:lvl w:ilvl="0" w:tplc="8BEAF39E">
      <w:start w:val="1"/>
      <w:numFmt w:val="decimal"/>
      <w:lvlText w:val="%1."/>
      <w:lvlJc w:val="left"/>
      <w:pPr>
        <w:tabs>
          <w:tab w:val="num" w:pos="360"/>
        </w:tabs>
        <w:ind w:left="360" w:hanging="360"/>
      </w:pPr>
      <w:rPr>
        <w:rFonts w:cs="Times New Roman" w:hint="default"/>
        <w:b w:val="0"/>
      </w:rPr>
    </w:lvl>
    <w:lvl w:ilvl="1" w:tplc="041B000F">
      <w:start w:val="1"/>
      <w:numFmt w:val="decimal"/>
      <w:lvlText w:val="%2."/>
      <w:lvlJc w:val="left"/>
      <w:pPr>
        <w:tabs>
          <w:tab w:val="num" w:pos="1080"/>
        </w:tabs>
        <w:ind w:left="1080" w:hanging="360"/>
      </w:pPr>
      <w:rPr>
        <w:rFonts w:cs="Times New Roman"/>
        <w:b w:val="0"/>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34EF01B0"/>
    <w:multiLevelType w:val="hybridMultilevel"/>
    <w:tmpl w:val="79F414A8"/>
    <w:lvl w:ilvl="0" w:tplc="041B000F">
      <w:start w:val="1"/>
      <w:numFmt w:val="decimal"/>
      <w:lvlText w:val="%1."/>
      <w:lvlJc w:val="left"/>
      <w:pPr>
        <w:ind w:left="720" w:hanging="360"/>
      </w:pPr>
      <w:rPr>
        <w:rFonts w:cs="Times New Roman" w:hint="default"/>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5503F0D"/>
    <w:multiLevelType w:val="hybridMultilevel"/>
    <w:tmpl w:val="B9EC08E8"/>
    <w:lvl w:ilvl="0" w:tplc="D79614F0">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4" w15:restartNumberingAfterBreak="0">
    <w:nsid w:val="4E1553D8"/>
    <w:multiLevelType w:val="hybridMultilevel"/>
    <w:tmpl w:val="50F4F046"/>
    <w:lvl w:ilvl="0" w:tplc="041B000F">
      <w:start w:val="1"/>
      <w:numFmt w:val="decimal"/>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53E969B3"/>
    <w:multiLevelType w:val="hybridMultilevel"/>
    <w:tmpl w:val="6140526C"/>
    <w:lvl w:ilvl="0" w:tplc="63EA6454">
      <w:start w:val="1"/>
      <w:numFmt w:val="decimal"/>
      <w:lvlText w:val="%1."/>
      <w:lvlJc w:val="left"/>
      <w:pPr>
        <w:ind w:left="1211" w:hanging="360"/>
      </w:pPr>
      <w:rPr>
        <w:rFonts w:cs="Times New Roman"/>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7D01DCB"/>
    <w:multiLevelType w:val="singleLevel"/>
    <w:tmpl w:val="FC2A6B22"/>
    <w:lvl w:ilvl="0">
      <w:start w:val="1"/>
      <w:numFmt w:val="decimal"/>
      <w:lvlText w:val="%1."/>
      <w:lvlJc w:val="left"/>
      <w:pPr>
        <w:tabs>
          <w:tab w:val="num" w:pos="360"/>
        </w:tabs>
        <w:ind w:left="360" w:hanging="360"/>
      </w:pPr>
      <w:rPr>
        <w:rFonts w:cs="Times New Roman" w:hint="default"/>
        <w:b/>
      </w:rPr>
    </w:lvl>
  </w:abstractNum>
  <w:abstractNum w:abstractNumId="37" w15:restartNumberingAfterBreak="0">
    <w:nsid w:val="5A7B7502"/>
    <w:multiLevelType w:val="hybridMultilevel"/>
    <w:tmpl w:val="4BD2074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5B0108A9"/>
    <w:multiLevelType w:val="hybridMultilevel"/>
    <w:tmpl w:val="E4227034"/>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C6C5EAB"/>
    <w:multiLevelType w:val="hybridMultilevel"/>
    <w:tmpl w:val="8B583390"/>
    <w:lvl w:ilvl="0" w:tplc="041B000F">
      <w:start w:val="6"/>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1553AF0"/>
    <w:multiLevelType w:val="hybridMultilevel"/>
    <w:tmpl w:val="96D4D832"/>
    <w:lvl w:ilvl="0" w:tplc="041B000F">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FB24F9"/>
    <w:multiLevelType w:val="hybridMultilevel"/>
    <w:tmpl w:val="BB7051A4"/>
    <w:lvl w:ilvl="0" w:tplc="976C799C">
      <w:start w:val="1"/>
      <w:numFmt w:val="decimal"/>
      <w:lvlText w:val="%1."/>
      <w:lvlJc w:val="left"/>
      <w:pPr>
        <w:tabs>
          <w:tab w:val="num" w:pos="600"/>
        </w:tabs>
        <w:ind w:left="600" w:hanging="360"/>
      </w:pPr>
      <w:rPr>
        <w:rFonts w:cs="Times New Roman" w:hint="default"/>
      </w:rPr>
    </w:lvl>
    <w:lvl w:ilvl="1" w:tplc="041B0019" w:tentative="1">
      <w:start w:val="1"/>
      <w:numFmt w:val="lowerLetter"/>
      <w:lvlText w:val="%2."/>
      <w:lvlJc w:val="left"/>
      <w:pPr>
        <w:tabs>
          <w:tab w:val="num" w:pos="1320"/>
        </w:tabs>
        <w:ind w:left="1320" w:hanging="360"/>
      </w:pPr>
      <w:rPr>
        <w:rFonts w:cs="Times New Roman"/>
      </w:rPr>
    </w:lvl>
    <w:lvl w:ilvl="2" w:tplc="041B001B" w:tentative="1">
      <w:start w:val="1"/>
      <w:numFmt w:val="lowerRoman"/>
      <w:lvlText w:val="%3."/>
      <w:lvlJc w:val="right"/>
      <w:pPr>
        <w:tabs>
          <w:tab w:val="num" w:pos="2040"/>
        </w:tabs>
        <w:ind w:left="2040" w:hanging="180"/>
      </w:pPr>
      <w:rPr>
        <w:rFonts w:cs="Times New Roman"/>
      </w:rPr>
    </w:lvl>
    <w:lvl w:ilvl="3" w:tplc="041B000F" w:tentative="1">
      <w:start w:val="1"/>
      <w:numFmt w:val="decimal"/>
      <w:lvlText w:val="%4."/>
      <w:lvlJc w:val="left"/>
      <w:pPr>
        <w:tabs>
          <w:tab w:val="num" w:pos="2760"/>
        </w:tabs>
        <w:ind w:left="2760" w:hanging="360"/>
      </w:pPr>
      <w:rPr>
        <w:rFonts w:cs="Times New Roman"/>
      </w:rPr>
    </w:lvl>
    <w:lvl w:ilvl="4" w:tplc="041B0019" w:tentative="1">
      <w:start w:val="1"/>
      <w:numFmt w:val="lowerLetter"/>
      <w:lvlText w:val="%5."/>
      <w:lvlJc w:val="left"/>
      <w:pPr>
        <w:tabs>
          <w:tab w:val="num" w:pos="3480"/>
        </w:tabs>
        <w:ind w:left="3480" w:hanging="360"/>
      </w:pPr>
      <w:rPr>
        <w:rFonts w:cs="Times New Roman"/>
      </w:rPr>
    </w:lvl>
    <w:lvl w:ilvl="5" w:tplc="041B001B" w:tentative="1">
      <w:start w:val="1"/>
      <w:numFmt w:val="lowerRoman"/>
      <w:lvlText w:val="%6."/>
      <w:lvlJc w:val="right"/>
      <w:pPr>
        <w:tabs>
          <w:tab w:val="num" w:pos="4200"/>
        </w:tabs>
        <w:ind w:left="4200" w:hanging="180"/>
      </w:pPr>
      <w:rPr>
        <w:rFonts w:cs="Times New Roman"/>
      </w:rPr>
    </w:lvl>
    <w:lvl w:ilvl="6" w:tplc="041B000F" w:tentative="1">
      <w:start w:val="1"/>
      <w:numFmt w:val="decimal"/>
      <w:lvlText w:val="%7."/>
      <w:lvlJc w:val="left"/>
      <w:pPr>
        <w:tabs>
          <w:tab w:val="num" w:pos="4920"/>
        </w:tabs>
        <w:ind w:left="4920" w:hanging="360"/>
      </w:pPr>
      <w:rPr>
        <w:rFonts w:cs="Times New Roman"/>
      </w:rPr>
    </w:lvl>
    <w:lvl w:ilvl="7" w:tplc="041B0019" w:tentative="1">
      <w:start w:val="1"/>
      <w:numFmt w:val="lowerLetter"/>
      <w:lvlText w:val="%8."/>
      <w:lvlJc w:val="left"/>
      <w:pPr>
        <w:tabs>
          <w:tab w:val="num" w:pos="5640"/>
        </w:tabs>
        <w:ind w:left="5640" w:hanging="360"/>
      </w:pPr>
      <w:rPr>
        <w:rFonts w:cs="Times New Roman"/>
      </w:rPr>
    </w:lvl>
    <w:lvl w:ilvl="8" w:tplc="041B001B" w:tentative="1">
      <w:start w:val="1"/>
      <w:numFmt w:val="lowerRoman"/>
      <w:lvlText w:val="%9."/>
      <w:lvlJc w:val="right"/>
      <w:pPr>
        <w:tabs>
          <w:tab w:val="num" w:pos="6360"/>
        </w:tabs>
        <w:ind w:left="6360" w:hanging="180"/>
      </w:pPr>
      <w:rPr>
        <w:rFonts w:cs="Times New Roman"/>
      </w:rPr>
    </w:lvl>
  </w:abstractNum>
  <w:abstractNum w:abstractNumId="42" w15:restartNumberingAfterBreak="0">
    <w:nsid w:val="640A22AE"/>
    <w:multiLevelType w:val="hybridMultilevel"/>
    <w:tmpl w:val="37BC802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D162152"/>
    <w:multiLevelType w:val="hybridMultilevel"/>
    <w:tmpl w:val="E82C9F1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4" w15:restartNumberingAfterBreak="0">
    <w:nsid w:val="6DB328C5"/>
    <w:multiLevelType w:val="multilevel"/>
    <w:tmpl w:val="D43EED3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15:restartNumberingAfterBreak="0">
    <w:nsid w:val="704C5ADE"/>
    <w:multiLevelType w:val="hybridMultilevel"/>
    <w:tmpl w:val="3FF4E41C"/>
    <w:lvl w:ilvl="0" w:tplc="FE103C06">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46" w15:restartNumberingAfterBreak="0">
    <w:nsid w:val="72BA144B"/>
    <w:multiLevelType w:val="hybridMultilevel"/>
    <w:tmpl w:val="3FF4E41C"/>
    <w:lvl w:ilvl="0" w:tplc="FE103C06">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47" w15:restartNumberingAfterBreak="0">
    <w:nsid w:val="758F451B"/>
    <w:multiLevelType w:val="hybridMultilevel"/>
    <w:tmpl w:val="92C88E58"/>
    <w:lvl w:ilvl="0" w:tplc="59547568">
      <w:numFmt w:val="bullet"/>
      <w:lvlText w:val=""/>
      <w:lvlJc w:val="left"/>
      <w:pPr>
        <w:tabs>
          <w:tab w:val="num" w:pos="720"/>
        </w:tabs>
        <w:ind w:left="720" w:hanging="360"/>
      </w:pPr>
      <w:rPr>
        <w:rFonts w:ascii="Symbol" w:eastAsia="Times New Roman"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B87F79"/>
    <w:multiLevelType w:val="hybridMultilevel"/>
    <w:tmpl w:val="7ECCD7FE"/>
    <w:lvl w:ilvl="0" w:tplc="041B000F">
      <w:start w:val="1"/>
      <w:numFmt w:val="decimal"/>
      <w:lvlText w:val="%1."/>
      <w:lvlJc w:val="left"/>
      <w:pPr>
        <w:tabs>
          <w:tab w:val="num" w:pos="720"/>
        </w:tabs>
        <w:ind w:left="720" w:hanging="360"/>
      </w:pPr>
      <w:rPr>
        <w:rFonts w:cs="Times New Roman"/>
      </w:rPr>
    </w:lvl>
    <w:lvl w:ilvl="1" w:tplc="36B2B5E0">
      <w:start w:val="1"/>
      <w:numFmt w:val="lowerLetter"/>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22"/>
  </w:num>
  <w:num w:numId="2">
    <w:abstractNumId w:val="36"/>
  </w:num>
  <w:num w:numId="3">
    <w:abstractNumId w:val="12"/>
  </w:num>
  <w:num w:numId="4">
    <w:abstractNumId w:val="47"/>
  </w:num>
  <w:num w:numId="5">
    <w:abstractNumId w:val="17"/>
  </w:num>
  <w:num w:numId="6">
    <w:abstractNumId w:val="26"/>
  </w:num>
  <w:num w:numId="7">
    <w:abstractNumId w:val="40"/>
  </w:num>
  <w:num w:numId="8">
    <w:abstractNumId w:val="15"/>
  </w:num>
  <w:num w:numId="9">
    <w:abstractNumId w:val="30"/>
  </w:num>
  <w:num w:numId="10">
    <w:abstractNumId w:val="34"/>
  </w:num>
  <w:num w:numId="11">
    <w:abstractNumId w:val="39"/>
  </w:num>
  <w:num w:numId="12">
    <w:abstractNumId w:val="16"/>
  </w:num>
  <w:num w:numId="13">
    <w:abstractNumId w:val="13"/>
  </w:num>
  <w:num w:numId="14">
    <w:abstractNumId w:val="11"/>
  </w:num>
  <w:num w:numId="15">
    <w:abstractNumId w:val="38"/>
  </w:num>
  <w:num w:numId="16">
    <w:abstractNumId w:val="41"/>
  </w:num>
  <w:num w:numId="17">
    <w:abstractNumId w:val="25"/>
  </w:num>
  <w:num w:numId="18">
    <w:abstractNumId w:val="29"/>
  </w:num>
  <w:num w:numId="19">
    <w:abstractNumId w:val="48"/>
  </w:num>
  <w:num w:numId="20">
    <w:abstractNumId w:val="23"/>
  </w:num>
  <w:num w:numId="21">
    <w:abstractNumId w:val="14"/>
  </w:num>
  <w:num w:numId="22">
    <w:abstractNumId w:val="27"/>
  </w:num>
  <w:num w:numId="23">
    <w:abstractNumId w:val="44"/>
  </w:num>
  <w:num w:numId="24">
    <w:abstractNumId w:val="35"/>
  </w:num>
  <w:num w:numId="25">
    <w:abstractNumId w:val="46"/>
  </w:num>
  <w:num w:numId="26">
    <w:abstractNumId w:val="37"/>
  </w:num>
  <w:num w:numId="27">
    <w:abstractNumId w:val="33"/>
  </w:num>
  <w:num w:numId="28">
    <w:abstractNumId w:val="45"/>
  </w:num>
  <w:num w:numId="29">
    <w:abstractNumId w:val="31"/>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28"/>
  </w:num>
  <w:num w:numId="33">
    <w:abstractNumId w:val="19"/>
  </w:num>
  <w:num w:numId="34">
    <w:abstractNumId w:val="20"/>
  </w:num>
  <w:num w:numId="35">
    <w:abstractNumId w:val="21"/>
  </w:num>
  <w:num w:numId="36">
    <w:abstractNumId w:val="18"/>
  </w:num>
  <w:num w:numId="37">
    <w:abstractNumId w:val="32"/>
  </w:num>
  <w:num w:numId="38">
    <w:abstractNumId w:val="5"/>
  </w:num>
  <w:num w:numId="39">
    <w:abstractNumId w:val="3"/>
  </w:num>
  <w:num w:numId="40">
    <w:abstractNumId w:val="4"/>
  </w:num>
  <w:num w:numId="41">
    <w:abstractNumId w:val="10"/>
  </w:num>
  <w:num w:numId="42">
    <w:abstractNumId w:val="7"/>
  </w:num>
  <w:num w:numId="43">
    <w:abstractNumId w:val="2"/>
  </w:num>
  <w:num w:numId="44">
    <w:abstractNumId w:val="0"/>
  </w:num>
  <w:num w:numId="45">
    <w:abstractNumId w:val="1"/>
  </w:num>
  <w:num w:numId="46">
    <w:abstractNumId w:val="6"/>
  </w:num>
  <w:num w:numId="47">
    <w:abstractNumId w:val="8"/>
  </w:num>
  <w:num w:numId="48">
    <w:abstractNumId w:val="9"/>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80"/>
    <w:rsid w:val="00000489"/>
    <w:rsid w:val="00001249"/>
    <w:rsid w:val="00002723"/>
    <w:rsid w:val="00004808"/>
    <w:rsid w:val="000049AC"/>
    <w:rsid w:val="00004DA7"/>
    <w:rsid w:val="00007A4B"/>
    <w:rsid w:val="000100EB"/>
    <w:rsid w:val="000116CD"/>
    <w:rsid w:val="00014DC0"/>
    <w:rsid w:val="000152F2"/>
    <w:rsid w:val="000160E7"/>
    <w:rsid w:val="00023AA8"/>
    <w:rsid w:val="00023F49"/>
    <w:rsid w:val="000257AF"/>
    <w:rsid w:val="00033804"/>
    <w:rsid w:val="000357E8"/>
    <w:rsid w:val="00035BF8"/>
    <w:rsid w:val="00040146"/>
    <w:rsid w:val="00046EDD"/>
    <w:rsid w:val="00052A5A"/>
    <w:rsid w:val="00053B73"/>
    <w:rsid w:val="0005772D"/>
    <w:rsid w:val="00064D9F"/>
    <w:rsid w:val="00066880"/>
    <w:rsid w:val="00070339"/>
    <w:rsid w:val="000717D8"/>
    <w:rsid w:val="00072E60"/>
    <w:rsid w:val="00074592"/>
    <w:rsid w:val="00075FF1"/>
    <w:rsid w:val="00082532"/>
    <w:rsid w:val="00083588"/>
    <w:rsid w:val="00083731"/>
    <w:rsid w:val="00083D40"/>
    <w:rsid w:val="00083E52"/>
    <w:rsid w:val="00084046"/>
    <w:rsid w:val="00085E80"/>
    <w:rsid w:val="00086873"/>
    <w:rsid w:val="00087CCB"/>
    <w:rsid w:val="00087CEB"/>
    <w:rsid w:val="00097220"/>
    <w:rsid w:val="000A09BF"/>
    <w:rsid w:val="000B19F8"/>
    <w:rsid w:val="000B32F9"/>
    <w:rsid w:val="000B6464"/>
    <w:rsid w:val="000C03CD"/>
    <w:rsid w:val="000C54A5"/>
    <w:rsid w:val="000D3D8D"/>
    <w:rsid w:val="000D734E"/>
    <w:rsid w:val="000E49B4"/>
    <w:rsid w:val="000E59E3"/>
    <w:rsid w:val="000E61B0"/>
    <w:rsid w:val="000F7ABE"/>
    <w:rsid w:val="00102D2F"/>
    <w:rsid w:val="001065F6"/>
    <w:rsid w:val="00107E2D"/>
    <w:rsid w:val="00110A0D"/>
    <w:rsid w:val="001144FC"/>
    <w:rsid w:val="00122535"/>
    <w:rsid w:val="001243A6"/>
    <w:rsid w:val="0013418D"/>
    <w:rsid w:val="001341AE"/>
    <w:rsid w:val="0013540A"/>
    <w:rsid w:val="001379C1"/>
    <w:rsid w:val="00142283"/>
    <w:rsid w:val="001566CC"/>
    <w:rsid w:val="001604BF"/>
    <w:rsid w:val="00164BDA"/>
    <w:rsid w:val="00165A7B"/>
    <w:rsid w:val="00165BE3"/>
    <w:rsid w:val="00166974"/>
    <w:rsid w:val="00166C3D"/>
    <w:rsid w:val="0017232B"/>
    <w:rsid w:val="0017292C"/>
    <w:rsid w:val="00175A12"/>
    <w:rsid w:val="0018626E"/>
    <w:rsid w:val="0019144A"/>
    <w:rsid w:val="00191742"/>
    <w:rsid w:val="00191DE7"/>
    <w:rsid w:val="00192B4D"/>
    <w:rsid w:val="00195247"/>
    <w:rsid w:val="001A0E6C"/>
    <w:rsid w:val="001A40FD"/>
    <w:rsid w:val="001A7C90"/>
    <w:rsid w:val="001C13CC"/>
    <w:rsid w:val="001C38A4"/>
    <w:rsid w:val="001C5D59"/>
    <w:rsid w:val="001D18DA"/>
    <w:rsid w:val="001D2091"/>
    <w:rsid w:val="001D2554"/>
    <w:rsid w:val="001D5621"/>
    <w:rsid w:val="001D711C"/>
    <w:rsid w:val="001E6B7E"/>
    <w:rsid w:val="001F1EF7"/>
    <w:rsid w:val="001F2033"/>
    <w:rsid w:val="001F7C35"/>
    <w:rsid w:val="00200AF3"/>
    <w:rsid w:val="00214A97"/>
    <w:rsid w:val="002204B7"/>
    <w:rsid w:val="002235C7"/>
    <w:rsid w:val="0022384E"/>
    <w:rsid w:val="0023169A"/>
    <w:rsid w:val="00233918"/>
    <w:rsid w:val="00234883"/>
    <w:rsid w:val="0024250F"/>
    <w:rsid w:val="00247232"/>
    <w:rsid w:val="00252D0F"/>
    <w:rsid w:val="00275A9A"/>
    <w:rsid w:val="002760D7"/>
    <w:rsid w:val="00277B67"/>
    <w:rsid w:val="00283017"/>
    <w:rsid w:val="00284A3D"/>
    <w:rsid w:val="002914A7"/>
    <w:rsid w:val="002921DF"/>
    <w:rsid w:val="00296FE9"/>
    <w:rsid w:val="002970EE"/>
    <w:rsid w:val="00297259"/>
    <w:rsid w:val="002A41B7"/>
    <w:rsid w:val="002A4AC2"/>
    <w:rsid w:val="002B04FC"/>
    <w:rsid w:val="002B069D"/>
    <w:rsid w:val="002B09B3"/>
    <w:rsid w:val="002B51E7"/>
    <w:rsid w:val="002C39C0"/>
    <w:rsid w:val="002C4695"/>
    <w:rsid w:val="002C4EB7"/>
    <w:rsid w:val="002C761B"/>
    <w:rsid w:val="002C77DA"/>
    <w:rsid w:val="002D28EE"/>
    <w:rsid w:val="002D4065"/>
    <w:rsid w:val="002E6BD2"/>
    <w:rsid w:val="002F5850"/>
    <w:rsid w:val="003029F1"/>
    <w:rsid w:val="00305EB6"/>
    <w:rsid w:val="00313F95"/>
    <w:rsid w:val="00314455"/>
    <w:rsid w:val="003168FB"/>
    <w:rsid w:val="0032066E"/>
    <w:rsid w:val="003206F4"/>
    <w:rsid w:val="00325758"/>
    <w:rsid w:val="00326E67"/>
    <w:rsid w:val="00335044"/>
    <w:rsid w:val="0033628D"/>
    <w:rsid w:val="00336992"/>
    <w:rsid w:val="00336CAA"/>
    <w:rsid w:val="0034404D"/>
    <w:rsid w:val="0034614B"/>
    <w:rsid w:val="0035015D"/>
    <w:rsid w:val="003556B1"/>
    <w:rsid w:val="0035580B"/>
    <w:rsid w:val="00360648"/>
    <w:rsid w:val="0036143B"/>
    <w:rsid w:val="0036708D"/>
    <w:rsid w:val="003676A2"/>
    <w:rsid w:val="00373314"/>
    <w:rsid w:val="00380915"/>
    <w:rsid w:val="00384759"/>
    <w:rsid w:val="00393F8D"/>
    <w:rsid w:val="003950D1"/>
    <w:rsid w:val="003A1DE7"/>
    <w:rsid w:val="003A1EF7"/>
    <w:rsid w:val="003A30D2"/>
    <w:rsid w:val="003B2975"/>
    <w:rsid w:val="003B3121"/>
    <w:rsid w:val="003B4C98"/>
    <w:rsid w:val="003B4DF0"/>
    <w:rsid w:val="003B5099"/>
    <w:rsid w:val="003B614E"/>
    <w:rsid w:val="003B7043"/>
    <w:rsid w:val="003D32D2"/>
    <w:rsid w:val="003D3885"/>
    <w:rsid w:val="003D6A15"/>
    <w:rsid w:val="003D76E8"/>
    <w:rsid w:val="003F1510"/>
    <w:rsid w:val="003F6489"/>
    <w:rsid w:val="004021EF"/>
    <w:rsid w:val="00402524"/>
    <w:rsid w:val="0040405E"/>
    <w:rsid w:val="00412CEF"/>
    <w:rsid w:val="0042139E"/>
    <w:rsid w:val="004225D3"/>
    <w:rsid w:val="00431878"/>
    <w:rsid w:val="00433A99"/>
    <w:rsid w:val="004347D2"/>
    <w:rsid w:val="004354F7"/>
    <w:rsid w:val="00435EC7"/>
    <w:rsid w:val="00437490"/>
    <w:rsid w:val="004407E7"/>
    <w:rsid w:val="004414AB"/>
    <w:rsid w:val="00446F6E"/>
    <w:rsid w:val="00447C70"/>
    <w:rsid w:val="0045475C"/>
    <w:rsid w:val="00460074"/>
    <w:rsid w:val="00465AD2"/>
    <w:rsid w:val="00466BEC"/>
    <w:rsid w:val="0047190E"/>
    <w:rsid w:val="0047445D"/>
    <w:rsid w:val="00474887"/>
    <w:rsid w:val="0047542F"/>
    <w:rsid w:val="004763AC"/>
    <w:rsid w:val="00476793"/>
    <w:rsid w:val="00481B9D"/>
    <w:rsid w:val="00481BCA"/>
    <w:rsid w:val="00483B7E"/>
    <w:rsid w:val="00483DDA"/>
    <w:rsid w:val="0048768D"/>
    <w:rsid w:val="0049029B"/>
    <w:rsid w:val="004913E3"/>
    <w:rsid w:val="004941FD"/>
    <w:rsid w:val="0049449F"/>
    <w:rsid w:val="004962DB"/>
    <w:rsid w:val="004A1170"/>
    <w:rsid w:val="004A170C"/>
    <w:rsid w:val="004A5D12"/>
    <w:rsid w:val="004A6AFF"/>
    <w:rsid w:val="004B16AB"/>
    <w:rsid w:val="004B3761"/>
    <w:rsid w:val="004B38DA"/>
    <w:rsid w:val="004B4C6C"/>
    <w:rsid w:val="004C113F"/>
    <w:rsid w:val="004C43B8"/>
    <w:rsid w:val="004C4D72"/>
    <w:rsid w:val="004D6626"/>
    <w:rsid w:val="004D6D70"/>
    <w:rsid w:val="004E0D23"/>
    <w:rsid w:val="004E1DA2"/>
    <w:rsid w:val="004E2728"/>
    <w:rsid w:val="004E3700"/>
    <w:rsid w:val="004F3D2E"/>
    <w:rsid w:val="00500E7D"/>
    <w:rsid w:val="0050218B"/>
    <w:rsid w:val="00503FC3"/>
    <w:rsid w:val="00504876"/>
    <w:rsid w:val="00507F14"/>
    <w:rsid w:val="005102F0"/>
    <w:rsid w:val="00514930"/>
    <w:rsid w:val="00516189"/>
    <w:rsid w:val="00516E6F"/>
    <w:rsid w:val="0052426C"/>
    <w:rsid w:val="005244D0"/>
    <w:rsid w:val="005263B3"/>
    <w:rsid w:val="0053309E"/>
    <w:rsid w:val="005335A1"/>
    <w:rsid w:val="00536D11"/>
    <w:rsid w:val="005446E3"/>
    <w:rsid w:val="005524CC"/>
    <w:rsid w:val="00555F05"/>
    <w:rsid w:val="00557C30"/>
    <w:rsid w:val="005610C4"/>
    <w:rsid w:val="00573ED5"/>
    <w:rsid w:val="00576B69"/>
    <w:rsid w:val="00580A16"/>
    <w:rsid w:val="00585739"/>
    <w:rsid w:val="005859BE"/>
    <w:rsid w:val="00585AB2"/>
    <w:rsid w:val="00586EF7"/>
    <w:rsid w:val="005873C9"/>
    <w:rsid w:val="00590E93"/>
    <w:rsid w:val="00591374"/>
    <w:rsid w:val="00594F28"/>
    <w:rsid w:val="0059566E"/>
    <w:rsid w:val="00596D2A"/>
    <w:rsid w:val="005975F0"/>
    <w:rsid w:val="00597F5A"/>
    <w:rsid w:val="005A292B"/>
    <w:rsid w:val="005A55E5"/>
    <w:rsid w:val="005A6149"/>
    <w:rsid w:val="005A671D"/>
    <w:rsid w:val="005A7520"/>
    <w:rsid w:val="005B33C3"/>
    <w:rsid w:val="005B4406"/>
    <w:rsid w:val="005B4D09"/>
    <w:rsid w:val="005C17E1"/>
    <w:rsid w:val="005C4D21"/>
    <w:rsid w:val="005D0F8D"/>
    <w:rsid w:val="005D432A"/>
    <w:rsid w:val="005E7B40"/>
    <w:rsid w:val="005F3A46"/>
    <w:rsid w:val="005F4726"/>
    <w:rsid w:val="005F5EB3"/>
    <w:rsid w:val="00600E1F"/>
    <w:rsid w:val="00601980"/>
    <w:rsid w:val="0060426A"/>
    <w:rsid w:val="00605D53"/>
    <w:rsid w:val="00613C63"/>
    <w:rsid w:val="00615FC6"/>
    <w:rsid w:val="00617789"/>
    <w:rsid w:val="00620D61"/>
    <w:rsid w:val="0062178A"/>
    <w:rsid w:val="006251F5"/>
    <w:rsid w:val="0062559E"/>
    <w:rsid w:val="006310AE"/>
    <w:rsid w:val="00653F86"/>
    <w:rsid w:val="00655C4E"/>
    <w:rsid w:val="00667063"/>
    <w:rsid w:val="00686E51"/>
    <w:rsid w:val="006942D3"/>
    <w:rsid w:val="00695449"/>
    <w:rsid w:val="00696075"/>
    <w:rsid w:val="006A522E"/>
    <w:rsid w:val="006B4B68"/>
    <w:rsid w:val="006B670D"/>
    <w:rsid w:val="006C2B41"/>
    <w:rsid w:val="006C3779"/>
    <w:rsid w:val="006D0F70"/>
    <w:rsid w:val="006D2DF3"/>
    <w:rsid w:val="006D3C9B"/>
    <w:rsid w:val="006D5B97"/>
    <w:rsid w:val="006E0446"/>
    <w:rsid w:val="006E26C5"/>
    <w:rsid w:val="006E6725"/>
    <w:rsid w:val="006F2D20"/>
    <w:rsid w:val="006F78D5"/>
    <w:rsid w:val="00700936"/>
    <w:rsid w:val="00701C49"/>
    <w:rsid w:val="00706327"/>
    <w:rsid w:val="00716F8F"/>
    <w:rsid w:val="00717457"/>
    <w:rsid w:val="007240A0"/>
    <w:rsid w:val="00731CD1"/>
    <w:rsid w:val="00753698"/>
    <w:rsid w:val="0076409F"/>
    <w:rsid w:val="0076481C"/>
    <w:rsid w:val="00777AC1"/>
    <w:rsid w:val="00777B0E"/>
    <w:rsid w:val="007841EB"/>
    <w:rsid w:val="00785BBB"/>
    <w:rsid w:val="007906DD"/>
    <w:rsid w:val="00790B7F"/>
    <w:rsid w:val="00791271"/>
    <w:rsid w:val="00796BAE"/>
    <w:rsid w:val="007A5104"/>
    <w:rsid w:val="007B553B"/>
    <w:rsid w:val="007B64F2"/>
    <w:rsid w:val="007C19F3"/>
    <w:rsid w:val="007D092C"/>
    <w:rsid w:val="007D0AFE"/>
    <w:rsid w:val="007D78D5"/>
    <w:rsid w:val="007E3533"/>
    <w:rsid w:val="007E4066"/>
    <w:rsid w:val="007F1373"/>
    <w:rsid w:val="007F1D79"/>
    <w:rsid w:val="007F3374"/>
    <w:rsid w:val="007F512D"/>
    <w:rsid w:val="007F6154"/>
    <w:rsid w:val="00801B0D"/>
    <w:rsid w:val="00803F3B"/>
    <w:rsid w:val="008105E8"/>
    <w:rsid w:val="00817DC5"/>
    <w:rsid w:val="0082267B"/>
    <w:rsid w:val="00822CB2"/>
    <w:rsid w:val="00823183"/>
    <w:rsid w:val="00831F27"/>
    <w:rsid w:val="00833C78"/>
    <w:rsid w:val="00834BDC"/>
    <w:rsid w:val="00847603"/>
    <w:rsid w:val="00852DC3"/>
    <w:rsid w:val="00854EAC"/>
    <w:rsid w:val="008555F3"/>
    <w:rsid w:val="008652AA"/>
    <w:rsid w:val="008673E1"/>
    <w:rsid w:val="00867E7E"/>
    <w:rsid w:val="00872F4E"/>
    <w:rsid w:val="00874211"/>
    <w:rsid w:val="00876D3D"/>
    <w:rsid w:val="008815B0"/>
    <w:rsid w:val="00887A25"/>
    <w:rsid w:val="00887FE5"/>
    <w:rsid w:val="0089194D"/>
    <w:rsid w:val="00895452"/>
    <w:rsid w:val="008954BF"/>
    <w:rsid w:val="008964B0"/>
    <w:rsid w:val="008A098B"/>
    <w:rsid w:val="008A3BA9"/>
    <w:rsid w:val="008A4C99"/>
    <w:rsid w:val="008C2DAA"/>
    <w:rsid w:val="008C3723"/>
    <w:rsid w:val="008C689F"/>
    <w:rsid w:val="008D173C"/>
    <w:rsid w:val="008D200B"/>
    <w:rsid w:val="008D4387"/>
    <w:rsid w:val="008D59F0"/>
    <w:rsid w:val="008E0D9B"/>
    <w:rsid w:val="008E14E4"/>
    <w:rsid w:val="008E42DC"/>
    <w:rsid w:val="008E6A7A"/>
    <w:rsid w:val="008F20C4"/>
    <w:rsid w:val="00903E62"/>
    <w:rsid w:val="009077B2"/>
    <w:rsid w:val="00910AE1"/>
    <w:rsid w:val="00914EB7"/>
    <w:rsid w:val="009153E1"/>
    <w:rsid w:val="009178B9"/>
    <w:rsid w:val="0092103A"/>
    <w:rsid w:val="0092702D"/>
    <w:rsid w:val="00934174"/>
    <w:rsid w:val="00937CBE"/>
    <w:rsid w:val="00944808"/>
    <w:rsid w:val="009471E0"/>
    <w:rsid w:val="0094742A"/>
    <w:rsid w:val="00950609"/>
    <w:rsid w:val="0095085B"/>
    <w:rsid w:val="0095462C"/>
    <w:rsid w:val="009627A8"/>
    <w:rsid w:val="00975566"/>
    <w:rsid w:val="00981112"/>
    <w:rsid w:val="00981C33"/>
    <w:rsid w:val="009827E0"/>
    <w:rsid w:val="00983DD6"/>
    <w:rsid w:val="009851D3"/>
    <w:rsid w:val="00994C12"/>
    <w:rsid w:val="00997B8F"/>
    <w:rsid w:val="009A47C9"/>
    <w:rsid w:val="009A50E3"/>
    <w:rsid w:val="009A57BB"/>
    <w:rsid w:val="009B2F53"/>
    <w:rsid w:val="009C3CBD"/>
    <w:rsid w:val="009C5CEF"/>
    <w:rsid w:val="009D0816"/>
    <w:rsid w:val="009D2BEA"/>
    <w:rsid w:val="009D2FD2"/>
    <w:rsid w:val="009D416A"/>
    <w:rsid w:val="009E254D"/>
    <w:rsid w:val="009E6DC1"/>
    <w:rsid w:val="009F2D79"/>
    <w:rsid w:val="009F3299"/>
    <w:rsid w:val="009F3F46"/>
    <w:rsid w:val="00A11111"/>
    <w:rsid w:val="00A12766"/>
    <w:rsid w:val="00A13DBA"/>
    <w:rsid w:val="00A14ADA"/>
    <w:rsid w:val="00A152C8"/>
    <w:rsid w:val="00A21B47"/>
    <w:rsid w:val="00A25DC5"/>
    <w:rsid w:val="00A3003F"/>
    <w:rsid w:val="00A30C94"/>
    <w:rsid w:val="00A3224F"/>
    <w:rsid w:val="00A338DE"/>
    <w:rsid w:val="00A37157"/>
    <w:rsid w:val="00A450A1"/>
    <w:rsid w:val="00A45A64"/>
    <w:rsid w:val="00A55EE9"/>
    <w:rsid w:val="00A57A67"/>
    <w:rsid w:val="00A60D47"/>
    <w:rsid w:val="00A63B69"/>
    <w:rsid w:val="00A66F2B"/>
    <w:rsid w:val="00A70B59"/>
    <w:rsid w:val="00A7231B"/>
    <w:rsid w:val="00A82639"/>
    <w:rsid w:val="00A922EF"/>
    <w:rsid w:val="00AA02CF"/>
    <w:rsid w:val="00AA114B"/>
    <w:rsid w:val="00AA5149"/>
    <w:rsid w:val="00AB1FA0"/>
    <w:rsid w:val="00AC0B8C"/>
    <w:rsid w:val="00AC497D"/>
    <w:rsid w:val="00AC684F"/>
    <w:rsid w:val="00AD64FF"/>
    <w:rsid w:val="00AD77EF"/>
    <w:rsid w:val="00AD7D3D"/>
    <w:rsid w:val="00AE0616"/>
    <w:rsid w:val="00AE0B80"/>
    <w:rsid w:val="00AE0F87"/>
    <w:rsid w:val="00AE4E21"/>
    <w:rsid w:val="00AF00E3"/>
    <w:rsid w:val="00B143FF"/>
    <w:rsid w:val="00B2443A"/>
    <w:rsid w:val="00B259EA"/>
    <w:rsid w:val="00B34C1B"/>
    <w:rsid w:val="00B36928"/>
    <w:rsid w:val="00B37BDF"/>
    <w:rsid w:val="00B43CDD"/>
    <w:rsid w:val="00B47318"/>
    <w:rsid w:val="00B517C9"/>
    <w:rsid w:val="00B52F05"/>
    <w:rsid w:val="00B56371"/>
    <w:rsid w:val="00B70066"/>
    <w:rsid w:val="00B70D97"/>
    <w:rsid w:val="00B815B9"/>
    <w:rsid w:val="00B84253"/>
    <w:rsid w:val="00B85A4C"/>
    <w:rsid w:val="00BA2990"/>
    <w:rsid w:val="00BB03DE"/>
    <w:rsid w:val="00BB0BA1"/>
    <w:rsid w:val="00BB2995"/>
    <w:rsid w:val="00BB308E"/>
    <w:rsid w:val="00BB3ECE"/>
    <w:rsid w:val="00BB5570"/>
    <w:rsid w:val="00BB7611"/>
    <w:rsid w:val="00BD3576"/>
    <w:rsid w:val="00BD4620"/>
    <w:rsid w:val="00BE6CC6"/>
    <w:rsid w:val="00BE743E"/>
    <w:rsid w:val="00C0066C"/>
    <w:rsid w:val="00C01DA2"/>
    <w:rsid w:val="00C0206F"/>
    <w:rsid w:val="00C06B41"/>
    <w:rsid w:val="00C1045D"/>
    <w:rsid w:val="00C17F74"/>
    <w:rsid w:val="00C2051F"/>
    <w:rsid w:val="00C330C0"/>
    <w:rsid w:val="00C33F39"/>
    <w:rsid w:val="00C350BA"/>
    <w:rsid w:val="00C376C4"/>
    <w:rsid w:val="00C42456"/>
    <w:rsid w:val="00C45B57"/>
    <w:rsid w:val="00C465F2"/>
    <w:rsid w:val="00C47802"/>
    <w:rsid w:val="00C5017D"/>
    <w:rsid w:val="00C54F01"/>
    <w:rsid w:val="00C56543"/>
    <w:rsid w:val="00C61805"/>
    <w:rsid w:val="00C61FB2"/>
    <w:rsid w:val="00C64D7D"/>
    <w:rsid w:val="00C67CE2"/>
    <w:rsid w:val="00C70EAD"/>
    <w:rsid w:val="00C72F7E"/>
    <w:rsid w:val="00C73FAC"/>
    <w:rsid w:val="00C7554B"/>
    <w:rsid w:val="00C757D4"/>
    <w:rsid w:val="00C8037E"/>
    <w:rsid w:val="00C80663"/>
    <w:rsid w:val="00C80D89"/>
    <w:rsid w:val="00C842C9"/>
    <w:rsid w:val="00C8439C"/>
    <w:rsid w:val="00C8539E"/>
    <w:rsid w:val="00C85B0B"/>
    <w:rsid w:val="00C955DA"/>
    <w:rsid w:val="00C96B2F"/>
    <w:rsid w:val="00C975A3"/>
    <w:rsid w:val="00CA102B"/>
    <w:rsid w:val="00CA5EA3"/>
    <w:rsid w:val="00CC618B"/>
    <w:rsid w:val="00CD07AC"/>
    <w:rsid w:val="00CD175B"/>
    <w:rsid w:val="00CD5773"/>
    <w:rsid w:val="00CE0A6B"/>
    <w:rsid w:val="00CE339F"/>
    <w:rsid w:val="00CE5792"/>
    <w:rsid w:val="00CE6CBC"/>
    <w:rsid w:val="00CF0FF9"/>
    <w:rsid w:val="00CF1B18"/>
    <w:rsid w:val="00CF3A4E"/>
    <w:rsid w:val="00CF492C"/>
    <w:rsid w:val="00D003E6"/>
    <w:rsid w:val="00D027B5"/>
    <w:rsid w:val="00D02A31"/>
    <w:rsid w:val="00D0739A"/>
    <w:rsid w:val="00D07F38"/>
    <w:rsid w:val="00D136F1"/>
    <w:rsid w:val="00D175FC"/>
    <w:rsid w:val="00D20E55"/>
    <w:rsid w:val="00D21F21"/>
    <w:rsid w:val="00D257C2"/>
    <w:rsid w:val="00D35463"/>
    <w:rsid w:val="00D35793"/>
    <w:rsid w:val="00D3721D"/>
    <w:rsid w:val="00D610AE"/>
    <w:rsid w:val="00D66148"/>
    <w:rsid w:val="00D7121A"/>
    <w:rsid w:val="00D71BAD"/>
    <w:rsid w:val="00D7211D"/>
    <w:rsid w:val="00D73337"/>
    <w:rsid w:val="00D74263"/>
    <w:rsid w:val="00D8214A"/>
    <w:rsid w:val="00D856FB"/>
    <w:rsid w:val="00D92CA3"/>
    <w:rsid w:val="00DA3DF0"/>
    <w:rsid w:val="00DA44D0"/>
    <w:rsid w:val="00DB09BB"/>
    <w:rsid w:val="00DB1A79"/>
    <w:rsid w:val="00DB2398"/>
    <w:rsid w:val="00DB36D7"/>
    <w:rsid w:val="00DB55C2"/>
    <w:rsid w:val="00DB7D60"/>
    <w:rsid w:val="00DC5C33"/>
    <w:rsid w:val="00DD257F"/>
    <w:rsid w:val="00DD3B25"/>
    <w:rsid w:val="00DD6165"/>
    <w:rsid w:val="00DD70D7"/>
    <w:rsid w:val="00DE01E6"/>
    <w:rsid w:val="00DE0272"/>
    <w:rsid w:val="00DE2807"/>
    <w:rsid w:val="00DF1323"/>
    <w:rsid w:val="00DF3550"/>
    <w:rsid w:val="00DF5791"/>
    <w:rsid w:val="00DF6904"/>
    <w:rsid w:val="00E01C2D"/>
    <w:rsid w:val="00E031CE"/>
    <w:rsid w:val="00E03C30"/>
    <w:rsid w:val="00E10F35"/>
    <w:rsid w:val="00E13EE3"/>
    <w:rsid w:val="00E23588"/>
    <w:rsid w:val="00E31A8E"/>
    <w:rsid w:val="00E40EB3"/>
    <w:rsid w:val="00E560DB"/>
    <w:rsid w:val="00E57238"/>
    <w:rsid w:val="00E62124"/>
    <w:rsid w:val="00E62D67"/>
    <w:rsid w:val="00E62D71"/>
    <w:rsid w:val="00E67065"/>
    <w:rsid w:val="00E72751"/>
    <w:rsid w:val="00E76531"/>
    <w:rsid w:val="00E803C9"/>
    <w:rsid w:val="00E82E40"/>
    <w:rsid w:val="00E913DF"/>
    <w:rsid w:val="00E932CC"/>
    <w:rsid w:val="00E9777E"/>
    <w:rsid w:val="00EA3F74"/>
    <w:rsid w:val="00EA4A46"/>
    <w:rsid w:val="00EA6319"/>
    <w:rsid w:val="00EA7E78"/>
    <w:rsid w:val="00EB5465"/>
    <w:rsid w:val="00EC03A8"/>
    <w:rsid w:val="00EC1A7C"/>
    <w:rsid w:val="00EE2213"/>
    <w:rsid w:val="00EE3677"/>
    <w:rsid w:val="00EF17A0"/>
    <w:rsid w:val="00EF5CD5"/>
    <w:rsid w:val="00F043EF"/>
    <w:rsid w:val="00F0553F"/>
    <w:rsid w:val="00F069F5"/>
    <w:rsid w:val="00F077AF"/>
    <w:rsid w:val="00F12301"/>
    <w:rsid w:val="00F21C7E"/>
    <w:rsid w:val="00F314CD"/>
    <w:rsid w:val="00F360FA"/>
    <w:rsid w:val="00F3754E"/>
    <w:rsid w:val="00F411CB"/>
    <w:rsid w:val="00F51312"/>
    <w:rsid w:val="00F52A4D"/>
    <w:rsid w:val="00F56412"/>
    <w:rsid w:val="00F56BE4"/>
    <w:rsid w:val="00F574AA"/>
    <w:rsid w:val="00F650B3"/>
    <w:rsid w:val="00F650B7"/>
    <w:rsid w:val="00F72A2C"/>
    <w:rsid w:val="00F8280C"/>
    <w:rsid w:val="00F830C5"/>
    <w:rsid w:val="00F83AE9"/>
    <w:rsid w:val="00F8599A"/>
    <w:rsid w:val="00F926DB"/>
    <w:rsid w:val="00F94F37"/>
    <w:rsid w:val="00F972D3"/>
    <w:rsid w:val="00F9753A"/>
    <w:rsid w:val="00F9759F"/>
    <w:rsid w:val="00FB0703"/>
    <w:rsid w:val="00FB2C2E"/>
    <w:rsid w:val="00FB3562"/>
    <w:rsid w:val="00FB3852"/>
    <w:rsid w:val="00FB3D42"/>
    <w:rsid w:val="00FB5BD3"/>
    <w:rsid w:val="00FC0940"/>
    <w:rsid w:val="00FC1084"/>
    <w:rsid w:val="00FC6368"/>
    <w:rsid w:val="00FE7540"/>
    <w:rsid w:val="00FF2DB6"/>
    <w:rsid w:val="00FF712B"/>
    <w:rsid w:val="00FF7C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5B152"/>
  <w14:defaultImageDpi w14:val="0"/>
  <w15:docId w15:val="{C4CF7DEC-8EF0-4BEF-A6E3-AD283AFB8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83588"/>
    <w:rPr>
      <w:rFonts w:ascii="AT*Toronto" w:hAnsi="AT*Toronto"/>
      <w:sz w:val="24"/>
    </w:rPr>
  </w:style>
  <w:style w:type="paragraph" w:styleId="Nadpis1">
    <w:name w:val="heading 1"/>
    <w:basedOn w:val="Normlny"/>
    <w:next w:val="Normlny"/>
    <w:link w:val="Nadpis1Char"/>
    <w:uiPriority w:val="9"/>
    <w:qFormat/>
    <w:pPr>
      <w:keepNext/>
      <w:jc w:val="center"/>
      <w:outlineLvl w:val="0"/>
    </w:pPr>
    <w:rPr>
      <w:b/>
      <w:spacing w:val="40"/>
      <w:sz w:val="28"/>
    </w:rPr>
  </w:style>
  <w:style w:type="paragraph" w:styleId="Nadpis2">
    <w:name w:val="heading 2"/>
    <w:basedOn w:val="Normlny"/>
    <w:next w:val="Normlny"/>
    <w:link w:val="Nadpis2Char"/>
    <w:uiPriority w:val="9"/>
    <w:qFormat/>
    <w:pPr>
      <w:keepNext/>
      <w:jc w:val="center"/>
      <w:outlineLvl w:val="1"/>
    </w:pPr>
    <w:rPr>
      <w:b/>
    </w:rPr>
  </w:style>
  <w:style w:type="paragraph" w:styleId="Nadpis3">
    <w:name w:val="heading 3"/>
    <w:basedOn w:val="Normlny"/>
    <w:next w:val="Normlny"/>
    <w:link w:val="Nadpis3Char"/>
    <w:uiPriority w:val="9"/>
    <w:qFormat/>
    <w:pPr>
      <w:keepNext/>
      <w:tabs>
        <w:tab w:val="left" w:pos="709"/>
        <w:tab w:val="left" w:pos="1021"/>
      </w:tabs>
      <w:jc w:val="right"/>
      <w:outlineLvl w:val="2"/>
    </w:pPr>
    <w:rPr>
      <w:b/>
    </w:rPr>
  </w:style>
  <w:style w:type="paragraph" w:styleId="Nadpis4">
    <w:name w:val="heading 4"/>
    <w:basedOn w:val="Normlny"/>
    <w:next w:val="Normlny"/>
    <w:link w:val="Nadpis4Char"/>
    <w:uiPriority w:val="9"/>
    <w:qFormat/>
    <w:pPr>
      <w:keepNext/>
      <w:tabs>
        <w:tab w:val="left" w:pos="709"/>
        <w:tab w:val="left" w:pos="1021"/>
      </w:tabs>
      <w:jc w:val="both"/>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32"/>
      <w:sz w:val="32"/>
    </w:rPr>
  </w:style>
  <w:style w:type="character" w:customStyle="1" w:styleId="Nadpis2Char">
    <w:name w:val="Nadpis 2 Char"/>
    <w:basedOn w:val="Predvolenpsmoodseku"/>
    <w:link w:val="Nadpis2"/>
    <w:uiPriority w:val="9"/>
    <w:semiHidden/>
    <w:locked/>
    <w:rPr>
      <w:rFonts w:ascii="Cambria" w:hAnsi="Cambria" w:cs="Times New Roman"/>
      <w:b/>
      <w:i/>
      <w:sz w:val="28"/>
    </w:rPr>
  </w:style>
  <w:style w:type="character" w:customStyle="1" w:styleId="Nadpis3Char">
    <w:name w:val="Nadpis 3 Char"/>
    <w:basedOn w:val="Predvolenpsmoodseku"/>
    <w:link w:val="Nadpis3"/>
    <w:uiPriority w:val="9"/>
    <w:locked/>
    <w:rsid w:val="00C842C9"/>
    <w:rPr>
      <w:rFonts w:ascii="AT*Toronto" w:hAnsi="AT*Toronto" w:cs="Times New Roman"/>
      <w:b/>
      <w:sz w:val="24"/>
    </w:rPr>
  </w:style>
  <w:style w:type="character" w:customStyle="1" w:styleId="Nadpis4Char">
    <w:name w:val="Nadpis 4 Char"/>
    <w:basedOn w:val="Predvolenpsmoodseku"/>
    <w:link w:val="Nadpis4"/>
    <w:uiPriority w:val="9"/>
    <w:semiHidden/>
    <w:locked/>
    <w:rPr>
      <w:rFonts w:ascii="Calibri" w:hAnsi="Calibri" w:cs="Times New Roman"/>
      <w:b/>
      <w:sz w:val="28"/>
    </w:rPr>
  </w:style>
  <w:style w:type="paragraph" w:styleId="Zkladntext">
    <w:name w:val="Body Text"/>
    <w:basedOn w:val="Normlny"/>
    <w:link w:val="ZkladntextChar"/>
    <w:uiPriority w:val="99"/>
    <w:pPr>
      <w:jc w:val="both"/>
    </w:pPr>
  </w:style>
  <w:style w:type="character" w:customStyle="1" w:styleId="ZkladntextChar">
    <w:name w:val="Základný text Char"/>
    <w:basedOn w:val="Predvolenpsmoodseku"/>
    <w:link w:val="Zkladntext"/>
    <w:uiPriority w:val="99"/>
    <w:semiHidden/>
    <w:locked/>
    <w:rPr>
      <w:rFonts w:ascii="AT*Toronto" w:hAnsi="AT*Toronto" w:cs="Times New Roman"/>
      <w:sz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locked/>
    <w:rPr>
      <w:rFonts w:ascii="AT*Toronto" w:hAnsi="AT*Toronto" w:cs="Times New Roman"/>
      <w:sz w:val="24"/>
    </w:rPr>
  </w:style>
  <w:style w:type="character" w:styleId="slostrany">
    <w:name w:val="page number"/>
    <w:basedOn w:val="Predvolenpsmoodseku"/>
    <w:uiPriority w:val="99"/>
    <w:rPr>
      <w:rFonts w:cs="Times New Roman"/>
    </w:rPr>
  </w:style>
  <w:style w:type="paragraph" w:styleId="Zarkazkladnhotextu">
    <w:name w:val="Body Text Indent"/>
    <w:basedOn w:val="Normlny"/>
    <w:link w:val="ZarkazkladnhotextuChar"/>
    <w:uiPriority w:val="99"/>
    <w:pPr>
      <w:tabs>
        <w:tab w:val="left" w:pos="709"/>
        <w:tab w:val="left" w:pos="1021"/>
      </w:tabs>
      <w:ind w:left="1418"/>
      <w:jc w:val="both"/>
    </w:pPr>
  </w:style>
  <w:style w:type="character" w:customStyle="1" w:styleId="ZarkazkladnhotextuChar">
    <w:name w:val="Zarážka základného textu Char"/>
    <w:basedOn w:val="Predvolenpsmoodseku"/>
    <w:link w:val="Zarkazkladnhotextu"/>
    <w:uiPriority w:val="99"/>
    <w:semiHidden/>
    <w:locked/>
    <w:rPr>
      <w:rFonts w:ascii="AT*Toronto" w:hAnsi="AT*Toronto" w:cs="Times New Roman"/>
      <w:sz w:val="24"/>
    </w:rPr>
  </w:style>
  <w:style w:type="paragraph" w:styleId="Zkladntext2">
    <w:name w:val="Body Text 2"/>
    <w:basedOn w:val="Normlny"/>
    <w:link w:val="Zkladntext2Char"/>
    <w:uiPriority w:val="99"/>
    <w:pPr>
      <w:tabs>
        <w:tab w:val="left" w:pos="709"/>
        <w:tab w:val="left" w:pos="1021"/>
      </w:tabs>
      <w:jc w:val="both"/>
    </w:pPr>
    <w:rPr>
      <w:b/>
      <w:i/>
    </w:rPr>
  </w:style>
  <w:style w:type="character" w:customStyle="1" w:styleId="Zkladntext2Char">
    <w:name w:val="Základný text 2 Char"/>
    <w:basedOn w:val="Predvolenpsmoodseku"/>
    <w:link w:val="Zkladntext2"/>
    <w:uiPriority w:val="99"/>
    <w:semiHidden/>
    <w:locked/>
    <w:rPr>
      <w:rFonts w:ascii="AT*Toronto" w:hAnsi="AT*Toronto" w:cs="Times New Roman"/>
      <w:sz w:val="24"/>
    </w:rPr>
  </w:style>
  <w:style w:type="paragraph" w:styleId="Zarkazkladnhotextu2">
    <w:name w:val="Body Text Indent 2"/>
    <w:basedOn w:val="Normlny"/>
    <w:link w:val="Zarkazkladnhotextu2Char"/>
    <w:uiPriority w:val="99"/>
    <w:pPr>
      <w:tabs>
        <w:tab w:val="left" w:pos="709"/>
        <w:tab w:val="left" w:pos="1021"/>
      </w:tabs>
      <w:ind w:firstLine="2694"/>
      <w:jc w:val="both"/>
    </w:pPr>
  </w:style>
  <w:style w:type="character" w:customStyle="1" w:styleId="Zarkazkladnhotextu2Char">
    <w:name w:val="Zarážka základného textu 2 Char"/>
    <w:basedOn w:val="Predvolenpsmoodseku"/>
    <w:link w:val="Zarkazkladnhotextu2"/>
    <w:uiPriority w:val="99"/>
    <w:semiHidden/>
    <w:locked/>
    <w:rPr>
      <w:rFonts w:ascii="AT*Toronto" w:hAnsi="AT*Toronto" w:cs="Times New Roman"/>
      <w:sz w:val="24"/>
    </w:rPr>
  </w:style>
  <w:style w:type="paragraph" w:styleId="Zarkazkladnhotextu3">
    <w:name w:val="Body Text Indent 3"/>
    <w:basedOn w:val="Normlny"/>
    <w:link w:val="Zarkazkladnhotextu3Char"/>
    <w:uiPriority w:val="99"/>
    <w:pPr>
      <w:tabs>
        <w:tab w:val="left" w:pos="709"/>
        <w:tab w:val="left" w:pos="1021"/>
      </w:tabs>
      <w:ind w:left="3402"/>
      <w:jc w:val="both"/>
    </w:pPr>
  </w:style>
  <w:style w:type="character" w:customStyle="1" w:styleId="Zarkazkladnhotextu3Char">
    <w:name w:val="Zarážka základného textu 3 Char"/>
    <w:basedOn w:val="Predvolenpsmoodseku"/>
    <w:link w:val="Zarkazkladnhotextu3"/>
    <w:uiPriority w:val="99"/>
    <w:semiHidden/>
    <w:locked/>
    <w:rPr>
      <w:rFonts w:ascii="AT*Toronto" w:hAnsi="AT*Toronto" w:cs="Times New Roman"/>
      <w:sz w:val="16"/>
    </w:rPr>
  </w:style>
  <w:style w:type="paragraph" w:styleId="Textbubliny">
    <w:name w:val="Balloon Text"/>
    <w:basedOn w:val="Normlny"/>
    <w:link w:val="TextbublinyChar"/>
    <w:uiPriority w:val="99"/>
    <w:semiHidden/>
    <w:rsid w:val="00C0066C"/>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imes New Roman"/>
      <w:sz w:val="16"/>
    </w:rPr>
  </w:style>
  <w:style w:type="paragraph" w:customStyle="1" w:styleId="TxBrp1">
    <w:name w:val="TxBr_p1"/>
    <w:basedOn w:val="Normlny"/>
    <w:rsid w:val="00D74263"/>
    <w:pPr>
      <w:widowControl w:val="0"/>
      <w:tabs>
        <w:tab w:val="left" w:pos="1020"/>
      </w:tabs>
      <w:autoSpaceDE w:val="0"/>
      <w:autoSpaceDN w:val="0"/>
      <w:adjustRightInd w:val="0"/>
      <w:spacing w:line="240" w:lineRule="atLeast"/>
      <w:ind w:left="346"/>
      <w:jc w:val="both"/>
    </w:pPr>
    <w:rPr>
      <w:rFonts w:ascii="Times New Roman" w:hAnsi="Times New Roman"/>
      <w:sz w:val="20"/>
      <w:szCs w:val="24"/>
      <w:lang w:val="en-US"/>
    </w:rPr>
  </w:style>
  <w:style w:type="paragraph" w:styleId="Textpoznmkypodiarou">
    <w:name w:val="footnote text"/>
    <w:basedOn w:val="Normlny"/>
    <w:link w:val="TextpoznmkypodiarouChar"/>
    <w:uiPriority w:val="99"/>
    <w:semiHidden/>
    <w:rsid w:val="00447C70"/>
    <w:pPr>
      <w:widowControl w:val="0"/>
      <w:adjustRightInd w:val="0"/>
      <w:spacing w:line="360" w:lineRule="atLeast"/>
      <w:jc w:val="both"/>
      <w:textAlignment w:val="baseline"/>
    </w:pPr>
    <w:rPr>
      <w:rFonts w:ascii="Times New Roman" w:hAnsi="Times New Roman"/>
      <w:sz w:val="20"/>
    </w:rPr>
  </w:style>
  <w:style w:type="character" w:customStyle="1" w:styleId="TextpoznmkypodiarouChar">
    <w:name w:val="Text poznámky pod čiarou Char"/>
    <w:basedOn w:val="Predvolenpsmoodseku"/>
    <w:link w:val="Textpoznmkypodiarou"/>
    <w:uiPriority w:val="99"/>
    <w:semiHidden/>
    <w:locked/>
    <w:rPr>
      <w:rFonts w:ascii="AT*Toronto" w:hAnsi="AT*Toronto" w:cs="Times New Roman"/>
    </w:rPr>
  </w:style>
  <w:style w:type="paragraph" w:styleId="Odsekzoznamu">
    <w:name w:val="List Paragraph"/>
    <w:basedOn w:val="Normlny"/>
    <w:uiPriority w:val="34"/>
    <w:qFormat/>
    <w:rsid w:val="00C842C9"/>
    <w:pPr>
      <w:suppressAutoHyphens/>
      <w:spacing w:after="200" w:line="276" w:lineRule="auto"/>
      <w:ind w:left="720"/>
      <w:contextualSpacing/>
    </w:pPr>
    <w:rPr>
      <w:rFonts w:ascii="Calibri" w:eastAsia="SimSun" w:hAnsi="Calibri" w:cs="Calibri"/>
      <w:sz w:val="22"/>
      <w:szCs w:val="22"/>
      <w:lang w:eastAsia="ar-SA"/>
    </w:rPr>
  </w:style>
  <w:style w:type="paragraph" w:customStyle="1" w:styleId="WW-Default">
    <w:name w:val="WW-Default"/>
    <w:basedOn w:val="Normlny"/>
    <w:rsid w:val="00BD3576"/>
    <w:pPr>
      <w:suppressAutoHyphens/>
      <w:autoSpaceDE w:val="0"/>
    </w:pPr>
    <w:rPr>
      <w:rFonts w:ascii="Times New Roman" w:hAnsi="Times New Roman"/>
      <w:sz w:val="20"/>
      <w:lang w:val="en-US" w:eastAsia="en-US"/>
    </w:rPr>
  </w:style>
  <w:style w:type="paragraph" w:customStyle="1" w:styleId="Odsekzoznamu1">
    <w:name w:val="Odsek zoznamu1"/>
    <w:basedOn w:val="Normlny"/>
    <w:rsid w:val="00BD3576"/>
    <w:pPr>
      <w:ind w:left="720"/>
    </w:pPr>
    <w:rPr>
      <w:rFonts w:ascii="Tele-GroteskEERegular" w:hAnsi="Tele-GroteskEERegular"/>
      <w:sz w:val="20"/>
      <w:szCs w:val="24"/>
      <w:lang w:eastAsia="en-US"/>
    </w:rPr>
  </w:style>
  <w:style w:type="paragraph" w:styleId="Bezriadkovania">
    <w:name w:val="No Spacing"/>
    <w:uiPriority w:val="1"/>
    <w:qFormat/>
    <w:rsid w:val="00E560DB"/>
    <w:rPr>
      <w:rFonts w:ascii="Calibri" w:hAnsi="Calibri"/>
      <w:sz w:val="22"/>
      <w:szCs w:val="22"/>
      <w:lang w:eastAsia="en-US"/>
    </w:rPr>
  </w:style>
  <w:style w:type="paragraph" w:styleId="Hlavika">
    <w:name w:val="header"/>
    <w:basedOn w:val="Normlny"/>
    <w:link w:val="HlavikaChar"/>
    <w:rsid w:val="00716F8F"/>
    <w:pPr>
      <w:tabs>
        <w:tab w:val="center" w:pos="4536"/>
        <w:tab w:val="right" w:pos="9072"/>
      </w:tabs>
    </w:pPr>
  </w:style>
  <w:style w:type="character" w:customStyle="1" w:styleId="HlavikaChar">
    <w:name w:val="Hlavička Char"/>
    <w:basedOn w:val="Predvolenpsmoodseku"/>
    <w:link w:val="Hlavika"/>
    <w:rsid w:val="00716F8F"/>
    <w:rPr>
      <w:rFonts w:ascii="AT*Toronto" w:hAnsi="AT*Toronto"/>
      <w:sz w:val="24"/>
    </w:rPr>
  </w:style>
  <w:style w:type="character" w:customStyle="1" w:styleId="awspan1">
    <w:name w:val="awspan1"/>
    <w:basedOn w:val="Predvolenpsmoodseku"/>
    <w:rsid w:val="00FF712B"/>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9433">
      <w:bodyDiv w:val="1"/>
      <w:marLeft w:val="0"/>
      <w:marRight w:val="0"/>
      <w:marTop w:val="0"/>
      <w:marBottom w:val="0"/>
      <w:divBdr>
        <w:top w:val="none" w:sz="0" w:space="0" w:color="auto"/>
        <w:left w:val="none" w:sz="0" w:space="0" w:color="auto"/>
        <w:bottom w:val="none" w:sz="0" w:space="0" w:color="auto"/>
        <w:right w:val="none" w:sz="0" w:space="0" w:color="auto"/>
      </w:divBdr>
    </w:div>
    <w:div w:id="683749062">
      <w:bodyDiv w:val="1"/>
      <w:marLeft w:val="0"/>
      <w:marRight w:val="0"/>
      <w:marTop w:val="0"/>
      <w:marBottom w:val="0"/>
      <w:divBdr>
        <w:top w:val="none" w:sz="0" w:space="0" w:color="auto"/>
        <w:left w:val="none" w:sz="0" w:space="0" w:color="auto"/>
        <w:bottom w:val="none" w:sz="0" w:space="0" w:color="auto"/>
        <w:right w:val="none" w:sz="0" w:space="0" w:color="auto"/>
      </w:divBdr>
      <w:divsChild>
        <w:div w:id="1882664837">
          <w:marLeft w:val="0"/>
          <w:marRight w:val="0"/>
          <w:marTop w:val="0"/>
          <w:marBottom w:val="0"/>
          <w:divBdr>
            <w:top w:val="none" w:sz="0" w:space="0" w:color="auto"/>
            <w:left w:val="none" w:sz="0" w:space="0" w:color="auto"/>
            <w:bottom w:val="none" w:sz="0" w:space="0" w:color="auto"/>
            <w:right w:val="none" w:sz="0" w:space="0" w:color="auto"/>
          </w:divBdr>
          <w:divsChild>
            <w:div w:id="71512160">
              <w:marLeft w:val="0"/>
              <w:marRight w:val="0"/>
              <w:marTop w:val="0"/>
              <w:marBottom w:val="0"/>
              <w:divBdr>
                <w:top w:val="none" w:sz="0" w:space="0" w:color="auto"/>
                <w:left w:val="none" w:sz="0" w:space="0" w:color="auto"/>
                <w:bottom w:val="none" w:sz="0" w:space="0" w:color="auto"/>
                <w:right w:val="none" w:sz="0" w:space="0" w:color="auto"/>
              </w:divBdr>
              <w:divsChild>
                <w:div w:id="2032684488">
                  <w:marLeft w:val="0"/>
                  <w:marRight w:val="0"/>
                  <w:marTop w:val="0"/>
                  <w:marBottom w:val="0"/>
                  <w:divBdr>
                    <w:top w:val="none" w:sz="0" w:space="0" w:color="auto"/>
                    <w:left w:val="none" w:sz="0" w:space="0" w:color="auto"/>
                    <w:bottom w:val="none" w:sz="0" w:space="0" w:color="auto"/>
                    <w:right w:val="none" w:sz="0" w:space="0" w:color="auto"/>
                  </w:divBdr>
                </w:div>
                <w:div w:id="428044216">
                  <w:marLeft w:val="0"/>
                  <w:marRight w:val="0"/>
                  <w:marTop w:val="0"/>
                  <w:marBottom w:val="0"/>
                  <w:divBdr>
                    <w:top w:val="none" w:sz="0" w:space="0" w:color="auto"/>
                    <w:left w:val="none" w:sz="0" w:space="0" w:color="auto"/>
                    <w:bottom w:val="none" w:sz="0" w:space="0" w:color="auto"/>
                    <w:right w:val="none" w:sz="0" w:space="0" w:color="auto"/>
                  </w:divBdr>
                </w:div>
                <w:div w:id="2128310912">
                  <w:marLeft w:val="0"/>
                  <w:marRight w:val="0"/>
                  <w:marTop w:val="0"/>
                  <w:marBottom w:val="0"/>
                  <w:divBdr>
                    <w:top w:val="none" w:sz="0" w:space="0" w:color="auto"/>
                    <w:left w:val="none" w:sz="0" w:space="0" w:color="auto"/>
                    <w:bottom w:val="none" w:sz="0" w:space="0" w:color="auto"/>
                    <w:right w:val="none" w:sz="0" w:space="0" w:color="auto"/>
                  </w:divBdr>
                </w:div>
                <w:div w:id="837964920">
                  <w:marLeft w:val="0"/>
                  <w:marRight w:val="0"/>
                  <w:marTop w:val="0"/>
                  <w:marBottom w:val="0"/>
                  <w:divBdr>
                    <w:top w:val="none" w:sz="0" w:space="0" w:color="auto"/>
                    <w:left w:val="none" w:sz="0" w:space="0" w:color="auto"/>
                    <w:bottom w:val="none" w:sz="0" w:space="0" w:color="auto"/>
                    <w:right w:val="none" w:sz="0" w:space="0" w:color="auto"/>
                  </w:divBdr>
                </w:div>
                <w:div w:id="7204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84847">
      <w:bodyDiv w:val="1"/>
      <w:marLeft w:val="0"/>
      <w:marRight w:val="0"/>
      <w:marTop w:val="0"/>
      <w:marBottom w:val="0"/>
      <w:divBdr>
        <w:top w:val="none" w:sz="0" w:space="0" w:color="auto"/>
        <w:left w:val="none" w:sz="0" w:space="0" w:color="auto"/>
        <w:bottom w:val="none" w:sz="0" w:space="0" w:color="auto"/>
        <w:right w:val="none" w:sz="0" w:space="0" w:color="auto"/>
      </w:divBdr>
    </w:div>
    <w:div w:id="1113550911">
      <w:marLeft w:val="0"/>
      <w:marRight w:val="0"/>
      <w:marTop w:val="0"/>
      <w:marBottom w:val="0"/>
      <w:divBdr>
        <w:top w:val="none" w:sz="0" w:space="0" w:color="auto"/>
        <w:left w:val="none" w:sz="0" w:space="0" w:color="auto"/>
        <w:bottom w:val="none" w:sz="0" w:space="0" w:color="auto"/>
        <w:right w:val="none" w:sz="0" w:space="0" w:color="auto"/>
      </w:divBdr>
    </w:div>
    <w:div w:id="1113550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A3381-9603-41F3-810F-CA3FF751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1093</Words>
  <Characters>6530</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Spoločná správa 396a</vt:lpstr>
    </vt:vector>
  </TitlesOfParts>
  <Company>Kancelaria NR SR</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396a</dc:title>
  <dc:subject/>
  <dc:creator>Jana Krištofová</dc:creator>
  <cp:keywords/>
  <dc:description/>
  <cp:lastModifiedBy>Krištofová, Jana</cp:lastModifiedBy>
  <cp:revision>19</cp:revision>
  <cp:lastPrinted>2020-05-13T08:07:00Z</cp:lastPrinted>
  <dcterms:created xsi:type="dcterms:W3CDTF">2020-05-12T14:08:00Z</dcterms:created>
  <dcterms:modified xsi:type="dcterms:W3CDTF">2020-05-13T08:33:00Z</dcterms:modified>
</cp:coreProperties>
</file>