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7F0B95">
        <w:rPr>
          <w:rFonts w:ascii="Arial" w:hAnsi="Arial" w:cs="Arial"/>
        </w:rPr>
        <w:t>748</w:t>
      </w:r>
      <w:r>
        <w:rPr>
          <w:rFonts w:ascii="Arial" w:hAnsi="Arial" w:cs="Arial"/>
        </w:rPr>
        <w:t>/2020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7F0B9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57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zákona</w:t>
      </w:r>
      <w:r w:rsidR="007F0B95" w:rsidRPr="007F0B95">
        <w:rPr>
          <w:rFonts w:ascii="Arial" w:hAnsi="Arial" w:cs="Arial"/>
          <w:b/>
          <w:bCs/>
        </w:rPr>
        <w:t>, ktorým sa mení a dopĺňa zákon č. 97/2013 Z. z. o pozemkových spoločenstvách v znení neskorších predpisov (tlač 57)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FC3C6C">
        <w:rPr>
          <w:rFonts w:ascii="Arial" w:hAnsi="Arial" w:cs="Arial"/>
        </w:rPr>
        <w:t>republiky uznesením č. 81 z 20</w:t>
      </w:r>
      <w:r w:rsidR="00F205A7">
        <w:rPr>
          <w:rFonts w:ascii="Arial" w:hAnsi="Arial" w:cs="Arial"/>
        </w:rPr>
        <w:t>. apríla</w:t>
      </w:r>
      <w:r w:rsidR="00685AD1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>vládny návrh zákona</w:t>
      </w:r>
      <w:r w:rsidR="007F0B95" w:rsidRPr="007F0B95">
        <w:rPr>
          <w:rFonts w:ascii="Arial" w:hAnsi="Arial" w:cs="Arial"/>
          <w:bCs/>
        </w:rPr>
        <w:t>, ktorým sa mení a dopĺňa zákon č. 97/2013 Z. z. o pozemkových spoločenstvách v znení neskorších predpisov (tlač 57)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  <w:r w:rsidR="007F0B95">
        <w:rPr>
          <w:rFonts w:ascii="Arial" w:hAnsi="Arial" w:cs="Arial"/>
          <w:b/>
          <w:bCs/>
        </w:rPr>
        <w:t>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795926">
        <w:rPr>
          <w:rFonts w:ascii="Arial" w:hAnsi="Arial" w:cs="Arial"/>
        </w:rPr>
        <w:t>21</w:t>
      </w:r>
      <w:bookmarkStart w:id="0" w:name="_GoBack"/>
      <w:bookmarkEnd w:id="0"/>
      <w:r w:rsidR="004774C7">
        <w:rPr>
          <w:rFonts w:ascii="Arial" w:hAnsi="Arial" w:cs="Arial"/>
        </w:rPr>
        <w:t xml:space="preserve"> z 21</w:t>
      </w:r>
      <w:r w:rsidR="00F205A7">
        <w:rPr>
          <w:rFonts w:ascii="Arial" w:hAnsi="Arial" w:cs="Arial"/>
        </w:rPr>
        <w:t>. apríla 2020 s 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774C7">
        <w:rPr>
          <w:rFonts w:ascii="Arial" w:hAnsi="Arial" w:cs="Arial"/>
        </w:rPr>
        <w:t>uznesením č. 10</w:t>
      </w:r>
      <w:r w:rsidR="00F205A7" w:rsidRPr="00F205A7">
        <w:rPr>
          <w:rFonts w:ascii="Arial" w:hAnsi="Arial" w:cs="Arial"/>
        </w:rPr>
        <w:t xml:space="preserve"> z</w:t>
      </w:r>
      <w:r w:rsidR="004774C7">
        <w:rPr>
          <w:rFonts w:ascii="Arial" w:hAnsi="Arial" w:cs="Arial"/>
        </w:rPr>
        <w:t> 21</w:t>
      </w:r>
      <w:r w:rsidR="00F205A7" w:rsidRPr="00F205A7">
        <w:rPr>
          <w:rFonts w:ascii="Arial" w:hAnsi="Arial" w:cs="Arial"/>
        </w:rPr>
        <w:t xml:space="preserve">. apríla 2020 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8A1325">
        <w:rPr>
          <w:rFonts w:ascii="Arial" w:hAnsi="Arial" w:cs="Arial"/>
          <w:b/>
        </w:rPr>
        <w:t xml:space="preserve"> s pripomienkami</w:t>
      </w:r>
      <w:r w:rsidR="00D77850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5A2FEF" w:rsidP="005A2FE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C56874" w:rsidRPr="00A6389B" w:rsidRDefault="00C56874" w:rsidP="00C56874">
      <w:pPr>
        <w:numPr>
          <w:ilvl w:val="0"/>
          <w:numId w:val="5"/>
        </w:numPr>
        <w:rPr>
          <w:rFonts w:ascii="Arial" w:eastAsia="Calibri" w:hAnsi="Arial" w:cs="Arial"/>
          <w:bCs/>
          <w:iCs/>
          <w:lang w:eastAsia="en-US"/>
        </w:rPr>
      </w:pPr>
      <w:r w:rsidRPr="00A6389B">
        <w:rPr>
          <w:rFonts w:ascii="Arial" w:eastAsia="Calibri" w:hAnsi="Arial" w:cs="Arial"/>
          <w:bCs/>
          <w:iCs/>
          <w:lang w:eastAsia="en-US"/>
        </w:rPr>
        <w:t>V článku I bode 1 sa slovo „počet“ nahrádza slovami „aspoň troch“.</w:t>
      </w:r>
    </w:p>
    <w:p w:rsidR="00C56874" w:rsidRPr="007D2D84" w:rsidRDefault="00C56874" w:rsidP="00C56874">
      <w:pPr>
        <w:ind w:left="360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ind w:left="4956"/>
        <w:jc w:val="both"/>
        <w:rPr>
          <w:rFonts w:ascii="Arial" w:eastAsia="Calibri" w:hAnsi="Arial" w:cs="Arial"/>
          <w:lang w:eastAsia="en-US"/>
        </w:rPr>
      </w:pPr>
      <w:r w:rsidRPr="00A6389B">
        <w:rPr>
          <w:rFonts w:ascii="Arial" w:eastAsia="Calibri" w:hAnsi="Arial" w:cs="Arial"/>
          <w:u w:val="single"/>
          <w:lang w:eastAsia="en-US"/>
        </w:rPr>
        <w:t>Odôvodnenie</w:t>
      </w:r>
      <w:r w:rsidRPr="00A6389B">
        <w:rPr>
          <w:rFonts w:ascii="Arial" w:eastAsia="Calibri" w:hAnsi="Arial" w:cs="Arial"/>
          <w:lang w:eastAsia="en-US"/>
        </w:rPr>
        <w:t>: Cieľom je precizovanie textu. Aj z platného znenia vyplýva, že podmienkou fungovania výboru je, aby mal aspoň minimálny počet členov, t. j. troch, a to aj v prípadoch, kedy spoločenstvo vo svojej zmluve alebo svojich stanovách určilo, že výbor má viac členov. Pri úprave tohto ustanovenia je však vhodné explicitne a jednoznačne vyjadriť, o aký presný minimálny počet členov ide, aby nevznikali interpretačné problémy a aby nedochádzalo k nesprávnemu výkladu tohto ustanovenia</w:t>
      </w:r>
      <w:r>
        <w:rPr>
          <w:rFonts w:ascii="Arial" w:eastAsia="Calibri" w:hAnsi="Arial" w:cs="Arial"/>
          <w:lang w:eastAsia="en-US"/>
        </w:rPr>
        <w:t>.</w:t>
      </w:r>
    </w:p>
    <w:p w:rsidR="00C56874" w:rsidRPr="00A6389B" w:rsidRDefault="00C56874" w:rsidP="00C56874">
      <w:pPr>
        <w:jc w:val="both"/>
        <w:rPr>
          <w:rFonts w:ascii="Arial" w:eastAsia="Calibri" w:hAnsi="Arial" w:cs="Arial"/>
          <w:lang w:eastAsia="en-US"/>
        </w:rPr>
      </w:pP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lastRenderedPageBreak/>
        <w:t>Výbor Národnej rady Slovenskej republiky pre pôdohospodárstvo a životné prostredie</w:t>
      </w: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Gestorský výbor odporúča schváliť</w:t>
      </w:r>
    </w:p>
    <w:p w:rsidR="00C56874" w:rsidRPr="00C56874" w:rsidRDefault="00C56874" w:rsidP="00C56874">
      <w:pPr>
        <w:ind w:left="360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ind w:left="360"/>
        <w:rPr>
          <w:rFonts w:ascii="Arial" w:eastAsia="Calibri" w:hAnsi="Arial" w:cs="Arial"/>
          <w:lang w:eastAsia="en-US"/>
        </w:rPr>
      </w:pPr>
    </w:p>
    <w:p w:rsidR="00C56874" w:rsidRPr="007D2D84" w:rsidRDefault="00C56874" w:rsidP="00C56874">
      <w:pPr>
        <w:ind w:left="360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pStyle w:val="Odsekzoznamu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426"/>
        <w:contextualSpacing w:val="0"/>
        <w:jc w:val="both"/>
        <w:rPr>
          <w:bCs/>
          <w:iCs/>
        </w:rPr>
      </w:pPr>
      <w:r w:rsidRPr="00C01F04">
        <w:rPr>
          <w:bCs/>
          <w:iCs/>
        </w:rPr>
        <w:t>V článku I sa za bod 2 vkladá nový bod 3, ktorý znie:</w:t>
      </w:r>
    </w:p>
    <w:p w:rsidR="00C56874" w:rsidRPr="00A6389B" w:rsidRDefault="00C56874" w:rsidP="00C56874">
      <w:pPr>
        <w:widowControl w:val="0"/>
        <w:suppressAutoHyphens/>
        <w:autoSpaceDE w:val="0"/>
        <w:ind w:left="66"/>
        <w:jc w:val="both"/>
        <w:rPr>
          <w:bCs/>
          <w:iCs/>
        </w:rPr>
      </w:pPr>
    </w:p>
    <w:p w:rsidR="00C56874" w:rsidRDefault="00C56874" w:rsidP="00C56874">
      <w:pPr>
        <w:pStyle w:val="Odsekzoznamu"/>
        <w:jc w:val="both"/>
        <w:rPr>
          <w:bCs/>
          <w:iCs/>
        </w:rPr>
      </w:pPr>
      <w:r w:rsidRPr="00A6389B">
        <w:rPr>
          <w:bCs/>
          <w:iCs/>
        </w:rPr>
        <w:t>„3. V § 17 ods. 6 sa na konci pripájajú tieto slová: „a kontrolovať činnosť výboru podľa § 16 ods. 7.“.</w:t>
      </w:r>
    </w:p>
    <w:p w:rsidR="00C56874" w:rsidRPr="00A6389B" w:rsidRDefault="00C56874" w:rsidP="00C56874">
      <w:pPr>
        <w:pStyle w:val="Odsekzoznamu"/>
        <w:jc w:val="both"/>
        <w:rPr>
          <w:bCs/>
          <w:iCs/>
        </w:rPr>
      </w:pPr>
    </w:p>
    <w:p w:rsidR="00C56874" w:rsidRDefault="00C56874" w:rsidP="00C56874">
      <w:pPr>
        <w:pStyle w:val="Odsekzoznamu"/>
        <w:jc w:val="both"/>
        <w:rPr>
          <w:bCs/>
          <w:iCs/>
        </w:rPr>
      </w:pPr>
      <w:r w:rsidRPr="00A6389B">
        <w:rPr>
          <w:bCs/>
          <w:iCs/>
        </w:rPr>
        <w:t>Nasledujúci bod sa primerane prečísluje.</w:t>
      </w:r>
    </w:p>
    <w:p w:rsidR="00C56874" w:rsidRPr="00A6389B" w:rsidRDefault="00C56874" w:rsidP="00C56874">
      <w:pPr>
        <w:pStyle w:val="Odsekzoznamu"/>
        <w:jc w:val="both"/>
        <w:rPr>
          <w:bCs/>
          <w:iCs/>
        </w:rPr>
      </w:pPr>
    </w:p>
    <w:p w:rsidR="00C56874" w:rsidRDefault="00C56874" w:rsidP="00C56874">
      <w:pPr>
        <w:ind w:left="4956"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u w:val="single"/>
          <w:lang w:eastAsia="en-US"/>
        </w:rPr>
        <w:t>Odôvodnenie</w:t>
      </w:r>
      <w:r w:rsidRPr="00DB222B">
        <w:rPr>
          <w:rFonts w:ascii="Arial" w:eastAsia="Calibri" w:hAnsi="Arial" w:cs="Arial"/>
          <w:lang w:eastAsia="en-US"/>
        </w:rPr>
        <w:t>: V súvislosti s rozšírením právomoci tzv. nefunkčného výboru o nevyhnutné úkony odvracajúce ohrozenie života, zdravia či majetku sa ukazuje ako potrebné rozšíriť aj oprávnenie tzv. nefunkčnej dozornej rady o kontrolu právnych úkonov tzv. nefunkčného výboru. Inak hrozí riziko, že nefunkčný výbor by mohol pri nefunkčnej dozornej rade vykonávať svoje obmedzené právomoci bez akejkoľvek kontroly.</w:t>
      </w:r>
    </w:p>
    <w:p w:rsidR="00C56874" w:rsidRDefault="00C56874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jc w:val="center"/>
        <w:rPr>
          <w:rFonts w:ascii="Arial" w:hAnsi="Arial" w:cs="Arial"/>
          <w:b/>
        </w:rPr>
      </w:pP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Gestorský výbor odporúča schváliť</w:t>
      </w:r>
    </w:p>
    <w:p w:rsidR="00C56874" w:rsidRPr="00C56874" w:rsidRDefault="00C56874" w:rsidP="00C56874">
      <w:pPr>
        <w:ind w:left="360"/>
        <w:rPr>
          <w:rFonts w:ascii="Arial" w:eastAsia="Calibri" w:hAnsi="Arial" w:cs="Arial"/>
          <w:lang w:eastAsia="en-US"/>
        </w:rPr>
      </w:pPr>
    </w:p>
    <w:p w:rsidR="00C56874" w:rsidRPr="00DB222B" w:rsidRDefault="00C56874" w:rsidP="00C56874">
      <w:pPr>
        <w:jc w:val="both"/>
        <w:rPr>
          <w:rFonts w:ascii="Arial" w:eastAsia="Calibri" w:hAnsi="Arial" w:cs="Arial"/>
          <w:lang w:eastAsia="en-US"/>
        </w:rPr>
      </w:pPr>
    </w:p>
    <w:p w:rsidR="00C56874" w:rsidRPr="007D2D84" w:rsidRDefault="00C56874" w:rsidP="00C56874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C56874" w:rsidRPr="00DB222B" w:rsidRDefault="00C56874" w:rsidP="00C56874">
      <w:pPr>
        <w:pStyle w:val="Odsekzoznamu"/>
        <w:numPr>
          <w:ilvl w:val="0"/>
          <w:numId w:val="5"/>
        </w:numPr>
        <w:rPr>
          <w:rFonts w:eastAsia="Calibri" w:cs="Arial"/>
          <w:bCs/>
          <w:sz w:val="24"/>
          <w:szCs w:val="24"/>
        </w:rPr>
      </w:pPr>
      <w:r w:rsidRPr="00DB222B">
        <w:rPr>
          <w:rFonts w:eastAsia="Calibri" w:cs="Arial"/>
          <w:bCs/>
          <w:sz w:val="24"/>
          <w:szCs w:val="24"/>
        </w:rPr>
        <w:t>V článku I bode 3 § 32b odsek 1 znie:</w:t>
      </w:r>
    </w:p>
    <w:p w:rsidR="00C56874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lang w:eastAsia="en-US"/>
        </w:rPr>
        <w:t xml:space="preserve">„(1) Ak je z dôvodu mimoriadnej situácie,41) núdzového stavu42) alebo výnimočného stavu43) vyhláseného v súvislosti so šírením nebezpečnej </w:t>
      </w:r>
      <w:r w:rsidR="008E672B">
        <w:rPr>
          <w:rFonts w:ascii="Arial" w:eastAsia="Calibri" w:hAnsi="Arial" w:cs="Arial"/>
          <w:lang w:eastAsia="en-US"/>
        </w:rPr>
        <w:t>nákazlivej ľudskej choroby COVID</w:t>
      </w:r>
      <w:r w:rsidRPr="00DB222B">
        <w:rPr>
          <w:rFonts w:ascii="Arial" w:eastAsia="Calibri" w:hAnsi="Arial" w:cs="Arial"/>
          <w:lang w:eastAsia="en-US"/>
        </w:rPr>
        <w:t>-19 obmedzená sloboda pohybu a pobytu alebo právo pokojne sa zhromažďovať, rozhodnutie zhromaždenia nie je potrebné na úkony, na ktoré je potrebné podľa zmluvy o spoločenstve, stanov alebo rozhodnutia zhromaždenia, ak by ich nevykonaním hrozilo zmeškanie lehôt ustanovených všeobecne záväznými právnymi predpismi alebo uloženie sankcie za nesplnenie povinnosti; to neplatí pre úkony, pri ktorých je lehota na ich vykonanie predĺžená osobitným predpisom.44)“.</w:t>
      </w:r>
    </w:p>
    <w:p w:rsidR="00C56874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C56874" w:rsidRPr="00DB222B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lang w:eastAsia="en-US"/>
        </w:rPr>
        <w:lastRenderedPageBreak/>
        <w:t>Poznámky pod čiarou k odkazom 41 až 44 znejú:</w:t>
      </w:r>
    </w:p>
    <w:p w:rsidR="00C56874" w:rsidRPr="00DB222B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lang w:eastAsia="en-US"/>
        </w:rPr>
        <w:t>„41) § 3 ods. 1 zákona Národnej rady Slovenskej republiky č. 42/1994 Z. z. o civilnej ochrane obyvateľstva v znení neskorších predpisov.</w:t>
      </w:r>
    </w:p>
    <w:p w:rsidR="00C56874" w:rsidRPr="00DB222B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lang w:eastAsia="en-US"/>
        </w:rPr>
        <w:t>42) Čl. 5 ústavného zákona č. 227/2002 Z. z. o bezpečnosti štátu v čase vojny, vojnového stavu, výnimočného stavu a núdzového stavu v znení neskorších predpisov.</w:t>
      </w:r>
    </w:p>
    <w:p w:rsidR="00C56874" w:rsidRPr="00DB222B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lang w:eastAsia="en-US"/>
        </w:rPr>
        <w:t>43) Čl. 4 ústavného zákona č. 227/2002 Z. z. v znení neskorších predpisov.</w:t>
      </w:r>
    </w:p>
    <w:p w:rsidR="00C56874" w:rsidRPr="007D2D84" w:rsidRDefault="00C56874" w:rsidP="00C5687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lang w:eastAsia="en-US"/>
        </w:rPr>
        <w:t>44) Napríklad § 20 zákona č. 67/2020 Z. z. o niektorých mimoriadnych opatreniach vo finančnej oblasti v súvislosti so šírením nebezpečnej nákazli</w:t>
      </w:r>
      <w:r>
        <w:rPr>
          <w:rFonts w:ascii="Arial" w:eastAsia="Calibri" w:hAnsi="Arial" w:cs="Arial"/>
          <w:lang w:eastAsia="en-US"/>
        </w:rPr>
        <w:t>vej ľudskej choroby COVID-19.“.</w:t>
      </w:r>
    </w:p>
    <w:p w:rsidR="00C56874" w:rsidRPr="007D2D84" w:rsidRDefault="00C56874" w:rsidP="00C56874">
      <w:pPr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 xml:space="preserve"> </w:t>
      </w:r>
    </w:p>
    <w:p w:rsidR="005E2B56" w:rsidRPr="005E2B56" w:rsidRDefault="00C56874" w:rsidP="005E2B56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u w:val="single"/>
          <w:lang w:eastAsia="en-US"/>
        </w:rPr>
        <w:t>Odôvodnenie</w:t>
      </w:r>
      <w:r w:rsidR="005E2B56" w:rsidRPr="005E2B56">
        <w:t xml:space="preserve"> </w:t>
      </w:r>
      <w:r w:rsidR="005E2B56" w:rsidRPr="005E2B56">
        <w:rPr>
          <w:rFonts w:ascii="Arial" w:eastAsia="Calibri" w:hAnsi="Arial" w:cs="Arial"/>
          <w:lang w:eastAsia="en-US"/>
        </w:rPr>
        <w:t>V nadväznosti na osobitný zákon č. 67/2020 Z. z., ktorý</w:t>
      </w:r>
      <w:r w:rsidR="008E672B">
        <w:rPr>
          <w:rFonts w:ascii="Arial" w:eastAsia="Calibri" w:hAnsi="Arial" w:cs="Arial"/>
          <w:lang w:eastAsia="en-US"/>
        </w:rPr>
        <w:t xml:space="preserve"> v súvislosti s pandémiou COVID</w:t>
      </w:r>
      <w:r w:rsidR="005E2B56" w:rsidRPr="005E2B56">
        <w:rPr>
          <w:rFonts w:ascii="Arial" w:eastAsia="Calibri" w:hAnsi="Arial" w:cs="Arial"/>
          <w:lang w:eastAsia="en-US"/>
        </w:rPr>
        <w:t xml:space="preserve">-19 ustanovuje predĺženie lehôt podľa zákona o účtovníctve, postačuje, ak zákon o pozemkových spoločenstvách odkáže na tento osobitný zákon a nebude upravovať zostavovanie účtovnej závierky iným spôsobom. Zvyšné mimoriadne rozšírenie právomoci výboru sa ponecháva v navrhnutom znení, pretože pokrývajú </w:t>
      </w:r>
      <w:r w:rsidR="002A506C">
        <w:rPr>
          <w:rFonts w:ascii="Arial" w:eastAsia="Calibri" w:hAnsi="Arial" w:cs="Arial"/>
          <w:lang w:eastAsia="en-US"/>
        </w:rPr>
        <w:t>c</w:t>
      </w:r>
      <w:r w:rsidR="005E2B56" w:rsidRPr="005E2B56">
        <w:rPr>
          <w:rFonts w:ascii="Arial" w:eastAsia="Calibri" w:hAnsi="Arial" w:cs="Arial"/>
          <w:lang w:eastAsia="en-US"/>
        </w:rPr>
        <w:t>elý rad možných úkonov, ktoré nie je možné jednoducho pomenovať ani vymenovať. V jednotlivých spoločenstvách môže ísť o rôzne úkony, napríklad o odsúhlasenie uzavretia nájomnej zmluvy, o schválenie výšky nájomného alebo o uplatnenie nároku na náhradu za obmedzenie bežného hospodárenia z dôvodu obmedzení alebo zákazov vyplývajúcich z ochrany prírody a krajiny.</w:t>
      </w:r>
    </w:p>
    <w:p w:rsidR="00C56874" w:rsidRDefault="005E2B56" w:rsidP="005E2B56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5E2B56">
        <w:rPr>
          <w:rFonts w:ascii="Arial" w:eastAsia="Calibri" w:hAnsi="Arial" w:cs="Arial"/>
          <w:lang w:eastAsia="en-US"/>
        </w:rPr>
        <w:t>Ďalej sa tu vykonáva legislatívno-technická úprava vzhľadom na postupnosť číslovania odkazov a poznámok pod čiarou v zákone a úprava citácií predpisov vzhľadom na ich novely.</w:t>
      </w:r>
    </w:p>
    <w:p w:rsidR="00C56874" w:rsidRPr="00DB222B" w:rsidRDefault="00C56874" w:rsidP="00C56874">
      <w:pPr>
        <w:ind w:left="4956" w:firstLine="6"/>
        <w:jc w:val="both"/>
        <w:rPr>
          <w:rFonts w:ascii="Arial" w:eastAsia="Calibri" w:hAnsi="Arial" w:cs="Arial"/>
          <w:lang w:eastAsia="en-US"/>
        </w:rPr>
      </w:pPr>
    </w:p>
    <w:p w:rsidR="00C56874" w:rsidRDefault="00C56874" w:rsidP="00C56874">
      <w:pPr>
        <w:rPr>
          <w:rFonts w:ascii="Arial" w:eastAsia="Calibri" w:hAnsi="Arial" w:cs="Arial"/>
          <w:lang w:eastAsia="en-US"/>
        </w:rPr>
      </w:pPr>
    </w:p>
    <w:p w:rsidR="0043259C" w:rsidRDefault="0043259C" w:rsidP="00C56874">
      <w:pPr>
        <w:rPr>
          <w:rFonts w:ascii="Arial" w:eastAsia="Calibri" w:hAnsi="Arial" w:cs="Arial"/>
          <w:lang w:eastAsia="en-US"/>
        </w:rPr>
      </w:pPr>
    </w:p>
    <w:p w:rsidR="0043259C" w:rsidRPr="0043259C" w:rsidRDefault="0043259C" w:rsidP="0043259C">
      <w:pPr>
        <w:jc w:val="center"/>
        <w:rPr>
          <w:rFonts w:ascii="Arial" w:hAnsi="Arial" w:cs="Arial"/>
          <w:b/>
        </w:rPr>
      </w:pPr>
      <w:r w:rsidRPr="0043259C">
        <w:rPr>
          <w:rFonts w:ascii="Arial" w:hAnsi="Arial" w:cs="Arial"/>
          <w:b/>
        </w:rPr>
        <w:t>Výbor Národnej rady Slovenskej republiky pre pôdohospodárstvo a životné prostredie</w:t>
      </w:r>
    </w:p>
    <w:p w:rsidR="0043259C" w:rsidRPr="0043259C" w:rsidRDefault="0043259C" w:rsidP="0043259C">
      <w:pPr>
        <w:jc w:val="center"/>
        <w:rPr>
          <w:rFonts w:ascii="Arial" w:hAnsi="Arial" w:cs="Arial"/>
          <w:b/>
        </w:rPr>
      </w:pPr>
    </w:p>
    <w:p w:rsidR="0043259C" w:rsidRPr="0043259C" w:rsidRDefault="0043259C" w:rsidP="0043259C">
      <w:pPr>
        <w:jc w:val="center"/>
        <w:rPr>
          <w:rFonts w:ascii="Arial" w:hAnsi="Arial" w:cs="Arial"/>
          <w:b/>
        </w:rPr>
      </w:pPr>
      <w:r w:rsidRPr="0043259C">
        <w:rPr>
          <w:rFonts w:ascii="Arial" w:hAnsi="Arial" w:cs="Arial"/>
          <w:b/>
        </w:rPr>
        <w:t>Gestorský výbor odporúča schváliť</w:t>
      </w:r>
    </w:p>
    <w:p w:rsidR="0043259C" w:rsidRDefault="0043259C" w:rsidP="00C56874">
      <w:pPr>
        <w:rPr>
          <w:rFonts w:ascii="Arial" w:eastAsia="Calibri" w:hAnsi="Arial" w:cs="Arial"/>
          <w:lang w:eastAsia="en-US"/>
        </w:rPr>
      </w:pPr>
    </w:p>
    <w:p w:rsidR="005E2B56" w:rsidRDefault="005E2B56" w:rsidP="00C56874">
      <w:pPr>
        <w:rPr>
          <w:rFonts w:ascii="Arial" w:eastAsia="Calibri" w:hAnsi="Arial" w:cs="Arial"/>
          <w:lang w:eastAsia="en-US"/>
        </w:rPr>
      </w:pPr>
    </w:p>
    <w:p w:rsidR="0043259C" w:rsidRPr="007D2D84" w:rsidRDefault="0043259C" w:rsidP="00C56874">
      <w:pPr>
        <w:rPr>
          <w:rFonts w:ascii="Arial" w:eastAsia="Calibri" w:hAnsi="Arial" w:cs="Arial"/>
          <w:lang w:eastAsia="en-US"/>
        </w:rPr>
      </w:pPr>
    </w:p>
    <w:p w:rsidR="00C56874" w:rsidRPr="00DB222B" w:rsidRDefault="00C56874" w:rsidP="00C56874">
      <w:pPr>
        <w:pStyle w:val="Odsekzoznamu"/>
        <w:numPr>
          <w:ilvl w:val="0"/>
          <w:numId w:val="5"/>
        </w:numPr>
        <w:rPr>
          <w:rFonts w:eastAsia="Calibri" w:cs="Arial"/>
          <w:sz w:val="24"/>
          <w:szCs w:val="24"/>
        </w:rPr>
      </w:pPr>
      <w:r w:rsidRPr="00DB222B">
        <w:rPr>
          <w:rFonts w:eastAsia="Calibri" w:cs="Arial"/>
        </w:rPr>
        <w:t xml:space="preserve"> </w:t>
      </w:r>
      <w:r w:rsidRPr="00DB222B">
        <w:rPr>
          <w:rFonts w:eastAsia="Calibri" w:cs="Arial"/>
          <w:sz w:val="24"/>
          <w:szCs w:val="24"/>
        </w:rPr>
        <w:t xml:space="preserve">V článku I bode 3 § 32b ods. 3 sa za slová „výnimočného stavu“ vkladajú slová „vyhláseného v súvislosti so šírením nebezpečnej </w:t>
      </w:r>
      <w:r w:rsidR="008E672B">
        <w:rPr>
          <w:rFonts w:eastAsia="Calibri" w:cs="Arial"/>
          <w:sz w:val="24"/>
          <w:szCs w:val="24"/>
        </w:rPr>
        <w:t>nákazlivej ľudskej choroby COVID</w:t>
      </w:r>
      <w:r w:rsidRPr="00DB222B">
        <w:rPr>
          <w:rFonts w:eastAsia="Calibri" w:cs="Arial"/>
          <w:sz w:val="24"/>
          <w:szCs w:val="24"/>
        </w:rPr>
        <w:t>-19“.</w:t>
      </w:r>
    </w:p>
    <w:p w:rsidR="00C56874" w:rsidRPr="007D2D84" w:rsidRDefault="00C56874" w:rsidP="00C56874">
      <w:pPr>
        <w:rPr>
          <w:rFonts w:ascii="Arial" w:eastAsia="SimSun" w:hAnsi="Arial" w:cs="Arial"/>
          <w:b/>
          <w:color w:val="00B050"/>
          <w:kern w:val="3"/>
          <w:lang w:bidi="hi-IN"/>
        </w:rPr>
      </w:pPr>
    </w:p>
    <w:p w:rsidR="00C56874" w:rsidRPr="007D2D84" w:rsidRDefault="00C56874" w:rsidP="00C56874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DB222B">
        <w:rPr>
          <w:rFonts w:ascii="Arial" w:eastAsia="Calibri" w:hAnsi="Arial" w:cs="Arial"/>
          <w:u w:val="single"/>
          <w:lang w:eastAsia="en-US"/>
        </w:rPr>
        <w:t>Odôvodnenie</w:t>
      </w:r>
      <w:r w:rsidRPr="00DB222B">
        <w:rPr>
          <w:rFonts w:ascii="Arial" w:eastAsia="Calibri" w:hAnsi="Arial" w:cs="Arial"/>
          <w:lang w:eastAsia="en-US"/>
        </w:rPr>
        <w:t>: Legislatívno-technická úprava s cieľom precizovania právneho textu vzhľadom na nadpis § 32b.</w:t>
      </w: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43259C" w:rsidRDefault="0043259C" w:rsidP="007F0B95">
      <w:pPr>
        <w:pStyle w:val="Zkladntext"/>
        <w:rPr>
          <w:rFonts w:ascii="Arial" w:hAnsi="Arial" w:cs="Arial"/>
        </w:rPr>
      </w:pPr>
    </w:p>
    <w:p w:rsidR="005E2B56" w:rsidRDefault="005E2B56" w:rsidP="007F0B95">
      <w:pPr>
        <w:pStyle w:val="Zkladntext"/>
        <w:rPr>
          <w:rFonts w:ascii="Arial" w:hAnsi="Arial" w:cs="Arial"/>
        </w:rPr>
      </w:pPr>
    </w:p>
    <w:p w:rsidR="0043259C" w:rsidRPr="0043259C" w:rsidRDefault="0043259C" w:rsidP="0043259C">
      <w:pPr>
        <w:jc w:val="center"/>
        <w:rPr>
          <w:rFonts w:ascii="Arial" w:hAnsi="Arial" w:cs="Arial"/>
          <w:b/>
        </w:rPr>
      </w:pPr>
      <w:r w:rsidRPr="0043259C">
        <w:rPr>
          <w:rFonts w:ascii="Arial" w:hAnsi="Arial" w:cs="Arial"/>
          <w:b/>
        </w:rPr>
        <w:t>Výbor Národnej rady Slovenskej republiky pre pôdohospodárstvo a životné prostredie</w:t>
      </w:r>
    </w:p>
    <w:p w:rsidR="0043259C" w:rsidRPr="0043259C" w:rsidRDefault="0043259C" w:rsidP="0043259C">
      <w:pPr>
        <w:jc w:val="center"/>
        <w:rPr>
          <w:rFonts w:ascii="Arial" w:hAnsi="Arial" w:cs="Arial"/>
          <w:b/>
        </w:rPr>
      </w:pPr>
    </w:p>
    <w:p w:rsidR="0043259C" w:rsidRDefault="0043259C" w:rsidP="0043259C">
      <w:pPr>
        <w:jc w:val="center"/>
        <w:rPr>
          <w:rFonts w:ascii="Arial" w:hAnsi="Arial" w:cs="Arial"/>
          <w:b/>
        </w:rPr>
      </w:pPr>
      <w:r w:rsidRPr="0043259C">
        <w:rPr>
          <w:rFonts w:ascii="Arial" w:hAnsi="Arial" w:cs="Arial"/>
          <w:b/>
        </w:rPr>
        <w:t>Gestorský výbor odporúča schváliť</w:t>
      </w:r>
    </w:p>
    <w:p w:rsidR="005E2B56" w:rsidRDefault="005E2B56" w:rsidP="0043259C">
      <w:pPr>
        <w:jc w:val="center"/>
        <w:rPr>
          <w:rFonts w:ascii="Arial" w:hAnsi="Arial" w:cs="Arial"/>
          <w:b/>
        </w:rPr>
      </w:pPr>
    </w:p>
    <w:p w:rsidR="005E2B56" w:rsidRDefault="005E2B56" w:rsidP="0043259C">
      <w:pPr>
        <w:jc w:val="center"/>
        <w:rPr>
          <w:rFonts w:ascii="Arial" w:hAnsi="Arial" w:cs="Arial"/>
          <w:b/>
        </w:rPr>
      </w:pPr>
    </w:p>
    <w:p w:rsidR="005E2B56" w:rsidRDefault="005E2B56" w:rsidP="0043259C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3259C" w:rsidRPr="0043259C" w:rsidRDefault="00D77850" w:rsidP="0043259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259C" w:rsidRPr="0043259C">
        <w:rPr>
          <w:rFonts w:ascii="Arial" w:hAnsi="Arial" w:cs="Arial"/>
        </w:rPr>
        <w:t>Gestorský výbor odporúča hlasovať o bodoch spoločnej správy  nasledovne:</w:t>
      </w:r>
    </w:p>
    <w:p w:rsidR="0043259C" w:rsidRPr="0043259C" w:rsidRDefault="0043259C" w:rsidP="0043259C">
      <w:pPr>
        <w:pStyle w:val="Zkladntext"/>
        <w:rPr>
          <w:rFonts w:ascii="Arial" w:hAnsi="Arial" w:cs="Arial"/>
        </w:rPr>
      </w:pPr>
    </w:p>
    <w:p w:rsidR="00D77850" w:rsidRDefault="0043259C" w:rsidP="0043259C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  <w:t xml:space="preserve">O bodoch spoločnej správy č. 1 až 4 hlasovať spoločne s návrhom gestorského výboru uvedené body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0A53E8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2FEF">
        <w:rPr>
          <w:rFonts w:ascii="Arial" w:hAnsi="Arial" w:cs="Arial"/>
          <w:b/>
          <w:bCs/>
        </w:rPr>
        <w:t>I</w:t>
      </w:r>
      <w:r w:rsidR="00D77850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>vládny návrh zákona</w:t>
      </w:r>
      <w:r w:rsidR="000A53E8" w:rsidRPr="000A53E8">
        <w:rPr>
          <w:rFonts w:ascii="Arial" w:hAnsi="Arial" w:cs="Arial"/>
          <w:bCs/>
        </w:rPr>
        <w:t>, ktorým sa mení a dopĺňa zákon č. 97/2013 Z. z. o pozemkových spoločenstvách v znení neskorších predpisov (tlač 57)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3259C">
        <w:rPr>
          <w:rFonts w:ascii="Arial" w:hAnsi="Arial" w:cs="Arial"/>
          <w:b/>
          <w:bCs/>
        </w:rPr>
        <w:t xml:space="preserve"> s pripomienkami</w:t>
      </w:r>
      <w:r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zákona</w:t>
      </w:r>
      <w:r w:rsidR="000A53E8" w:rsidRPr="000A53E8">
        <w:rPr>
          <w:rFonts w:ascii="Arial" w:hAnsi="Arial" w:cs="Arial"/>
          <w:bCs/>
        </w:rPr>
        <w:t>, ktorým sa mení a dopĺňa zákon č. 97/2013 Z. z. o pozemkových spoločenstvách v znení neskorších predpisov (tlač 57</w:t>
      </w:r>
      <w:r w:rsidR="008A1325">
        <w:rPr>
          <w:rFonts w:ascii="Arial" w:hAnsi="Arial" w:cs="Arial"/>
          <w:bCs/>
        </w:rPr>
        <w:t>a</w:t>
      </w:r>
      <w:r w:rsidR="000A53E8" w:rsidRPr="000A53E8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43259C">
        <w:rPr>
          <w:rFonts w:ascii="Arial" w:hAnsi="Arial" w:cs="Arial"/>
        </w:rPr>
        <w:t>12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="0043259C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497ED6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20</w:t>
      </w:r>
      <w:r w:rsidR="00497ED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   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/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 </w:t>
      </w:r>
      <w:r>
        <w:rPr>
          <w:rFonts w:ascii="Arial" w:hAnsi="Arial" w:cs="Arial"/>
          <w:b/>
        </w:rPr>
        <w:t>K a r a h u t a</w:t>
      </w:r>
      <w:r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43" w:rsidRDefault="00B44843" w:rsidP="008F128C">
      <w:r>
        <w:separator/>
      </w:r>
    </w:p>
  </w:endnote>
  <w:endnote w:type="continuationSeparator" w:id="0">
    <w:p w:rsidR="00B44843" w:rsidRDefault="00B44843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926">
          <w:rPr>
            <w:noProof/>
          </w:rPr>
          <w:t>6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43" w:rsidRDefault="00B44843" w:rsidP="008F128C">
      <w:r>
        <w:separator/>
      </w:r>
    </w:p>
  </w:footnote>
  <w:footnote w:type="continuationSeparator" w:id="0">
    <w:p w:rsidR="00B44843" w:rsidRDefault="00B44843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A53E8"/>
    <w:rsid w:val="000B6F2F"/>
    <w:rsid w:val="00103CC2"/>
    <w:rsid w:val="001738E4"/>
    <w:rsid w:val="00183028"/>
    <w:rsid w:val="001D09C7"/>
    <w:rsid w:val="002A506C"/>
    <w:rsid w:val="00361460"/>
    <w:rsid w:val="00381E97"/>
    <w:rsid w:val="003D050E"/>
    <w:rsid w:val="003D13DE"/>
    <w:rsid w:val="003F51E1"/>
    <w:rsid w:val="0043259C"/>
    <w:rsid w:val="00475260"/>
    <w:rsid w:val="004774C7"/>
    <w:rsid w:val="00497ED6"/>
    <w:rsid w:val="004B7F5F"/>
    <w:rsid w:val="005A2FEF"/>
    <w:rsid w:val="005A5319"/>
    <w:rsid w:val="005B5D52"/>
    <w:rsid w:val="005E2B56"/>
    <w:rsid w:val="005E4690"/>
    <w:rsid w:val="00685AD1"/>
    <w:rsid w:val="006901F0"/>
    <w:rsid w:val="006A3835"/>
    <w:rsid w:val="006B3E12"/>
    <w:rsid w:val="006D73E5"/>
    <w:rsid w:val="00707590"/>
    <w:rsid w:val="00767DF6"/>
    <w:rsid w:val="00795926"/>
    <w:rsid w:val="007F0B95"/>
    <w:rsid w:val="007F7ED3"/>
    <w:rsid w:val="00862C11"/>
    <w:rsid w:val="008A1325"/>
    <w:rsid w:val="008A763C"/>
    <w:rsid w:val="008E672B"/>
    <w:rsid w:val="008F128C"/>
    <w:rsid w:val="009074F1"/>
    <w:rsid w:val="009920B8"/>
    <w:rsid w:val="009E7D2C"/>
    <w:rsid w:val="00B1335E"/>
    <w:rsid w:val="00B44843"/>
    <w:rsid w:val="00B82FBA"/>
    <w:rsid w:val="00BB358B"/>
    <w:rsid w:val="00BD79A0"/>
    <w:rsid w:val="00C2319F"/>
    <w:rsid w:val="00C56874"/>
    <w:rsid w:val="00CF7819"/>
    <w:rsid w:val="00D2273F"/>
    <w:rsid w:val="00D77850"/>
    <w:rsid w:val="00D9786B"/>
    <w:rsid w:val="00F1082A"/>
    <w:rsid w:val="00F205A7"/>
    <w:rsid w:val="00F8712C"/>
    <w:rsid w:val="00FC3C6C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A15FC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13</cp:revision>
  <cp:lastPrinted>2020-04-21T13:03:00Z</cp:lastPrinted>
  <dcterms:created xsi:type="dcterms:W3CDTF">2020-04-17T08:49:00Z</dcterms:created>
  <dcterms:modified xsi:type="dcterms:W3CDTF">2020-04-21T13:26:00Z</dcterms:modified>
</cp:coreProperties>
</file>