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28" w:rsidRDefault="009F1C28" w:rsidP="009F1C28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F1C28" w:rsidRDefault="009F1C28" w:rsidP="009F1C28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F1C28" w:rsidRDefault="00E21617" w:rsidP="009F1C28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</w:t>
      </w:r>
      <w:r w:rsidR="009F1C28">
        <w:rPr>
          <w:b/>
          <w:szCs w:val="24"/>
          <w:lang w:eastAsia="sk-SK"/>
        </w:rPr>
        <w:t>.  schôdza výboru</w:t>
      </w:r>
    </w:p>
    <w:p w:rsidR="009F1C28" w:rsidRDefault="0003102A" w:rsidP="009F1C28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 </w:t>
      </w:r>
      <w:r w:rsidR="008944C8">
        <w:rPr>
          <w:b/>
          <w:sz w:val="28"/>
          <w:szCs w:val="24"/>
          <w:lang w:eastAsia="sk-SK"/>
        </w:rPr>
        <w:t xml:space="preserve">  </w:t>
      </w:r>
      <w:r w:rsidR="009F1C28">
        <w:rPr>
          <w:szCs w:val="24"/>
          <w:lang w:eastAsia="sk-SK"/>
        </w:rPr>
        <w:t>CRD</w:t>
      </w:r>
      <w:r w:rsidR="009B0DC1">
        <w:rPr>
          <w:szCs w:val="24"/>
          <w:lang w:eastAsia="sk-SK"/>
        </w:rPr>
        <w:t xml:space="preserve"> - 587</w:t>
      </w:r>
      <w:r w:rsidR="009F1C28">
        <w:rPr>
          <w:szCs w:val="24"/>
          <w:lang w:eastAsia="sk-SK"/>
        </w:rPr>
        <w:t>/2020</w:t>
      </w:r>
    </w:p>
    <w:p w:rsidR="009F1C28" w:rsidRDefault="009F1C28" w:rsidP="009F1C2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9F1C28" w:rsidRDefault="00E21617" w:rsidP="009F1C2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3</w:t>
      </w:r>
    </w:p>
    <w:p w:rsidR="009F1C28" w:rsidRDefault="009F1C28" w:rsidP="009F1C28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9F1C28" w:rsidRDefault="009F1C28" w:rsidP="009F1C2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F1C28" w:rsidRDefault="009F1C28" w:rsidP="009F1C2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9F1C28" w:rsidRDefault="00BD4F0C" w:rsidP="009F1C2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</w:t>
      </w:r>
      <w:r w:rsidR="009F1C28">
        <w:rPr>
          <w:szCs w:val="24"/>
          <w:lang w:eastAsia="sk-SK"/>
        </w:rPr>
        <w:t>. apríla 2020</w:t>
      </w:r>
    </w:p>
    <w:p w:rsidR="0003102A" w:rsidRDefault="0003102A" w:rsidP="009F1C28">
      <w:pPr>
        <w:spacing w:after="0" w:line="240" w:lineRule="auto"/>
        <w:jc w:val="center"/>
        <w:rPr>
          <w:szCs w:val="24"/>
          <w:lang w:eastAsia="sk-SK"/>
        </w:rPr>
      </w:pPr>
    </w:p>
    <w:p w:rsidR="009F1C28" w:rsidRDefault="009F1C28" w:rsidP="009F1C28">
      <w:pPr>
        <w:spacing w:after="0" w:line="240" w:lineRule="auto"/>
        <w:jc w:val="center"/>
        <w:rPr>
          <w:szCs w:val="24"/>
          <w:lang w:eastAsia="sk-SK"/>
        </w:rPr>
      </w:pPr>
    </w:p>
    <w:p w:rsidR="009F1C28" w:rsidRPr="0003102A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Výbor Národnej rady Slovenskej republiky pre obranu a bezpečnosť </w:t>
      </w:r>
      <w:r w:rsidRPr="0003102A">
        <w:rPr>
          <w:szCs w:val="24"/>
          <w:lang w:eastAsia="sk-SK"/>
        </w:rPr>
        <w:t>prerokoval</w:t>
      </w:r>
      <w:r w:rsidR="00C14E07" w:rsidRPr="0003102A">
        <w:rPr>
          <w:szCs w:val="24"/>
          <w:lang w:eastAsia="sk-SK"/>
        </w:rPr>
        <w:t xml:space="preserve"> </w:t>
      </w:r>
      <w:r w:rsidR="00C14E07" w:rsidRPr="0003102A">
        <w:rPr>
          <w:szCs w:val="24"/>
        </w:rPr>
        <w:t>vládny návrh zákona o niektorých opatreniach v pôsobnosti Ministerstva vnútra Slovenskej republiky v súvislosti s ochorením COVID-19</w:t>
      </w:r>
      <w:r w:rsidR="00C14E07" w:rsidRPr="0003102A">
        <w:rPr>
          <w:rFonts w:cs="Arial"/>
          <w:noProof/>
          <w:szCs w:val="24"/>
        </w:rPr>
        <w:t xml:space="preserve">  </w:t>
      </w:r>
      <w:r w:rsidR="00C14E07" w:rsidRPr="0003102A">
        <w:rPr>
          <w:rFonts w:cs="Arial"/>
          <w:b/>
          <w:szCs w:val="24"/>
        </w:rPr>
        <w:t xml:space="preserve">(tlač 38) </w:t>
      </w:r>
      <w:r w:rsidRPr="0003102A">
        <w:rPr>
          <w:rFonts w:cs="Arial"/>
          <w:szCs w:val="24"/>
        </w:rPr>
        <w:t xml:space="preserve">– </w:t>
      </w:r>
      <w:r w:rsidRPr="0003102A">
        <w:rPr>
          <w:rFonts w:cs="Arial"/>
          <w:b/>
        </w:rPr>
        <w:t>druhé čítanie</w:t>
      </w:r>
      <w:r w:rsidRPr="0003102A">
        <w:rPr>
          <w:szCs w:val="24"/>
          <w:lang w:eastAsia="sk-SK"/>
        </w:rPr>
        <w:t xml:space="preserve"> </w:t>
      </w:r>
      <w:r w:rsidRPr="0003102A">
        <w:rPr>
          <w:bCs/>
          <w:szCs w:val="24"/>
          <w:lang w:eastAsia="sk-SK"/>
        </w:rPr>
        <w:t>a</w:t>
      </w:r>
    </w:p>
    <w:p w:rsidR="009F1C28" w:rsidRPr="0003102A" w:rsidRDefault="009F1C28" w:rsidP="009F1C28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9F1C28" w:rsidRPr="009F1C28" w:rsidRDefault="009F1C28" w:rsidP="009F1C28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A. súhlasí</w:t>
      </w:r>
    </w:p>
    <w:p w:rsidR="009F1C28" w:rsidRDefault="009F1C28" w:rsidP="009F1C28">
      <w:pPr>
        <w:spacing w:after="0" w:line="240" w:lineRule="auto"/>
        <w:ind w:firstLine="708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s </w:t>
      </w:r>
      <w:r w:rsidR="0003102A">
        <w:rPr>
          <w:szCs w:val="24"/>
        </w:rPr>
        <w:t>vládnym návrhom zákona o niektorých opatreniach v pôsobnosti Ministerstva vnútra Slovenskej republiky v súvislosti s ochorením COVID-19</w:t>
      </w:r>
      <w:r w:rsidR="0003102A">
        <w:rPr>
          <w:rFonts w:cs="Arial"/>
          <w:noProof/>
          <w:szCs w:val="24"/>
        </w:rPr>
        <w:t xml:space="preserve">  </w:t>
      </w:r>
      <w:r w:rsidR="0003102A">
        <w:rPr>
          <w:rFonts w:cs="Arial"/>
          <w:b/>
          <w:szCs w:val="24"/>
        </w:rPr>
        <w:t>(tlač 38)</w:t>
      </w:r>
      <w:r>
        <w:rPr>
          <w:rFonts w:cs="Arial"/>
          <w:b/>
        </w:rPr>
        <w:t>;</w:t>
      </w:r>
    </w:p>
    <w:p w:rsidR="009F1C28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9F1C28" w:rsidRDefault="009F1C28" w:rsidP="009F1C28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9F1C28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9F1C28" w:rsidRDefault="009F1C28" w:rsidP="009F1C28">
      <w:pPr>
        <w:spacing w:after="0" w:line="240" w:lineRule="auto"/>
        <w:jc w:val="both"/>
        <w:rPr>
          <w:bCs/>
          <w:szCs w:val="24"/>
          <w:lang w:eastAsia="sk-SK"/>
        </w:rPr>
      </w:pPr>
    </w:p>
    <w:p w:rsidR="009F1C28" w:rsidRDefault="009F1C28" w:rsidP="009F1C28">
      <w:pPr>
        <w:spacing w:after="0" w:line="240" w:lineRule="auto"/>
        <w:jc w:val="both"/>
        <w:rPr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 </w:t>
      </w:r>
      <w:r w:rsidR="0003102A">
        <w:rPr>
          <w:szCs w:val="24"/>
        </w:rPr>
        <w:t>vládny návrh zákona o niektorých opatreniach v pôsobnosti Ministerstva vnútra Slovenskej republiky v súvislosti s ochorením COVID-19</w:t>
      </w:r>
      <w:r w:rsidR="0003102A">
        <w:rPr>
          <w:rFonts w:cs="Arial"/>
          <w:noProof/>
          <w:szCs w:val="24"/>
        </w:rPr>
        <w:t xml:space="preserve">  </w:t>
      </w:r>
      <w:r w:rsidR="0003102A">
        <w:rPr>
          <w:rFonts w:cs="Arial"/>
          <w:b/>
          <w:szCs w:val="24"/>
        </w:rPr>
        <w:t xml:space="preserve">(tlač 38) </w:t>
      </w:r>
      <w:r w:rsidR="001776DF">
        <w:rPr>
          <w:rFonts w:cs="Arial"/>
          <w:szCs w:val="24"/>
        </w:rPr>
        <w:t>schváliť s pripomienkami uvedenými v prílohe uznesenia;</w:t>
      </w:r>
      <w:bookmarkStart w:id="0" w:name="_GoBack"/>
      <w:bookmarkEnd w:id="0"/>
    </w:p>
    <w:p w:rsidR="009F1C28" w:rsidRDefault="009F1C28" w:rsidP="009F1C28">
      <w:pPr>
        <w:spacing w:after="0" w:line="240" w:lineRule="auto"/>
        <w:jc w:val="both"/>
        <w:rPr>
          <w:szCs w:val="24"/>
          <w:lang w:eastAsia="sk-SK"/>
        </w:rPr>
      </w:pPr>
    </w:p>
    <w:p w:rsidR="009F1C28" w:rsidRDefault="009F1C28" w:rsidP="009F1C28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9F1C28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9F1C28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9F1C28" w:rsidRDefault="005F2CF6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informovať gestorský Výbor </w:t>
      </w:r>
      <w:r w:rsidR="009F1C28">
        <w:rPr>
          <w:szCs w:val="24"/>
          <w:lang w:eastAsia="sk-SK"/>
        </w:rPr>
        <w:t>Národnej rady Slovenskej republiky</w:t>
      </w:r>
      <w:r>
        <w:rPr>
          <w:szCs w:val="24"/>
          <w:lang w:eastAsia="sk-SK"/>
        </w:rPr>
        <w:t xml:space="preserve"> pre verejnú správu a regionálny rozvoj</w:t>
      </w:r>
      <w:r w:rsidR="009F1C28">
        <w:rPr>
          <w:szCs w:val="24"/>
          <w:lang w:eastAsia="sk-SK"/>
        </w:rPr>
        <w:t xml:space="preserve"> o výsledku prerokovania uvedeného vládneho návrhu zákona vo výb</w:t>
      </w:r>
      <w:r>
        <w:rPr>
          <w:szCs w:val="24"/>
          <w:lang w:eastAsia="sk-SK"/>
        </w:rPr>
        <w:t>ore</w:t>
      </w:r>
      <w:r w:rsidR="009F1C28">
        <w:rPr>
          <w:szCs w:val="24"/>
          <w:lang w:eastAsia="sk-SK"/>
        </w:rPr>
        <w:t>.</w:t>
      </w:r>
    </w:p>
    <w:p w:rsidR="009F1C28" w:rsidRDefault="009F1C28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9B0DC1" w:rsidRDefault="009B0DC1" w:rsidP="009F1C28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9F1C28" w:rsidRDefault="009F1C28" w:rsidP="009F1C28">
      <w:pPr>
        <w:spacing w:after="0" w:line="240" w:lineRule="auto"/>
        <w:jc w:val="both"/>
        <w:rPr>
          <w:szCs w:val="24"/>
          <w:lang w:eastAsia="sk-SK"/>
        </w:rPr>
      </w:pPr>
    </w:p>
    <w:p w:rsidR="009F1C28" w:rsidRDefault="009F1C28" w:rsidP="009F1C28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</w:t>
      </w:r>
      <w:r w:rsidR="000962F3">
        <w:rPr>
          <w:sz w:val="22"/>
          <w:lang w:eastAsia="sk-SK"/>
        </w:rPr>
        <w:t>u</w:t>
      </w:r>
    </w:p>
    <w:p w:rsidR="009B0DC1" w:rsidRDefault="009B0DC1" w:rsidP="009F1C28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9F1C28" w:rsidRDefault="009F1C28" w:rsidP="009F1C28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9F1C28" w:rsidRDefault="009F1C28" w:rsidP="009F1C28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sz w:val="22"/>
          <w:lang w:eastAsia="sk-SK"/>
        </w:rPr>
        <w:t>overovateľ výboru</w:t>
      </w:r>
    </w:p>
    <w:p w:rsidR="009F1C28" w:rsidRPr="009F1C28" w:rsidRDefault="009F1C28" w:rsidP="009F1C28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9B0DC1" w:rsidRDefault="009B0DC1" w:rsidP="009F1C28">
      <w:pPr>
        <w:keepNext/>
        <w:spacing w:after="0" w:line="240" w:lineRule="auto"/>
        <w:outlineLvl w:val="1"/>
        <w:rPr>
          <w:b/>
          <w:sz w:val="28"/>
          <w:szCs w:val="28"/>
          <w:lang w:eastAsia="sk-SK"/>
        </w:rPr>
      </w:pPr>
    </w:p>
    <w:p w:rsidR="009F1C28" w:rsidRPr="009F1C28" w:rsidRDefault="009F1C28" w:rsidP="009F1C28">
      <w:pPr>
        <w:keepNext/>
        <w:spacing w:after="0" w:line="240" w:lineRule="auto"/>
        <w:outlineLvl w:val="1"/>
        <w:rPr>
          <w:b/>
          <w:sz w:val="28"/>
          <w:szCs w:val="28"/>
          <w:lang w:eastAsia="sk-SK"/>
        </w:rPr>
      </w:pPr>
      <w:r w:rsidRPr="009F1C28">
        <w:rPr>
          <w:b/>
          <w:sz w:val="28"/>
          <w:szCs w:val="28"/>
          <w:lang w:eastAsia="sk-SK"/>
        </w:rPr>
        <w:t xml:space="preserve">Marián </w:t>
      </w:r>
      <w:proofErr w:type="spellStart"/>
      <w:r w:rsidRPr="009F1C28">
        <w:rPr>
          <w:b/>
          <w:sz w:val="28"/>
          <w:szCs w:val="28"/>
          <w:lang w:eastAsia="sk-SK"/>
        </w:rPr>
        <w:t>SALOŇ</w:t>
      </w:r>
      <w:proofErr w:type="spellEnd"/>
    </w:p>
    <w:p w:rsidR="009F1C28" w:rsidRDefault="009F1C28" w:rsidP="009F1C28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9F1C28" w:rsidRDefault="009F1C28" w:rsidP="009F1C28"/>
    <w:p w:rsidR="001776DF" w:rsidRDefault="001776DF" w:rsidP="001776DF">
      <w:pPr>
        <w:jc w:val="right"/>
      </w:pPr>
      <w:r>
        <w:t>Príloha k </w:t>
      </w:r>
      <w:proofErr w:type="spellStart"/>
      <w:r>
        <w:t>uzn.č</w:t>
      </w:r>
      <w:proofErr w:type="spellEnd"/>
      <w:r>
        <w:t>. 3</w:t>
      </w:r>
    </w:p>
    <w:p w:rsidR="001776DF" w:rsidRDefault="001776DF" w:rsidP="001776DF">
      <w:pPr>
        <w:jc w:val="right"/>
      </w:pPr>
    </w:p>
    <w:p w:rsidR="001776DF" w:rsidRPr="001776DF" w:rsidRDefault="001776DF" w:rsidP="001776DF">
      <w:pPr>
        <w:jc w:val="center"/>
        <w:rPr>
          <w:b/>
          <w:sz w:val="28"/>
          <w:szCs w:val="28"/>
        </w:rPr>
      </w:pPr>
      <w:r w:rsidRPr="001776DF">
        <w:rPr>
          <w:b/>
          <w:sz w:val="28"/>
          <w:szCs w:val="28"/>
        </w:rPr>
        <w:t>Pripomienky</w:t>
      </w:r>
    </w:p>
    <w:p w:rsidR="001776DF" w:rsidRDefault="001776DF" w:rsidP="001776DF">
      <w:pPr>
        <w:jc w:val="center"/>
        <w:rPr>
          <w:rFonts w:cs="Arial"/>
          <w:b/>
        </w:rPr>
      </w:pPr>
      <w:r>
        <w:rPr>
          <w:szCs w:val="24"/>
        </w:rPr>
        <w:t>k vládnemu</w:t>
      </w:r>
      <w:r w:rsidRPr="0003102A">
        <w:rPr>
          <w:szCs w:val="24"/>
        </w:rPr>
        <w:t xml:space="preserve"> návrh</w:t>
      </w:r>
      <w:r>
        <w:rPr>
          <w:szCs w:val="24"/>
        </w:rPr>
        <w:t>u</w:t>
      </w:r>
      <w:r w:rsidRPr="0003102A">
        <w:rPr>
          <w:szCs w:val="24"/>
        </w:rPr>
        <w:t xml:space="preserve"> zákona o niektorých opatreniach v pôsobnosti Ministerstva vnútra Slovenskej republiky v súvislosti s ochorením COVID-19</w:t>
      </w:r>
      <w:r w:rsidRPr="0003102A">
        <w:rPr>
          <w:rFonts w:cs="Arial"/>
          <w:noProof/>
          <w:szCs w:val="24"/>
        </w:rPr>
        <w:t xml:space="preserve">  </w:t>
      </w:r>
      <w:r w:rsidRPr="0003102A">
        <w:rPr>
          <w:rFonts w:cs="Arial"/>
          <w:b/>
          <w:szCs w:val="24"/>
        </w:rPr>
        <w:t xml:space="preserve">(tlač 38) </w:t>
      </w:r>
      <w:r w:rsidRPr="0003102A">
        <w:rPr>
          <w:rFonts w:cs="Arial"/>
          <w:szCs w:val="24"/>
        </w:rPr>
        <w:t xml:space="preserve">– </w:t>
      </w:r>
      <w:r w:rsidRPr="0003102A">
        <w:rPr>
          <w:rFonts w:cs="Arial"/>
          <w:b/>
        </w:rPr>
        <w:t>druhé čítanie</w:t>
      </w:r>
    </w:p>
    <w:p w:rsidR="001776DF" w:rsidRDefault="001776DF" w:rsidP="001776DF">
      <w:pPr>
        <w:jc w:val="center"/>
      </w:pPr>
      <w:r>
        <w:rPr>
          <w:rFonts w:cs="Arial"/>
          <w:b/>
        </w:rPr>
        <w:t>___________________________________________________________________________</w:t>
      </w:r>
    </w:p>
    <w:p w:rsidR="001776DF" w:rsidRDefault="001776DF" w:rsidP="009F1C28"/>
    <w:p w:rsidR="001776DF" w:rsidRPr="001776DF" w:rsidRDefault="001776DF" w:rsidP="001776DF">
      <w:pPr>
        <w:pStyle w:val="Odsekzoznamu"/>
        <w:numPr>
          <w:ilvl w:val="0"/>
          <w:numId w:val="3"/>
        </w:numPr>
        <w:spacing w:line="252" w:lineRule="auto"/>
        <w:jc w:val="both"/>
        <w:rPr>
          <w:rFonts w:eastAsia="Calibri"/>
          <w:sz w:val="22"/>
        </w:rPr>
      </w:pPr>
      <w:r w:rsidRPr="001776DF">
        <w:rPr>
          <w:rFonts w:eastAsia="Calibri"/>
        </w:rPr>
        <w:t xml:space="preserve">V čl. XI § 72h ods. 1 sa na konci bodka nahrádza bodkočiarkou a pripájajú sa tieto slová: „počas krízovej situácie môže v nevyhnutnom rozsahu obmedziť prijímanie žiadostí o vydanie zbrojného sprievodného listu aj zastupiteľský úrad Slovenskej republiky.“. </w:t>
      </w:r>
    </w:p>
    <w:p w:rsidR="001776DF" w:rsidRDefault="001776DF" w:rsidP="001776DF">
      <w:pPr>
        <w:spacing w:line="252" w:lineRule="auto"/>
        <w:jc w:val="both"/>
        <w:rPr>
          <w:rFonts w:eastAsia="Calibri"/>
          <w:u w:val="single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  <w:r>
        <w:rPr>
          <w:rFonts w:eastAsia="Calibri"/>
        </w:rPr>
        <w:t>Na účely prijatia nevyhnutných opatrení na zabránenie šírenia ochorenia COVID-19 sa navrhuje rozšíriť prechodné ustanovenie tak, aby sa umožnilo obmedziť prijímanie žiadostí o vydanie zbrojného sprievodného listu aj zastupiteľskému úradu Slovenskej republiky v zahraničí. Vzhľadom na to, že sa ustanovuje len možnosť pristúpiť k takémuto obmedzeniu, rozhodnutie bude závisieť od aktuálnej situácie.</w:t>
      </w:r>
    </w:p>
    <w:p w:rsidR="001776DF" w:rsidRDefault="001776DF" w:rsidP="001776DF">
      <w:pPr>
        <w:spacing w:line="252" w:lineRule="auto"/>
        <w:jc w:val="both"/>
        <w:rPr>
          <w:rFonts w:eastAsia="Calibri"/>
        </w:rPr>
      </w:pPr>
    </w:p>
    <w:p w:rsidR="001776DF" w:rsidRPr="001776DF" w:rsidRDefault="001776DF" w:rsidP="001776DF">
      <w:pPr>
        <w:pStyle w:val="Odsekzoznamu"/>
        <w:numPr>
          <w:ilvl w:val="0"/>
          <w:numId w:val="3"/>
        </w:numPr>
        <w:spacing w:line="252" w:lineRule="auto"/>
        <w:jc w:val="both"/>
        <w:rPr>
          <w:rFonts w:eastAsia="Calibri"/>
        </w:rPr>
      </w:pPr>
      <w:r w:rsidRPr="001776DF">
        <w:rPr>
          <w:rFonts w:eastAsia="Calibri"/>
        </w:rPr>
        <w:t xml:space="preserve">V čl. XIII § 35b sa za slová „Ministerstvo vnútra“ vkladajú slová „alebo zastupiteľský úrad“. </w:t>
      </w: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  <w:u w:val="single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  <w:r>
        <w:rPr>
          <w:rFonts w:eastAsia="Calibri"/>
        </w:rPr>
        <w:t xml:space="preserve">Na účely prijatia nevyhnutných opatrení na zabránenie šírenia ochorenia COVID-19 sa navrhuje rozšíriť prechodné ustanovenie tak, aby sa umožnilo obmedziť prijímanie žiadostí o vydanie cestovných pasov aj zastupiteľskému úradu Slovenskej republiky v zahraničí. K navrhovanému obmedzeniu prijímania žiadostí sa pristúpi vo vzťahu k tým žiadateľom, ktorí majú dlhodobý pobyt v zahraničí a nevracajú sa na územie Slovenskej republiky, a to z dôvodu potreby </w:t>
      </w:r>
      <w:proofErr w:type="spellStart"/>
      <w:r>
        <w:rPr>
          <w:rFonts w:eastAsia="Calibri"/>
        </w:rPr>
        <w:t>prioritizácie</w:t>
      </w:r>
      <w:proofErr w:type="spellEnd"/>
      <w:r>
        <w:rPr>
          <w:rFonts w:eastAsia="Calibri"/>
        </w:rPr>
        <w:t xml:space="preserve"> žiadostí osôb, ktoré potrebujú pomoc zastupiteľských úradov na účely ich návratu na územie Slovenskej republiky.</w:t>
      </w: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</w:p>
    <w:p w:rsidR="001776DF" w:rsidRDefault="001776DF" w:rsidP="001776DF">
      <w:pPr>
        <w:spacing w:line="252" w:lineRule="auto"/>
        <w:ind w:left="3686"/>
        <w:jc w:val="both"/>
        <w:rPr>
          <w:rFonts w:eastAsia="Calibri"/>
        </w:rPr>
      </w:pPr>
    </w:p>
    <w:p w:rsidR="001776DF" w:rsidRPr="001776DF" w:rsidRDefault="001776DF" w:rsidP="001776DF">
      <w:pPr>
        <w:pStyle w:val="Odsekzoznamu"/>
        <w:numPr>
          <w:ilvl w:val="0"/>
          <w:numId w:val="3"/>
        </w:numPr>
        <w:spacing w:line="252" w:lineRule="auto"/>
        <w:jc w:val="both"/>
        <w:rPr>
          <w:rFonts w:eastAsia="Calibri"/>
        </w:rPr>
      </w:pPr>
      <w:r w:rsidRPr="001776DF">
        <w:rPr>
          <w:rFonts w:eastAsia="Calibri"/>
        </w:rPr>
        <w:t xml:space="preserve">V čl. XVI § 19a ods. 1 sa za slovo „Ministerstvo“ vkladajú slová „alebo zastupiteľský úrad“. </w:t>
      </w:r>
    </w:p>
    <w:p w:rsidR="001776DF" w:rsidRDefault="001776DF" w:rsidP="001776DF">
      <w:pPr>
        <w:spacing w:line="252" w:lineRule="auto"/>
        <w:jc w:val="both"/>
        <w:rPr>
          <w:rFonts w:eastAsia="Calibri"/>
          <w:u w:val="single"/>
        </w:rPr>
      </w:pPr>
    </w:p>
    <w:p w:rsidR="001776DF" w:rsidRDefault="001776DF" w:rsidP="001776DF">
      <w:pPr>
        <w:ind w:left="3686"/>
        <w:jc w:val="both"/>
        <w:rPr>
          <w:rFonts w:eastAsiaTheme="minorHAnsi"/>
        </w:rPr>
      </w:pPr>
      <w:r>
        <w:t xml:space="preserve">Na účely prijatia nevyhnutných opatrení na zabránenie šírenia ochorenia COVID-19 sa navrhuje rozšíriť prechodné ustanovenie tak, aby sa umožnilo obmedziť prijímanie žiadostí o vydanie občianskych preukazov aj zastupiteľskému úradu Slovenskej republiky v zahraničí. K navrhovanému obmedzeniu prijímania žiadostí sa pristúpi vo vzťahu k tým žiadateľom, ktorí majú dlhodobý pobyt v zahraničí a nevracajú sa na územie Slovenskej republiky, a to z dôvodu potreby </w:t>
      </w:r>
      <w:proofErr w:type="spellStart"/>
      <w:r>
        <w:t>prioritizácie</w:t>
      </w:r>
      <w:proofErr w:type="spellEnd"/>
      <w:r>
        <w:t xml:space="preserve"> žiadostí osôb, ktoré potrebujú pomoc zastupiteľských úradov na účely ich návratu na územie Slovenskej republiky.</w:t>
      </w:r>
    </w:p>
    <w:p w:rsidR="009F1C28" w:rsidRP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9F1C28" w:rsidRDefault="009F1C28" w:rsidP="009F1C28">
      <w:pPr>
        <w:spacing w:after="0" w:line="240" w:lineRule="auto"/>
        <w:rPr>
          <w:sz w:val="22"/>
          <w:lang w:eastAsia="sk-SK"/>
        </w:rPr>
      </w:pP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7199"/>
    <w:multiLevelType w:val="hybridMultilevel"/>
    <w:tmpl w:val="7ED088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2B6"/>
    <w:multiLevelType w:val="hybridMultilevel"/>
    <w:tmpl w:val="250CA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64F30"/>
    <w:multiLevelType w:val="hybridMultilevel"/>
    <w:tmpl w:val="4604930E"/>
    <w:lvl w:ilvl="0" w:tplc="041B000F">
      <w:start w:val="1"/>
      <w:numFmt w:val="decimal"/>
      <w:lvlText w:val="%1.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28"/>
    <w:rsid w:val="0003102A"/>
    <w:rsid w:val="000962F3"/>
    <w:rsid w:val="001776DF"/>
    <w:rsid w:val="005F2CF6"/>
    <w:rsid w:val="007F51A4"/>
    <w:rsid w:val="008944C8"/>
    <w:rsid w:val="009B0DC1"/>
    <w:rsid w:val="009F1C28"/>
    <w:rsid w:val="00BD4F0C"/>
    <w:rsid w:val="00C14E07"/>
    <w:rsid w:val="00E2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4AE"/>
  <w15:chartTrackingRefBased/>
  <w15:docId w15:val="{48D770EE-5685-40B3-B02C-2CF79983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1C2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10</cp:revision>
  <dcterms:created xsi:type="dcterms:W3CDTF">2020-03-31T07:35:00Z</dcterms:created>
  <dcterms:modified xsi:type="dcterms:W3CDTF">2020-04-02T05:51:00Z</dcterms:modified>
</cp:coreProperties>
</file>