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D92" w:rsidRDefault="00063D92" w:rsidP="0022140B">
      <w:pPr>
        <w:pStyle w:val="Nadpis2"/>
      </w:pPr>
    </w:p>
    <w:p w:rsidR="00063D92" w:rsidRDefault="00063D92" w:rsidP="0022140B">
      <w:pPr>
        <w:pStyle w:val="Nadpis2"/>
      </w:pPr>
    </w:p>
    <w:p w:rsidR="0022140B" w:rsidRDefault="0022140B" w:rsidP="0022140B">
      <w:pPr>
        <w:pStyle w:val="Nadpis2"/>
      </w:pPr>
      <w:r>
        <w:t>ÚSTAVNOPRÁVNY VÝBOR</w:t>
      </w:r>
    </w:p>
    <w:p w:rsidR="0022140B" w:rsidRDefault="0022140B" w:rsidP="0022140B">
      <w:pPr>
        <w:spacing w:line="360" w:lineRule="auto"/>
        <w:rPr>
          <w:rFonts w:ascii="AT*Toronto" w:hAnsi="AT*Toronto"/>
          <w:b/>
          <w:szCs w:val="20"/>
        </w:rPr>
      </w:pPr>
      <w:r>
        <w:rPr>
          <w:b/>
        </w:rPr>
        <w:t>NÁRODNEJ RADY SLOVENSKEJ REPUBLIKY</w:t>
      </w:r>
    </w:p>
    <w:p w:rsidR="0022140B" w:rsidRDefault="0022140B" w:rsidP="0022140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2140B" w:rsidRDefault="0022140B" w:rsidP="0022140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1. (ustanovujúca) schôdza výboru</w:t>
      </w:r>
    </w:p>
    <w:p w:rsidR="0022140B" w:rsidRDefault="0022140B" w:rsidP="0022140B">
      <w:pPr>
        <w:ind w:left="5592" w:hanging="12"/>
      </w:pPr>
      <w:r>
        <w:t xml:space="preserve">  Číslo: CDR-</w:t>
      </w:r>
      <w:r w:rsidR="009F7D06">
        <w:t>430-</w:t>
      </w:r>
      <w:r w:rsidR="009D62FE">
        <w:t>2</w:t>
      </w:r>
      <w:r>
        <w:t>/202</w:t>
      </w:r>
      <w:r w:rsidR="009B116C">
        <w:t>0</w:t>
      </w:r>
    </w:p>
    <w:p w:rsidR="0022140B" w:rsidRDefault="0022140B" w:rsidP="0022140B">
      <w:pPr>
        <w:spacing w:line="360" w:lineRule="auto"/>
        <w:rPr>
          <w:rFonts w:ascii="AT*Toronto" w:hAnsi="AT*Toronto"/>
          <w:szCs w:val="20"/>
        </w:rPr>
      </w:pPr>
    </w:p>
    <w:p w:rsidR="009F7D06" w:rsidRDefault="009F7D06" w:rsidP="0022140B">
      <w:pPr>
        <w:spacing w:line="360" w:lineRule="auto"/>
        <w:rPr>
          <w:rFonts w:ascii="AT*Toronto" w:hAnsi="AT*Toronto"/>
          <w:szCs w:val="20"/>
        </w:rPr>
      </w:pPr>
      <w:bookmarkStart w:id="0" w:name="_GoBack"/>
      <w:bookmarkEnd w:id="0"/>
    </w:p>
    <w:p w:rsidR="0022140B" w:rsidRDefault="009D62FE" w:rsidP="0022140B">
      <w:pPr>
        <w:spacing w:line="360" w:lineRule="auto"/>
        <w:jc w:val="center"/>
        <w:rPr>
          <w:rFonts w:ascii="AT*Toronto" w:hAnsi="AT*Toronto"/>
          <w:sz w:val="36"/>
          <w:szCs w:val="20"/>
        </w:rPr>
      </w:pPr>
      <w:r>
        <w:rPr>
          <w:rFonts w:ascii="AT*Toronto" w:hAnsi="AT*Toronto"/>
          <w:sz w:val="36"/>
          <w:szCs w:val="20"/>
        </w:rPr>
        <w:t>2</w:t>
      </w:r>
    </w:p>
    <w:p w:rsidR="0022140B" w:rsidRDefault="0022140B" w:rsidP="0022140B">
      <w:pPr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b/>
        </w:rPr>
        <w:t>U z n e s e n i e</w:t>
      </w:r>
    </w:p>
    <w:p w:rsidR="0022140B" w:rsidRDefault="0022140B" w:rsidP="0022140B">
      <w:pPr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b/>
        </w:rPr>
        <w:t>Ústavnoprávneho výboru Národnej rady Slovenskej republiky</w:t>
      </w:r>
    </w:p>
    <w:p w:rsidR="0022140B" w:rsidRDefault="007F1673" w:rsidP="0022140B">
      <w:pPr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b/>
        </w:rPr>
        <w:t xml:space="preserve">z </w:t>
      </w:r>
      <w:r w:rsidR="009F7D06">
        <w:rPr>
          <w:b/>
        </w:rPr>
        <w:t>2</w:t>
      </w:r>
      <w:r w:rsidR="0079449E">
        <w:rPr>
          <w:b/>
        </w:rPr>
        <w:t>4</w:t>
      </w:r>
      <w:r w:rsidR="009B116C">
        <w:rPr>
          <w:b/>
        </w:rPr>
        <w:t>. marca</w:t>
      </w:r>
      <w:r>
        <w:rPr>
          <w:b/>
        </w:rPr>
        <w:t xml:space="preserve"> </w:t>
      </w:r>
      <w:r w:rsidR="0022140B">
        <w:rPr>
          <w:b/>
        </w:rPr>
        <w:t>202</w:t>
      </w:r>
      <w:r w:rsidR="009B116C">
        <w:rPr>
          <w:b/>
        </w:rPr>
        <w:t>0</w:t>
      </w:r>
    </w:p>
    <w:p w:rsidR="0022140B" w:rsidRDefault="0022140B" w:rsidP="0022140B">
      <w:pPr>
        <w:spacing w:line="360" w:lineRule="auto"/>
        <w:jc w:val="center"/>
        <w:rPr>
          <w:rFonts w:ascii="AT*Toronto" w:hAnsi="AT*Toronto"/>
          <w:szCs w:val="20"/>
        </w:rPr>
      </w:pPr>
    </w:p>
    <w:p w:rsidR="0022140B" w:rsidRDefault="0022140B" w:rsidP="0022140B">
      <w:pPr>
        <w:pStyle w:val="Zkladntext"/>
        <w:rPr>
          <w:rFonts w:ascii="AT*Toronto" w:hAnsi="AT*Toronto"/>
        </w:rPr>
      </w:pPr>
      <w:r>
        <w:t xml:space="preserve">k návrhu na voľbu podpredsedu Ústavnoprávneho výboru Národnej rady Slovenskej republiky </w:t>
      </w:r>
    </w:p>
    <w:p w:rsidR="0022140B" w:rsidRDefault="0022140B" w:rsidP="0022140B">
      <w:pPr>
        <w:spacing w:line="360" w:lineRule="auto"/>
        <w:jc w:val="center"/>
        <w:rPr>
          <w:rFonts w:ascii="AT*Toronto" w:hAnsi="AT*Toronto"/>
          <w:szCs w:val="20"/>
        </w:rPr>
      </w:pPr>
      <w:r>
        <w:tab/>
      </w:r>
    </w:p>
    <w:p w:rsidR="0022140B" w:rsidRDefault="0022140B" w:rsidP="0022140B">
      <w:pPr>
        <w:pStyle w:val="Nadpis3"/>
      </w:pPr>
      <w:r>
        <w:tab/>
        <w:t>Ústavnoprávny výbor Národnej rady Slovenskej republiky</w:t>
      </w:r>
    </w:p>
    <w:p w:rsidR="0022140B" w:rsidRDefault="0022140B" w:rsidP="0022140B">
      <w:pPr>
        <w:tabs>
          <w:tab w:val="left" w:pos="1021"/>
        </w:tabs>
        <w:spacing w:line="360" w:lineRule="auto"/>
        <w:jc w:val="both"/>
        <w:rPr>
          <w:rFonts w:ascii="AT*Toronto" w:hAnsi="AT*Toronto"/>
          <w:szCs w:val="20"/>
        </w:rPr>
      </w:pPr>
    </w:p>
    <w:p w:rsidR="0022140B" w:rsidRDefault="0022140B" w:rsidP="0022140B">
      <w:pPr>
        <w:tabs>
          <w:tab w:val="left" w:pos="1021"/>
        </w:tabs>
        <w:spacing w:line="360" w:lineRule="auto"/>
        <w:jc w:val="both"/>
        <w:rPr>
          <w:rFonts w:ascii="AT*Toronto" w:hAnsi="AT*Toronto"/>
          <w:b/>
          <w:szCs w:val="20"/>
        </w:rPr>
      </w:pPr>
      <w:r>
        <w:tab/>
      </w:r>
      <w:r>
        <w:rPr>
          <w:b/>
        </w:rPr>
        <w:t>z v o l i l</w:t>
      </w:r>
    </w:p>
    <w:p w:rsidR="0022140B" w:rsidRDefault="0022140B" w:rsidP="0022140B">
      <w:pPr>
        <w:tabs>
          <w:tab w:val="left" w:pos="1021"/>
        </w:tabs>
        <w:spacing w:line="360" w:lineRule="auto"/>
        <w:jc w:val="both"/>
        <w:rPr>
          <w:rFonts w:ascii="AT*Toronto" w:hAnsi="AT*Toronto"/>
          <w:szCs w:val="20"/>
        </w:rPr>
      </w:pPr>
      <w:r>
        <w:rPr>
          <w:b/>
        </w:rPr>
        <w:tab/>
      </w:r>
    </w:p>
    <w:p w:rsidR="0022140B" w:rsidRDefault="0022140B" w:rsidP="0022140B">
      <w:pPr>
        <w:tabs>
          <w:tab w:val="left" w:pos="1021"/>
        </w:tabs>
        <w:spacing w:line="360" w:lineRule="auto"/>
        <w:jc w:val="both"/>
      </w:pPr>
      <w:r>
        <w:tab/>
        <w:t xml:space="preserve">podľa § 48 zákona Národnej rady Slovenskej republiky č. 350/1996 Z. z. o rokovacom poriadku Národnej rady Slovenskej republiky v znení neskorších predpisov </w:t>
      </w:r>
      <w:r>
        <w:rPr>
          <w:b/>
          <w:bCs/>
        </w:rPr>
        <w:t>za  podpredsedu</w:t>
      </w:r>
      <w:r>
        <w:t xml:space="preserve"> Ústavnoprávneho výboru Národnej rady Slovenskej republiky </w:t>
      </w:r>
    </w:p>
    <w:p w:rsidR="0022140B" w:rsidRDefault="0022140B" w:rsidP="0022140B">
      <w:pPr>
        <w:tabs>
          <w:tab w:val="left" w:pos="1021"/>
        </w:tabs>
        <w:spacing w:line="360" w:lineRule="auto"/>
        <w:jc w:val="both"/>
      </w:pPr>
    </w:p>
    <w:p w:rsidR="0022140B" w:rsidRPr="007F1673" w:rsidRDefault="0022140B" w:rsidP="0022140B">
      <w:pPr>
        <w:pStyle w:val="Zkladntext"/>
        <w:tabs>
          <w:tab w:val="left" w:pos="1021"/>
        </w:tabs>
        <w:rPr>
          <w:rFonts w:ascii="AT*Toronto" w:hAnsi="AT*Toronto"/>
          <w:b/>
        </w:rPr>
      </w:pPr>
      <w:r>
        <w:tab/>
        <w:t xml:space="preserve">poslanca Národnej rady Slovenskej republiky </w:t>
      </w:r>
      <w:r w:rsidR="009F7D06">
        <w:t xml:space="preserve">Borisa </w:t>
      </w:r>
      <w:proofErr w:type="spellStart"/>
      <w:r w:rsidR="009F7D06">
        <w:rPr>
          <w:b/>
        </w:rPr>
        <w:t>Suska</w:t>
      </w:r>
      <w:proofErr w:type="spellEnd"/>
      <w:r w:rsidR="009F7D06">
        <w:rPr>
          <w:b/>
        </w:rPr>
        <w:t xml:space="preserve">. </w:t>
      </w:r>
    </w:p>
    <w:p w:rsidR="0022140B" w:rsidRDefault="0022140B" w:rsidP="0022140B">
      <w:pPr>
        <w:spacing w:line="360" w:lineRule="auto"/>
        <w:jc w:val="both"/>
      </w:pPr>
    </w:p>
    <w:p w:rsidR="0022140B" w:rsidRDefault="0022140B" w:rsidP="0022140B">
      <w:pPr>
        <w:spacing w:line="360" w:lineRule="auto"/>
        <w:jc w:val="both"/>
      </w:pPr>
    </w:p>
    <w:p w:rsidR="0022140B" w:rsidRDefault="0022140B" w:rsidP="0022140B">
      <w:pPr>
        <w:spacing w:line="360" w:lineRule="auto"/>
        <w:jc w:val="both"/>
      </w:pPr>
    </w:p>
    <w:p w:rsidR="0022140B" w:rsidRDefault="0022140B" w:rsidP="0022140B">
      <w:pPr>
        <w:jc w:val="both"/>
        <w:rPr>
          <w:rFonts w:ascii="AT*Toronto" w:hAnsi="AT*Toronto"/>
          <w:szCs w:val="20"/>
        </w:rPr>
      </w:pPr>
    </w:p>
    <w:p w:rsidR="0022140B" w:rsidRDefault="0022140B" w:rsidP="0022140B">
      <w:pPr>
        <w:jc w:val="both"/>
        <w:rPr>
          <w:rFonts w:ascii="AT*Toronto" w:hAnsi="AT*Toronto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F7D06">
        <w:t xml:space="preserve">     Milan Vetrák</w:t>
      </w:r>
      <w:r w:rsidR="007F1673">
        <w:t xml:space="preserve">    </w:t>
      </w:r>
    </w:p>
    <w:p w:rsidR="0022140B" w:rsidRDefault="0022140B" w:rsidP="0022140B">
      <w:pPr>
        <w:ind w:left="2124" w:firstLine="4989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1100A8" w:rsidRDefault="001100A8" w:rsidP="001100A8">
      <w:pPr>
        <w:tabs>
          <w:tab w:val="left" w:pos="1021"/>
        </w:tabs>
        <w:jc w:val="both"/>
      </w:pPr>
    </w:p>
    <w:p w:rsidR="001100A8" w:rsidRDefault="001100A8" w:rsidP="001100A8">
      <w:pPr>
        <w:tabs>
          <w:tab w:val="left" w:pos="1021"/>
        </w:tabs>
        <w:jc w:val="both"/>
      </w:pPr>
      <w:r>
        <w:t>overovatelia výboru:</w:t>
      </w:r>
    </w:p>
    <w:p w:rsidR="009D62FE" w:rsidRDefault="009D62FE" w:rsidP="001100A8">
      <w:pPr>
        <w:tabs>
          <w:tab w:val="left" w:pos="1021"/>
        </w:tabs>
        <w:jc w:val="both"/>
      </w:pPr>
      <w:r>
        <w:t xml:space="preserve">Ondrej Dostál </w:t>
      </w:r>
    </w:p>
    <w:p w:rsidR="009D62FE" w:rsidRDefault="009D62FE" w:rsidP="001100A8">
      <w:pPr>
        <w:tabs>
          <w:tab w:val="left" w:pos="1021"/>
        </w:tabs>
        <w:jc w:val="both"/>
      </w:pPr>
      <w:r>
        <w:t xml:space="preserve">Matúš </w:t>
      </w:r>
      <w:proofErr w:type="spellStart"/>
      <w:r>
        <w:t>Šutaj</w:t>
      </w:r>
      <w:proofErr w:type="spellEnd"/>
      <w:r>
        <w:t xml:space="preserve"> </w:t>
      </w:r>
      <w:proofErr w:type="spellStart"/>
      <w:r>
        <w:t>Eštok</w:t>
      </w:r>
      <w:proofErr w:type="spellEnd"/>
      <w:r>
        <w:t xml:space="preserve"> </w:t>
      </w:r>
    </w:p>
    <w:p w:rsidR="001100A8" w:rsidRDefault="001100A8" w:rsidP="001100A8">
      <w:pPr>
        <w:spacing w:line="360" w:lineRule="auto"/>
        <w:ind w:left="6480"/>
        <w:jc w:val="both"/>
      </w:pPr>
    </w:p>
    <w:p w:rsidR="001100A8" w:rsidRDefault="001100A8" w:rsidP="001100A8">
      <w:pPr>
        <w:jc w:val="both"/>
        <w:rPr>
          <w:rFonts w:ascii="AT*Toronto" w:hAnsi="AT*Toronto"/>
          <w:szCs w:val="20"/>
        </w:rPr>
      </w:pPr>
    </w:p>
    <w:p w:rsidR="0022140B" w:rsidRDefault="0022140B" w:rsidP="0022140B">
      <w:pPr>
        <w:spacing w:line="360" w:lineRule="auto"/>
        <w:ind w:left="6480"/>
        <w:jc w:val="both"/>
      </w:pPr>
    </w:p>
    <w:p w:rsidR="0022140B" w:rsidRDefault="0022140B" w:rsidP="0022140B">
      <w:pPr>
        <w:ind w:left="6480"/>
        <w:jc w:val="both"/>
      </w:pPr>
    </w:p>
    <w:p w:rsidR="00D00351" w:rsidRDefault="00D00351" w:rsidP="0022140B"/>
    <w:sectPr w:rsidR="00D003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21002A87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40B"/>
    <w:rsid w:val="00062C7C"/>
    <w:rsid w:val="00063D92"/>
    <w:rsid w:val="001100A8"/>
    <w:rsid w:val="001D4CC6"/>
    <w:rsid w:val="00216CF6"/>
    <w:rsid w:val="0022140B"/>
    <w:rsid w:val="003F6E5A"/>
    <w:rsid w:val="00441616"/>
    <w:rsid w:val="004A0CA6"/>
    <w:rsid w:val="004C5A2A"/>
    <w:rsid w:val="004D01A5"/>
    <w:rsid w:val="0070095B"/>
    <w:rsid w:val="00720DEA"/>
    <w:rsid w:val="0079449E"/>
    <w:rsid w:val="007F1673"/>
    <w:rsid w:val="009B116C"/>
    <w:rsid w:val="009D62FE"/>
    <w:rsid w:val="009E50BB"/>
    <w:rsid w:val="009F7D06"/>
    <w:rsid w:val="00B548D0"/>
    <w:rsid w:val="00C16596"/>
    <w:rsid w:val="00D00351"/>
    <w:rsid w:val="00EF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888320"/>
  <w14:defaultImageDpi w14:val="0"/>
  <w15:docId w15:val="{C910B9F4-CF25-4B19-BBCD-8CEEFC9CE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2140B"/>
    <w:pPr>
      <w:spacing w:after="0" w:line="240" w:lineRule="auto"/>
    </w:pPr>
    <w:rPr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qFormat/>
    <w:rsid w:val="0022140B"/>
    <w:pPr>
      <w:keepNext/>
      <w:spacing w:line="360" w:lineRule="auto"/>
      <w:ind w:firstLine="708"/>
      <w:outlineLvl w:val="1"/>
    </w:pPr>
    <w:rPr>
      <w:rFonts w:ascii="AT*Toronto" w:eastAsia="Arial Unicode MS" w:hAnsi="AT*Toronto" w:cs="Arial Unicode MS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22140B"/>
    <w:pPr>
      <w:keepNext/>
      <w:tabs>
        <w:tab w:val="left" w:pos="993"/>
      </w:tabs>
      <w:spacing w:line="360" w:lineRule="auto"/>
      <w:jc w:val="both"/>
      <w:outlineLvl w:val="2"/>
    </w:pPr>
    <w:rPr>
      <w:rFonts w:ascii="AT*Toronto" w:eastAsia="Arial Unicode MS" w:hAnsi="AT*Toronto" w:cs="Arial Unicode MS"/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locked/>
    <w:rsid w:val="0022140B"/>
    <w:rPr>
      <w:rFonts w:ascii="AT*Toronto" w:eastAsia="Arial Unicode MS" w:hAnsi="AT*Toronto" w:cs="Arial Unicode MS"/>
      <w:b/>
      <w:sz w:val="20"/>
      <w:szCs w:val="20"/>
      <w:lang w:val="x-none" w:eastAsia="sk-SK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22140B"/>
    <w:rPr>
      <w:rFonts w:ascii="AT*Toronto" w:eastAsia="Arial Unicode MS" w:hAnsi="AT*Toronto" w:cs="Arial Unicode MS"/>
      <w:b/>
      <w:sz w:val="20"/>
      <w:szCs w:val="20"/>
      <w:lang w:val="x-none" w:eastAsia="sk-SK"/>
    </w:rPr>
  </w:style>
  <w:style w:type="paragraph" w:styleId="Zkladntext">
    <w:name w:val="Body Text"/>
    <w:basedOn w:val="Normlny"/>
    <w:link w:val="ZkladntextChar"/>
    <w:uiPriority w:val="99"/>
    <w:rsid w:val="0022140B"/>
    <w:pPr>
      <w:spacing w:line="360" w:lineRule="auto"/>
      <w:jc w:val="both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22140B"/>
    <w:rPr>
      <w:rFonts w:eastAsia="Times New Roman" w:cs="Times New Roman"/>
      <w:sz w:val="20"/>
      <w:szCs w:val="20"/>
      <w:lang w:val="x-none" w:eastAsia="sk-SK"/>
    </w:rPr>
  </w:style>
  <w:style w:type="paragraph" w:styleId="Textbubliny">
    <w:name w:val="Balloon Text"/>
    <w:basedOn w:val="Normlny"/>
    <w:link w:val="TextbublinyChar"/>
    <w:uiPriority w:val="99"/>
    <w:rsid w:val="001D4CC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1D4CC6"/>
    <w:rPr>
      <w:rFonts w:ascii="Segoe UI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88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531CF-5A9B-49A4-AEAD-B41578551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Ebringerová, Viera</cp:lastModifiedBy>
  <cp:revision>6</cp:revision>
  <cp:lastPrinted>2020-03-24T12:18:00Z</cp:lastPrinted>
  <dcterms:created xsi:type="dcterms:W3CDTF">2020-03-11T10:41:00Z</dcterms:created>
  <dcterms:modified xsi:type="dcterms:W3CDTF">2020-03-24T12:18:00Z</dcterms:modified>
</cp:coreProperties>
</file>