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73AD8" w:rsidP="00473AD8">
      <w:pPr>
        <w:pStyle w:val="Heading1"/>
        <w:bidi w:val="0"/>
        <w:jc w:val="left"/>
        <w:rPr>
          <w:rFonts w:ascii="Arial" w:eastAsia="Times New Roman" w:hAnsi="Arial" w:cs="Arial"/>
          <w:bCs/>
          <w:i/>
          <w:spacing w:val="0"/>
        </w:rPr>
      </w:pPr>
      <w:r>
        <w:rPr>
          <w:rFonts w:ascii="Arial" w:eastAsia="Times New Roman" w:hAnsi="Arial" w:cs="Arial" w:hint="cs"/>
          <w:b/>
          <w:bCs/>
          <w:i/>
          <w:spacing w:val="0"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473AD8" w:rsidP="00473AD8">
      <w:pPr>
        <w:bidi w:val="0"/>
        <w:jc w:val="lef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pre vzdelávanie, vedu, mládež a šport</w:t>
      </w:r>
    </w:p>
    <w:p w:rsidR="00473AD8" w:rsidP="00473AD8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473AD8" w:rsidP="00473AD8">
      <w:pPr>
        <w:pStyle w:val="Heading1"/>
        <w:bidi w:val="0"/>
        <w:ind w:left="5664" w:firstLine="708"/>
        <w:jc w:val="left"/>
        <w:rPr>
          <w:rFonts w:ascii="Arial" w:eastAsia="Times New Roman" w:hAnsi="Arial" w:cs="Arial"/>
          <w:b w:val="0"/>
          <w:bCs/>
          <w:spacing w:val="0"/>
        </w:rPr>
      </w:pPr>
      <w:r>
        <w:rPr>
          <w:rFonts w:ascii="Arial" w:eastAsia="Times New Roman" w:hAnsi="Arial" w:cs="Arial" w:hint="cs"/>
          <w:b w:val="0"/>
          <w:bCs/>
          <w:spacing w:val="0"/>
          <w:sz w:val="24"/>
          <w:szCs w:val="20"/>
          <w:rtl w:val="0"/>
          <w:cs w:val="0"/>
          <w:lang w:val="sk-SK" w:eastAsia="sk-SK" w:bidi="ar-SA"/>
        </w:rPr>
        <w:t xml:space="preserve">  </w:t>
      </w:r>
      <w:r w:rsidR="00A13651">
        <w:rPr>
          <w:rFonts w:ascii="Arial" w:eastAsia="Times New Roman" w:hAnsi="Arial" w:cs="Arial" w:hint="cs"/>
          <w:b w:val="0"/>
          <w:bCs/>
          <w:spacing w:val="0"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0"/>
          <w:rtl w:val="0"/>
          <w:cs w:val="0"/>
          <w:lang w:val="sk-SK" w:eastAsia="sk-SK" w:bidi="ar-SA"/>
        </w:rPr>
        <w:t>40. schôdza výboru</w:t>
      </w:r>
    </w:p>
    <w:p w:rsidR="00473AD8" w:rsidP="00473AD8">
      <w:pPr>
        <w:pStyle w:val="Heading6"/>
        <w:bidi w:val="0"/>
        <w:jc w:val="center"/>
        <w:rPr>
          <w:rFonts w:ascii="Arial" w:eastAsia="Times New Roman" w:hAnsi="Arial" w:cs="Arial"/>
          <w:b w:val="0"/>
          <w:bCs/>
          <w:spacing w:val="0"/>
          <w:sz w:val="24"/>
          <w:szCs w:val="24"/>
        </w:rPr>
      </w:pPr>
      <w:r>
        <w:rPr>
          <w:rFonts w:ascii="Arial" w:eastAsia="Times New Roman" w:hAnsi="Arial" w:cs="Arial" w:hint="cs"/>
          <w:b w:val="0"/>
          <w:bCs/>
          <w:spacing w:val="60"/>
          <w:sz w:val="28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 xml:space="preserve">                      Číslo: CRD – </w:t>
      </w:r>
      <w:r w:rsidR="00A13651"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>793</w:t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>/2018</w:t>
      </w:r>
    </w:p>
    <w:p w:rsidR="00677CE2" w:rsidP="00473AD8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473AD8" w:rsidP="00473AD8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151</w:t>
      </w:r>
    </w:p>
    <w:p w:rsidR="00473AD8" w:rsidP="00473AD8">
      <w:pPr>
        <w:pStyle w:val="Heading6"/>
        <w:bidi w:val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b/>
          <w:spacing w:val="60"/>
          <w:sz w:val="28"/>
          <w:szCs w:val="20"/>
          <w:rtl w:val="0"/>
          <w:cs w:val="0"/>
          <w:lang w:val="sk-SK" w:eastAsia="sk-SK" w:bidi="ar-SA"/>
        </w:rPr>
        <w:t>Uznesenie</w:t>
      </w:r>
    </w:p>
    <w:p w:rsidR="00473AD8" w:rsidP="00473AD8">
      <w:pPr>
        <w:bidi w:val="0"/>
        <w:jc w:val="left"/>
        <w:rPr>
          <w:rFonts w:ascii="Arial" w:eastAsia="Times New Roman" w:hAnsi="Arial" w:cs="Arial"/>
        </w:rPr>
      </w:pPr>
    </w:p>
    <w:p w:rsidR="00473AD8" w:rsidP="00473AD8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473AD8" w:rsidP="00473AD8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473AD8" w:rsidP="00473AD8">
      <w:pPr>
        <w:bidi w:val="0"/>
        <w:jc w:val="center"/>
        <w:rPr>
          <w:rFonts w:ascii="Arial" w:eastAsia="Times New Roman" w:hAnsi="Arial" w:cs="Arial"/>
          <w:b/>
          <w:bCs/>
        </w:rPr>
      </w:pPr>
    </w:p>
    <w:p w:rsidR="00473AD8" w:rsidP="00473AD8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3. mája 2018</w:t>
      </w:r>
    </w:p>
    <w:p w:rsidR="00473AD8" w:rsidP="00473AD8">
      <w:pPr>
        <w:bidi w:val="0"/>
        <w:jc w:val="center"/>
        <w:rPr>
          <w:rFonts w:ascii="Arial" w:eastAsia="Times New Roman" w:hAnsi="Arial" w:cs="Arial"/>
        </w:rPr>
      </w:pPr>
    </w:p>
    <w:p w:rsidR="00473AD8" w:rsidRPr="00473AD8" w:rsidP="00473AD8">
      <w:pPr>
        <w:bidi w:val="0"/>
        <w:ind w:firstLine="708"/>
        <w:jc w:val="both"/>
        <w:rPr>
          <w:rFonts w:ascii="Arial" w:eastAsia="Times New Roman" w:hAnsi="Arial" w:cs="Arial"/>
        </w:rPr>
      </w:pPr>
      <w:r w:rsidRPr="00473AD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vzdelávanie, vedu, mládež a šport </w:t>
      </w:r>
      <w:r w:rsidRPr="00473AD8"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prerokoval</w:t>
      </w:r>
      <w:r w:rsidRPr="00473AD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3AD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predsedu NR SR na určenie gestorského výboru k </w:t>
      </w:r>
      <w:r w:rsidRPr="00473AD8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n</w:t>
      </w:r>
      <w:r w:rsidRPr="00473AD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ávrhu Národnej rady Slovenskej republiky Zuzany ZIMENOVEJ, Ondreja DOSTÁLA, Lucie ĎURIŠ NICHOLSONOVEJ, Simony PETRÍK a Petra OSUSKÉHO na vydanie zákona, ktorým sa dopĺňa zákon č. 596/2003 Z. z. o štátnej správe v školstve a školskej samospráve a o zmene a doplnení niektorých zákonov v znení neskorších predpisov</w:t>
      </w:r>
      <w:r w:rsidRPr="00473AD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955)</w:t>
      </w:r>
      <w:r w:rsidRPr="00473AD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3AD8">
        <w:rPr>
          <w:rFonts w:ascii="Arial" w:eastAsia="Times New Roman" w:hAnsi="Arial" w:cs="Arial" w:hint="cs"/>
          <w:b/>
          <w:sz w:val="24"/>
          <w:szCs w:val="22"/>
          <w:rtl w:val="0"/>
          <w:cs w:val="0"/>
          <w:lang w:val="sk-SK" w:eastAsia="sk-SK" w:bidi="ar-SA"/>
        </w:rPr>
        <w:t>-</w:t>
      </w:r>
      <w:r w:rsidRPr="00473AD8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</w:t>
      </w:r>
      <w:r w:rsidRPr="00473AD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prvé čítanie </w:t>
      </w:r>
      <w:r w:rsidRPr="00473AD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473AD8" w:rsidP="00473AD8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473AD8" w:rsidP="00473AD8">
      <w:pPr>
        <w:pStyle w:val="Heading6"/>
        <w:numPr>
          <w:numId w:val="1"/>
        </w:numPr>
        <w:bidi w:val="0"/>
        <w:jc w:val="lef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konštatuje,</w:t>
      </w:r>
    </w:p>
    <w:p w:rsidR="00473AD8" w:rsidP="00473AD8">
      <w:pPr>
        <w:bidi w:val="0"/>
        <w:jc w:val="left"/>
        <w:rPr>
          <w:rFonts w:ascii="Arial" w:eastAsia="Times New Roman" w:hAnsi="Arial" w:cs="Arial"/>
        </w:rPr>
      </w:pPr>
    </w:p>
    <w:p w:rsidR="00473AD8" w:rsidP="00473AD8">
      <w:pPr>
        <w:bidi w:val="0"/>
        <w:ind w:left="1105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že predseda Národnej rady Slovenskej republiky v súlade s § 71 zákona NR SR č. 350/1996 Z. z. o rokovacom poriadku v znení neskorších predpisov rozhodnutím  č. </w:t>
      </w:r>
      <w:r w:rsidR="00A1365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1005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="00A1365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apríla 2018 určil Výbor NR SR pre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vzdelávanie, vedu, mládež a šport ako gestorský výbor k prerokovaniu predmetného návrhu zákona;</w:t>
      </w:r>
    </w:p>
    <w:p w:rsidR="00473AD8" w:rsidP="00473AD8">
      <w:pPr>
        <w:bidi w:val="0"/>
        <w:ind w:left="397"/>
        <w:jc w:val="both"/>
        <w:rPr>
          <w:rFonts w:ascii="Arial" w:eastAsia="Times New Roman" w:hAnsi="Arial" w:cs="Arial"/>
        </w:rPr>
      </w:pPr>
    </w:p>
    <w:p w:rsidR="00473AD8" w:rsidP="00473AD8">
      <w:pPr>
        <w:pStyle w:val="Heading6"/>
        <w:numPr>
          <w:numId w:val="1"/>
        </w:numPr>
        <w:bidi w:val="0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určuje</w:t>
      </w:r>
    </w:p>
    <w:p w:rsidR="00473AD8" w:rsidP="00473AD8">
      <w:pPr>
        <w:bidi w:val="0"/>
        <w:jc w:val="both"/>
        <w:rPr>
          <w:rFonts w:ascii="Arial" w:eastAsia="Times New Roman" w:hAnsi="Arial" w:cs="Arial"/>
          <w:b/>
          <w:spacing w:val="50"/>
        </w:rPr>
      </w:pPr>
    </w:p>
    <w:p w:rsidR="00473AD8" w:rsidP="00473AD8">
      <w:pPr>
        <w:pStyle w:val="BodyTextIndent2"/>
        <w:bidi w:val="0"/>
        <w:ind w:left="110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 xml:space="preserve">v súlade s § 73 ods. 1 zákona č. 350/1996 Z. z. o rokovacom poriadku Národnej rady Slovenskej republiky v znení neskorších predpisov poslanca </w:t>
      </w:r>
      <w:r w:rsidR="00677CE2"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>Ľudovíta Gogu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za spravodajcu výboru k predmetnému návrhu zákona v prvom čítaní;</w:t>
      </w:r>
    </w:p>
    <w:p w:rsidR="00473AD8" w:rsidP="00473AD8">
      <w:pPr>
        <w:pStyle w:val="BodyTextIndent2"/>
        <w:bidi w:val="0"/>
        <w:ind w:left="0"/>
        <w:jc w:val="both"/>
        <w:rPr>
          <w:rFonts w:ascii="Arial" w:eastAsia="Times New Roman" w:hAnsi="Arial" w:cs="Arial"/>
        </w:rPr>
      </w:pPr>
    </w:p>
    <w:p w:rsidR="00473AD8" w:rsidP="00473AD8">
      <w:pPr>
        <w:pStyle w:val="BodyTextIndent"/>
        <w:numPr>
          <w:numId w:val="1"/>
        </w:num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pacing w:val="40"/>
          <w:sz w:val="24"/>
          <w:szCs w:val="20"/>
          <w:rtl w:val="0"/>
          <w:cs w:val="0"/>
          <w:lang w:val="sk-SK" w:eastAsia="sk-SK" w:bidi="ar-SA"/>
        </w:rPr>
        <w:t>ukladá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 predsedovi  výboru</w:t>
      </w:r>
    </w:p>
    <w:p w:rsidR="00473AD8" w:rsidP="00473AD8">
      <w:pPr>
        <w:pStyle w:val="BodyTextIndent"/>
        <w:bidi w:val="0"/>
        <w:ind w:left="340"/>
        <w:jc w:val="both"/>
        <w:rPr>
          <w:rFonts w:ascii="Arial" w:eastAsia="Times New Roman" w:hAnsi="Arial" w:cs="Arial"/>
          <w:b/>
        </w:rPr>
      </w:pPr>
    </w:p>
    <w:p w:rsidR="00473AD8" w:rsidP="00473AD8">
      <w:pPr>
        <w:pStyle w:val="BodyTextIndent"/>
        <w:bidi w:val="0"/>
        <w:ind w:left="1105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informovať predsedu Národnej rady Slovenskej republiky o prijatom uznesení.</w:t>
      </w:r>
    </w:p>
    <w:p w:rsidR="00473AD8" w:rsidP="00473AD8">
      <w:pPr>
        <w:pStyle w:val="BodyTextIndent"/>
        <w:bidi w:val="0"/>
        <w:ind w:left="708" w:firstLine="397"/>
        <w:jc w:val="both"/>
        <w:rPr>
          <w:rFonts w:ascii="Arial" w:eastAsia="Times New Roman" w:hAnsi="Arial" w:cs="Arial"/>
        </w:rPr>
      </w:pPr>
    </w:p>
    <w:p w:rsidR="00473AD8" w:rsidP="00473AD8">
      <w:pPr>
        <w:bidi w:val="0"/>
        <w:jc w:val="both"/>
        <w:rPr>
          <w:rFonts w:ascii="Arial" w:eastAsia="Times New Roman" w:hAnsi="Arial" w:cs="Arial"/>
        </w:rPr>
      </w:pPr>
    </w:p>
    <w:p w:rsidR="00473AD8" w:rsidP="00473AD8">
      <w:pPr>
        <w:bidi w:val="0"/>
        <w:jc w:val="left"/>
        <w:rPr>
          <w:rFonts w:ascii="Times New Roman" w:eastAsia="Times New Roman" w:hAnsi="Times New Roman"/>
        </w:rPr>
      </w:pPr>
    </w:p>
    <w:p w:rsidR="00473AD8" w:rsidP="00473AD8">
      <w:pPr>
        <w:bidi w:val="0"/>
        <w:jc w:val="left"/>
        <w:rPr>
          <w:rFonts w:ascii="Arial" w:eastAsia="Times New Roman" w:hAnsi="Arial" w:cs="Arial"/>
        </w:rPr>
      </w:pPr>
    </w:p>
    <w:p w:rsidR="00473AD8" w:rsidP="00473AD8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Pavol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Goga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473AD8" w:rsidP="00473AD8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473AD8" w:rsidP="00473AD8">
      <w:pPr>
        <w:bidi w:val="0"/>
        <w:jc w:val="left"/>
        <w:rPr>
          <w:rFonts w:ascii="Times New Roman" w:eastAsia="Times New Roman" w:hAnsi="Times New Roman"/>
        </w:rPr>
      </w:pPr>
    </w:p>
    <w:p w:rsidR="00473AD8" w:rsidP="00473AD8">
      <w:pPr>
        <w:bidi w:val="0"/>
        <w:jc w:val="left"/>
        <w:rPr>
          <w:rFonts w:ascii="Times New Roman" w:eastAsia="Times New Roman" w:hAnsi="Times New Roman"/>
        </w:rPr>
      </w:pPr>
    </w:p>
    <w:p w:rsidR="0093504C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A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73AD8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73AD8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473AD8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73AD8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73AD8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73AD8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473AD8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473AD8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77C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77CE2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231</Words>
  <Characters>1319</Characters>
  <Application>Microsoft Office Word</Application>
  <DocSecurity>0</DocSecurity>
  <Lines>0</Lines>
  <Paragraphs>0</Paragraphs>
  <ScaleCrop>false</ScaleCrop>
  <Company>Kancelaria NRSR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2018-05-03T12:31:00Z</cp:lastPrinted>
  <dcterms:created xsi:type="dcterms:W3CDTF">2018-04-24T10:08:00Z</dcterms:created>
  <dcterms:modified xsi:type="dcterms:W3CDTF">2018-05-03T12:31:00Z</dcterms:modified>
</cp:coreProperties>
</file>