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9B024D">
      <w:pPr>
        <w:ind w:left="4248"/>
        <w:jc w:val="right"/>
        <w:rPr>
          <w:sz w:val="28"/>
        </w:rPr>
      </w:pPr>
    </w:p>
    <w:p w:rsidR="00EC5F3F" w:rsidRPr="008349BA">
      <w:pPr>
        <w:ind w:left="4248"/>
        <w:jc w:val="right"/>
      </w:pPr>
      <w:r w:rsidRPr="008349BA">
        <w:t xml:space="preserve">                                        </w:t>
      </w:r>
      <w:r w:rsidR="004B6FD2">
        <w:t>79</w:t>
      </w:r>
      <w:r w:rsidRPr="008349BA" w:rsidR="00985280">
        <w:t>.</w:t>
      </w:r>
      <w:r w:rsidRPr="008349BA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A75A31">
        <w:t>174</w:t>
      </w:r>
      <w:r w:rsidR="00341F44">
        <w:t>3</w:t>
      </w:r>
      <w:r w:rsidRPr="00053FB9" w:rsidR="003371B9">
        <w:t>/</w:t>
      </w:r>
      <w:r w:rsidR="00053FB9">
        <w:t>201</w:t>
      </w:r>
      <w:r w:rsidR="004B6FD2">
        <w:t>9</w:t>
      </w:r>
    </w:p>
    <w:p w:rsidR="0004001B" w:rsidP="00067F0B">
      <w:pPr>
        <w:ind w:left="3540" w:firstLine="708"/>
        <w:rPr>
          <w:b/>
        </w:rPr>
      </w:pPr>
    </w:p>
    <w:p w:rsidR="009B024D" w:rsidP="00067F0B">
      <w:pPr>
        <w:ind w:left="3540" w:firstLine="708"/>
        <w:rPr>
          <w:b/>
        </w:rPr>
      </w:pPr>
      <w:r w:rsidR="0011101B">
        <w:rPr>
          <w:b/>
        </w:rPr>
        <w:t xml:space="preserve">        </w:t>
      </w:r>
    </w:p>
    <w:p w:rsidR="00A75A31" w:rsidP="00067F0B">
      <w:pPr>
        <w:ind w:left="3540" w:firstLine="708"/>
        <w:rPr>
          <w:b/>
        </w:rPr>
      </w:pPr>
    </w:p>
    <w:p w:rsidR="00A75A31" w:rsidP="00067F0B">
      <w:pPr>
        <w:ind w:left="3540" w:firstLine="708"/>
        <w:rPr>
          <w:b/>
        </w:rPr>
      </w:pPr>
      <w:r w:rsidR="000B2A02">
        <w:rPr>
          <w:b/>
        </w:rPr>
        <w:t xml:space="preserve">         499</w:t>
      </w:r>
    </w:p>
    <w:p w:rsidR="00EC5F3F" w:rsidP="004B6FD2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 w:rsidP="00FA5B31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 w:rsidP="00FA5B31">
      <w:pPr>
        <w:ind w:right="-567"/>
        <w:jc w:val="center"/>
        <w:rPr>
          <w:b/>
        </w:rPr>
      </w:pPr>
      <w:r>
        <w:rPr>
          <w:b/>
        </w:rPr>
        <w:t>pre fin</w:t>
      </w:r>
      <w:r>
        <w:rPr>
          <w:b/>
        </w:rPr>
        <w:t>ancie</w:t>
      </w:r>
      <w:r w:rsidR="003371B9">
        <w:rPr>
          <w:b/>
        </w:rPr>
        <w:t xml:space="preserve"> a</w:t>
      </w:r>
      <w:r>
        <w:rPr>
          <w:b/>
        </w:rPr>
        <w:t xml:space="preserve"> rozpočet</w:t>
      </w:r>
    </w:p>
    <w:p w:rsidR="00EC5F3F" w:rsidP="00FA5B31">
      <w:pPr>
        <w:ind w:right="-567"/>
        <w:jc w:val="center"/>
        <w:rPr>
          <w:b/>
        </w:rPr>
      </w:pPr>
    </w:p>
    <w:p w:rsidR="008458BA" w:rsidP="00FA5B31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4B6FD2">
        <w:rPr>
          <w:b/>
        </w:rPr>
        <w:t>10</w:t>
      </w:r>
      <w:r w:rsidR="00C72FBD">
        <w:rPr>
          <w:b/>
        </w:rPr>
        <w:t xml:space="preserve">. </w:t>
      </w:r>
      <w:r w:rsidR="008A7014">
        <w:rPr>
          <w:b/>
        </w:rPr>
        <w:t>októbra</w:t>
      </w:r>
      <w:r w:rsidR="00830899">
        <w:rPr>
          <w:b/>
        </w:rPr>
        <w:t xml:space="preserve"> 201</w:t>
      </w:r>
      <w:r w:rsidR="004B6FD2">
        <w:rPr>
          <w:b/>
        </w:rPr>
        <w:t>9</w:t>
      </w:r>
    </w:p>
    <w:p w:rsidR="00FC15F7" w:rsidP="00FC15F7">
      <w:pPr>
        <w:keepNext/>
        <w:shd w:val="clear" w:color="auto" w:fill="FFFFFF"/>
        <w:jc w:val="both"/>
        <w:outlineLvl w:val="1"/>
        <w:rPr>
          <w:b/>
        </w:rPr>
      </w:pPr>
    </w:p>
    <w:p w:rsidR="00EC5F3F" w:rsidRPr="005D2E69" w:rsidP="00A75A31">
      <w:pPr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="00CA4BFA">
        <w:t xml:space="preserve"> </w:t>
      </w:r>
      <w:r w:rsidRPr="00341F44" w:rsidR="00341F44">
        <w:t>vládny návrh zákona, ktorým sa mení a dopĺňa zákon č. 431/2002 Z. z. o účtovníctve v znení neskorších predpisov (tlač 1596)</w:t>
      </w:r>
      <w:r w:rsidR="00341F44">
        <w:t xml:space="preserve">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BD7172" w:rsidP="00BD7172"/>
    <w:p w:rsidR="00AC2960" w:rsidP="00BD7172"/>
    <w:p w:rsidR="00341F44" w:rsidP="00BD7172"/>
    <w:p w:rsidR="00EC5F3F" w:rsidP="009B024D">
      <w:pPr>
        <w:numPr>
          <w:ilvl w:val="0"/>
          <w:numId w:val="1"/>
        </w:numPr>
        <w:tabs>
          <w:tab w:val="num" w:pos="567"/>
          <w:tab w:val="clear" w:pos="1440"/>
        </w:tabs>
        <w:ind w:hanging="1440"/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9B024D" w:rsidP="009B024D">
      <w:pPr>
        <w:pStyle w:val="BodyText"/>
        <w:spacing w:after="0"/>
        <w:jc w:val="both"/>
      </w:pPr>
    </w:p>
    <w:p w:rsidR="00A75A31" w:rsidP="00341F44">
      <w:pPr>
        <w:pStyle w:val="BodyText"/>
        <w:spacing w:after="0"/>
        <w:ind w:firstLine="567"/>
        <w:jc w:val="both"/>
        <w:rPr>
          <w:color w:val="000000"/>
        </w:rPr>
      </w:pPr>
      <w:r w:rsidR="00321A20">
        <w:t>s</w:t>
      </w:r>
      <w:r w:rsidR="00A40EE3">
        <w:t> </w:t>
      </w:r>
      <w:r w:rsidRPr="00341F44" w:rsidR="00341F44">
        <w:t>vládny</w:t>
      </w:r>
      <w:r w:rsidR="00341F44">
        <w:t>m</w:t>
      </w:r>
      <w:r w:rsidRPr="00341F44" w:rsidR="00341F44">
        <w:t xml:space="preserve"> návrh</w:t>
      </w:r>
      <w:r w:rsidR="00341F44">
        <w:t>om</w:t>
      </w:r>
      <w:r w:rsidRPr="00341F44" w:rsidR="00341F44">
        <w:t xml:space="preserve"> zákona, ktorým sa mení a dopĺňa zákon č. 431/2002 Z. z. o účtovníctve v znení neskorších predpisov (tlač 1596)</w:t>
      </w:r>
    </w:p>
    <w:p w:rsidR="00B2036D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341F44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A75A31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067F0B" w:rsidRPr="00067F0B" w:rsidP="009B024D">
      <w:pPr>
        <w:pStyle w:val="Heading7"/>
        <w:widowControl/>
        <w:numPr>
          <w:ilvl w:val="0"/>
          <w:numId w:val="1"/>
        </w:numPr>
        <w:tabs>
          <w:tab w:val="num" w:pos="567"/>
          <w:tab w:val="clear" w:pos="1440"/>
        </w:tabs>
        <w:ind w:hanging="1440"/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P="009B024D">
      <w:pPr>
        <w:pStyle w:val="Heading7"/>
        <w:widowControl/>
        <w:ind w:left="0" w:firstLine="567"/>
        <w:rPr>
          <w:lang w:val="sk-SK"/>
        </w:rPr>
      </w:pPr>
      <w:r w:rsidRPr="00067F0B">
        <w:rPr>
          <w:lang w:val="sk-SK"/>
        </w:rPr>
        <w:t>Národnej rade Slovenskej republiky</w:t>
      </w:r>
    </w:p>
    <w:p w:rsidR="00CA4BFA" w:rsidP="009B024D">
      <w:pPr>
        <w:pStyle w:val="Heading1"/>
        <w:ind w:left="0" w:firstLine="567"/>
        <w:jc w:val="both"/>
      </w:pPr>
    </w:p>
    <w:p w:rsidR="00EC5F3F" w:rsidRPr="00E20A99" w:rsidP="009B024D">
      <w:pPr>
        <w:pStyle w:val="Heading1"/>
        <w:ind w:left="0" w:firstLine="567"/>
        <w:jc w:val="both"/>
      </w:pPr>
      <w:r w:rsidRPr="00341F44" w:rsidR="00341F44">
        <w:rPr>
          <w:b w:val="0"/>
        </w:rPr>
        <w:t>vládny návrh zákona, ktorým sa mení a dopĺňa zákon č. 431/2002 Z. z. o účtovníctve v znení neskorších predpisov (tlač 1596)</w:t>
      </w:r>
      <w:r w:rsidR="00341F44">
        <w:t xml:space="preserve"> </w:t>
      </w:r>
      <w:r w:rsidRPr="001D3D95" w:rsidR="001D3D95">
        <w:t>schváliť s pozmeňujúcimi a doplňujúcimi návrhmi tak, ako sú uvedené v prílohe tohto uznesenia;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777CFA" w:rsidP="000139BA">
      <w:pPr>
        <w:ind w:left="1416"/>
        <w:jc w:val="both"/>
        <w:rPr>
          <w:b/>
        </w:rPr>
      </w:pPr>
    </w:p>
    <w:p w:rsidR="00A75A31" w:rsidP="000139BA">
      <w:pPr>
        <w:ind w:left="1416"/>
        <w:jc w:val="both"/>
        <w:rPr>
          <w:b/>
        </w:rPr>
      </w:pPr>
    </w:p>
    <w:p w:rsidR="00067F0B" w:rsidP="009B024D">
      <w:pPr>
        <w:pStyle w:val="Heading5"/>
        <w:numPr>
          <w:ilvl w:val="0"/>
          <w:numId w:val="1"/>
        </w:numPr>
        <w:tabs>
          <w:tab w:val="num" w:pos="567"/>
          <w:tab w:val="clear" w:pos="1440"/>
        </w:tabs>
        <w:ind w:hanging="1440"/>
      </w:pPr>
      <w:r w:rsidR="00EC5F3F">
        <w:t>ukladá</w:t>
      </w:r>
    </w:p>
    <w:p w:rsidR="00EC5F3F" w:rsidP="009B024D">
      <w:pPr>
        <w:pStyle w:val="Heading5"/>
        <w:ind w:firstLine="567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5919F9" w:rsidP="004E43BB">
      <w:pPr>
        <w:ind w:firstLine="567"/>
        <w:jc w:val="both"/>
      </w:pPr>
      <w:r w:rsidRPr="00B1559A" w:rsidR="004D0847">
        <w:t>informovať predsedu Národnej</w:t>
      </w:r>
      <w:r w:rsidR="004D0847">
        <w:t xml:space="preserve"> </w:t>
      </w:r>
      <w:r w:rsidRPr="00B1559A" w:rsidR="004D0847">
        <w:t>rady Slovenskej republiky o výsledku prerokovania uve</w:t>
      </w:r>
      <w:r w:rsidRPr="00B1559A" w:rsidR="004D0847">
        <w:t>deného</w:t>
      </w:r>
      <w:r w:rsidR="004D0847">
        <w:t xml:space="preserve"> </w:t>
      </w:r>
      <w:r w:rsidR="008349BA">
        <w:t xml:space="preserve">vládneho </w:t>
      </w:r>
      <w:r w:rsidRPr="00B1559A" w:rsidR="004D0847">
        <w:t>návrhu vo výbore</w:t>
      </w:r>
      <w:r w:rsidR="004D0847">
        <w:t>.</w:t>
      </w:r>
    </w:p>
    <w:p w:rsidR="0052115B" w:rsidP="00C739C2">
      <w:r w:rsidR="00E20A99">
        <w:t xml:space="preserve">                                                              </w:t>
      </w:r>
    </w:p>
    <w:p w:rsidR="008349BA" w:rsidP="00C739C2"/>
    <w:p w:rsidR="00A45E0F"/>
    <w:p w:rsidR="00A75A31"/>
    <w:p w:rsidR="00EA2CA3"/>
    <w:p w:rsidR="008A7014" w:rsidP="008A7014">
      <w:pPr>
        <w:ind w:left="5664" w:firstLine="708"/>
        <w:rPr>
          <w:b/>
          <w:bCs w:val="0"/>
        </w:rPr>
      </w:pPr>
    </w:p>
    <w:p w:rsidR="008A7014" w:rsidP="008A7014">
      <w:pPr>
        <w:ind w:left="5664" w:firstLine="708"/>
        <w:rPr>
          <w:b/>
        </w:rPr>
      </w:pPr>
      <w:r>
        <w:rPr>
          <w:b/>
          <w:bCs w:val="0"/>
        </w:rPr>
        <w:t xml:space="preserve">       </w:t>
      </w:r>
      <w:r w:rsidR="004B6FD2">
        <w:rPr>
          <w:b/>
          <w:bCs w:val="0"/>
        </w:rPr>
        <w:t xml:space="preserve">    </w:t>
      </w:r>
      <w:r>
        <w:rPr>
          <w:b/>
          <w:bCs w:val="0"/>
        </w:rPr>
        <w:t xml:space="preserve"> </w:t>
      </w:r>
      <w:r w:rsidR="004B6FD2">
        <w:rPr>
          <w:b/>
          <w:bCs w:val="0"/>
        </w:rPr>
        <w:t>Róbert Puci</w:t>
      </w:r>
      <w:r>
        <w:rPr>
          <w:b/>
          <w:bCs w:val="0"/>
        </w:rPr>
        <w:t xml:space="preserve"> </w:t>
      </w:r>
    </w:p>
    <w:p w:rsidR="008A7014" w:rsidP="008A7014">
      <w:pPr>
        <w:ind w:left="5664" w:firstLine="708"/>
      </w:pPr>
      <w:r>
        <w:t xml:space="preserve">           predseda výboru</w:t>
      </w:r>
    </w:p>
    <w:p w:rsidR="008A7014" w:rsidP="008A7014">
      <w:pPr>
        <w:jc w:val="both"/>
        <w:rPr>
          <w:b/>
          <w:bCs w:val="0"/>
        </w:rPr>
      </w:pPr>
      <w:r>
        <w:rPr>
          <w:b/>
        </w:rPr>
        <w:t xml:space="preserve">  </w:t>
      </w:r>
      <w:r w:rsidR="004B6FD2">
        <w:rPr>
          <w:b/>
          <w:bCs w:val="0"/>
        </w:rPr>
        <w:t>Igor Federič</w:t>
      </w:r>
    </w:p>
    <w:p w:rsidR="008A7014" w:rsidP="008A7014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8A7014" w:rsidRPr="008F51E4" w:rsidP="008A7014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AC2960"/>
    <w:p w:rsidR="00065DBF"/>
    <w:p w:rsidR="00065DBF"/>
    <w:p w:rsidR="00E563B5" w:rsidP="000D14F9">
      <w:pPr>
        <w:pStyle w:val="Heading4"/>
        <w:widowControl w:val="0"/>
        <w:rPr>
          <w:rFonts w:ascii="AT*Zurich Calligraphic" w:hAnsi="AT*Zurich Calligraphic"/>
        </w:rPr>
      </w:pPr>
    </w:p>
    <w:p w:rsidR="00A75A31" w:rsidRPr="00A75A31" w:rsidP="00A75A31"/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0D14F9" w:rsidP="000D14F9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</w:t>
      </w:r>
      <w:r>
        <w:rPr>
          <w:rFonts w:ascii="AT*Zurich Calligraphic" w:hAnsi="AT*Zurich Calligraphic"/>
          <w:b/>
        </w:rPr>
        <w:t xml:space="preserve">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2312ED" w:rsidP="000D14F9">
      <w:pPr>
        <w:rPr>
          <w:rFonts w:ascii="AT*Zurich Calligraphic" w:hAnsi="AT*Zurich Calligraphic"/>
          <w:b/>
        </w:rPr>
      </w:pPr>
    </w:p>
    <w:p w:rsidR="002312ED" w:rsidP="000D14F9">
      <w:pPr>
        <w:rPr>
          <w:rFonts w:ascii="AT*Zurich Calligraphic" w:hAnsi="AT*Zurich Calligraphic"/>
          <w:b/>
        </w:rPr>
      </w:pPr>
    </w:p>
    <w:p w:rsidR="000D14F9" w:rsidP="000D14F9">
      <w:pPr>
        <w:jc w:val="right"/>
        <w:rPr>
          <w:sz w:val="28"/>
        </w:rPr>
      </w:pPr>
      <w:r>
        <w:rPr>
          <w:sz w:val="28"/>
        </w:rPr>
        <w:t xml:space="preserve">                       </w:t>
      </w:r>
    </w:p>
    <w:p w:rsidR="000D14F9" w:rsidP="000D14F9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 w:rsidR="0065532A">
        <w:rPr>
          <w:b/>
        </w:rPr>
        <w:t xml:space="preserve"> </w:t>
      </w:r>
      <w:r w:rsidR="000B2A02">
        <w:rPr>
          <w:b/>
        </w:rPr>
        <w:t>499</w:t>
      </w:r>
    </w:p>
    <w:p w:rsidR="000D14F9" w:rsidRPr="003371B9" w:rsidP="000D14F9">
      <w:pPr>
        <w:jc w:val="right"/>
      </w:pPr>
      <w:r w:rsidR="005D63B3">
        <w:rPr>
          <w:bCs w:val="0"/>
        </w:rPr>
        <w:t>7</w:t>
      </w:r>
      <w:r w:rsidR="004B6FD2">
        <w:rPr>
          <w:bCs w:val="0"/>
        </w:rPr>
        <w:t>9</w:t>
      </w:r>
      <w:r w:rsidRPr="003371B9">
        <w:rPr>
          <w:bCs w:val="0"/>
        </w:rPr>
        <w:t xml:space="preserve">. </w:t>
      </w:r>
      <w:r w:rsidRPr="003371B9">
        <w:t>schôdza</w:t>
      </w:r>
    </w:p>
    <w:p w:rsidR="00E563B5" w:rsidP="000D14F9">
      <w:pPr>
        <w:jc w:val="center"/>
        <w:rPr>
          <w:b/>
        </w:rPr>
      </w:pPr>
    </w:p>
    <w:p w:rsidR="002312ED" w:rsidP="000D14F9">
      <w:pPr>
        <w:jc w:val="center"/>
        <w:rPr>
          <w:b/>
        </w:rPr>
      </w:pPr>
    </w:p>
    <w:p w:rsidR="000D14F9" w:rsidRPr="00067F0B" w:rsidP="000D14F9">
      <w:pPr>
        <w:jc w:val="center"/>
        <w:rPr>
          <w:b/>
          <w:bCs w:val="0"/>
        </w:rPr>
      </w:pPr>
      <w:r w:rsidRPr="00067F0B">
        <w:rPr>
          <w:b/>
          <w:bCs w:val="0"/>
        </w:rPr>
        <w:t>Pozmeňujúc</w:t>
      </w:r>
      <w:r w:rsidR="00A45E0F">
        <w:rPr>
          <w:b/>
          <w:bCs w:val="0"/>
        </w:rPr>
        <w:t>e</w:t>
      </w:r>
      <w:r w:rsidRPr="00067F0B">
        <w:rPr>
          <w:b/>
          <w:bCs w:val="0"/>
        </w:rPr>
        <w:t xml:space="preserve"> </w:t>
      </w:r>
      <w:r w:rsidR="00A45E0F">
        <w:rPr>
          <w:b/>
          <w:bCs w:val="0"/>
        </w:rPr>
        <w:t xml:space="preserve"> a doplňujúce </w:t>
      </w:r>
      <w:r w:rsidR="0063617C">
        <w:rPr>
          <w:b/>
          <w:bCs w:val="0"/>
        </w:rPr>
        <w:t>návrh</w:t>
      </w:r>
      <w:r w:rsidR="00A45E0F">
        <w:rPr>
          <w:b/>
          <w:bCs w:val="0"/>
        </w:rPr>
        <w:t>y</w:t>
      </w:r>
    </w:p>
    <w:p w:rsidR="00341F44" w:rsidP="00B2036D">
      <w:pPr>
        <w:pStyle w:val="Heading1"/>
        <w:pBdr>
          <w:bottom w:val="single" w:sz="6" w:space="1" w:color="auto"/>
        </w:pBdr>
        <w:ind w:left="360"/>
        <w:jc w:val="center"/>
      </w:pPr>
      <w:r w:rsidR="00117627">
        <w:t>k</w:t>
      </w:r>
      <w:r w:rsidR="00AC2960">
        <w:t> </w:t>
      </w:r>
      <w:r w:rsidRPr="005458EF" w:rsidR="00843997">
        <w:t xml:space="preserve"> </w:t>
      </w:r>
      <w:r w:rsidRPr="00B2036D" w:rsidR="00B2036D">
        <w:t>vládn</w:t>
      </w:r>
      <w:r w:rsidR="00B2036D">
        <w:t>emu</w:t>
      </w:r>
      <w:r w:rsidRPr="00341F44">
        <w:t xml:space="preserve"> návrh</w:t>
      </w:r>
      <w:r>
        <w:t>u</w:t>
      </w:r>
      <w:r w:rsidRPr="00341F44">
        <w:t xml:space="preserve"> zákona, ktorým sa mení a dopĺňa zákon č. 431/2002 Z. z. o účtovníctve v znení neskorších predpisov (tlač 1596)</w:t>
      </w:r>
    </w:p>
    <w:p w:rsidR="000B2A02" w:rsidP="000B2A02"/>
    <w:p w:rsidR="000B2A02" w:rsidRPr="00CE5A76" w:rsidP="000B2A02">
      <w:pPr>
        <w:rPr>
          <w:b/>
        </w:rPr>
      </w:pPr>
      <w:r w:rsidRPr="00CE5A76">
        <w:rPr>
          <w:b/>
        </w:rPr>
        <w:t>1. V  čl. I sa za doterajší bod 4 vkladá nový bod 5, ktorý znie:</w:t>
      </w:r>
    </w:p>
    <w:p w:rsidR="000B2A02" w:rsidP="000B2A02">
      <w:r>
        <w:t xml:space="preserve">„5. V </w:t>
      </w:r>
      <w:r w:rsidRPr="002C7E25">
        <w:t>§ 2</w:t>
      </w:r>
      <w:r>
        <w:t>0</w:t>
      </w:r>
      <w:r w:rsidRPr="002C7E25">
        <w:t xml:space="preserve"> ods. </w:t>
      </w:r>
      <w:r>
        <w:t>9 písm. b) sa na konci pripájajú tieto slová: „</w:t>
      </w:r>
      <w:r w:rsidRPr="00DC17E3">
        <w:t>vrátane uplatňovaných postupov náležitej starostlivosti“.</w:t>
      </w:r>
      <w:r>
        <w:t>“.</w:t>
      </w:r>
    </w:p>
    <w:p w:rsidR="000B2A02" w:rsidP="000B2A02">
      <w:pPr>
        <w:ind w:firstLine="378"/>
      </w:pPr>
    </w:p>
    <w:p w:rsidR="000B2A02" w:rsidP="000B2A02">
      <w:pPr>
        <w:ind w:firstLine="378"/>
      </w:pPr>
      <w:r>
        <w:t>Doterajšie body 5 až 7 sa primerane prečíslujú.</w:t>
      </w:r>
    </w:p>
    <w:p w:rsidR="000B2A02" w:rsidP="000B2A02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B2A02" w:rsidP="000B2A02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Nový bod 5 nadobudne účinnosť 31. decembra 2019, čo sa premietne v ustanovení o účinnosti pri spracúvaní čistopisu schváleného zákona. </w:t>
      </w:r>
    </w:p>
    <w:p w:rsidR="000B2A02" w:rsidP="000B2A02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B2A02" w:rsidRPr="00D57C5E" w:rsidP="000B2A02">
      <w:pPr>
        <w:pStyle w:val="Default"/>
        <w:ind w:left="4248"/>
        <w:jc w:val="both"/>
        <w:rPr>
          <w:rFonts w:ascii="Times New Roman" w:eastAsia="Times New Roman" w:hAnsi="Times New Roman" w:cs="Times New Roman"/>
        </w:rPr>
      </w:pPr>
      <w:r w:rsidRPr="00BE76F8">
        <w:rPr>
          <w:rFonts w:ascii="Times New Roman" w:eastAsia="Times New Roman" w:hAnsi="Times New Roman" w:cs="Times New Roman"/>
          <w:szCs w:val="22"/>
          <w:lang w:eastAsia="sk-SK"/>
        </w:rPr>
        <w:t xml:space="preserve">Pozmeňujúcim návrhom sa </w:t>
      </w:r>
      <w:r>
        <w:rPr>
          <w:rFonts w:ascii="Times New Roman" w:eastAsia="Times New Roman" w:hAnsi="Times New Roman" w:cs="Times New Roman"/>
          <w:szCs w:val="22"/>
          <w:lang w:eastAsia="sk-SK"/>
        </w:rPr>
        <w:t xml:space="preserve">precizuje obsah výročnej správy v oblasti uvádzania nefinančných informácií účtovnou jednotkou, ktorá spĺňa  </w:t>
      </w:r>
      <w:r>
        <w:rPr>
          <w:rFonts w:ascii="Times New Roman" w:eastAsia="Times New Roman" w:hAnsi="Times New Roman" w:cs="Times New Roman"/>
          <w:szCs w:val="22"/>
          <w:lang w:eastAsia="sk-SK"/>
        </w:rPr>
        <w:t xml:space="preserve">dané veľkostné podmienky </w:t>
      </w:r>
      <w:r w:rsidRPr="007D4232">
        <w:rPr>
          <w:rFonts w:ascii="Times New Roman" w:eastAsia="Times New Roman" w:hAnsi="Times New Roman" w:cs="Times New Roman"/>
          <w:color w:val="auto"/>
          <w:szCs w:val="22"/>
          <w:lang w:eastAsia="sk-SK"/>
        </w:rPr>
        <w:t>v nadväznosti na čl. 19a ods. 1 písm. b) smernice 2014/95/EÚ</w:t>
      </w:r>
      <w:r>
        <w:rPr>
          <w:rFonts w:ascii="Times New Roman" w:eastAsia="Times New Roman" w:hAnsi="Times New Roman" w:cs="Times New Roman"/>
          <w:color w:val="auto"/>
          <w:szCs w:val="22"/>
          <w:lang w:eastAsia="sk-SK"/>
        </w:rPr>
        <w:t xml:space="preserve">, </w:t>
      </w:r>
      <w:r w:rsidRPr="007D4232">
        <w:rPr>
          <w:rFonts w:ascii="Times New Roman" w:eastAsia="Times New Roman" w:hAnsi="Times New Roman" w:cs="Times New Roman"/>
          <w:szCs w:val="22"/>
          <w:lang w:eastAsia="sk-SK"/>
        </w:rPr>
        <w:t xml:space="preserve"> ktorou sa mení smernica 2013/34/EÚ, pokiaľ ide o zverejňovanie nefinančných informácií a informácií týkajúcich sa rozmanitosti niektorými veľkými podnikmi a skupinami</w:t>
      </w:r>
      <w:r>
        <w:rPr>
          <w:rFonts w:ascii="Times New Roman" w:eastAsia="Times New Roman" w:hAnsi="Times New Roman" w:cs="Times New Roman"/>
          <w:szCs w:val="22"/>
          <w:lang w:eastAsia="sk-SK"/>
        </w:rPr>
        <w:t xml:space="preserve">.  Súčasťou opisu a výsledkov používania politiky účtovnej jednotky v oblasti spoločenskej zodpovednosti sú aj postupy náležitej starostlivosti, ktoré účtovná jednotka uplatňuje napr. v rámci systémov riadenia rizík za účelom identifikácie, prevencie a zmiernenia  skutočných alebo potenciálnych negatívnych vplyvov na tieto oblasti, ktoré súvisia s činnosťou účtovnej </w:t>
      </w:r>
      <w:r w:rsidRPr="00DE0738">
        <w:rPr>
          <w:rFonts w:ascii="Times New Roman" w:eastAsia="Times New Roman" w:hAnsi="Times New Roman" w:cs="Times New Roman"/>
          <w:szCs w:val="22"/>
          <w:lang w:eastAsia="sk-SK"/>
        </w:rPr>
        <w:t>jednotky</w:t>
      </w:r>
      <w:r>
        <w:rPr>
          <w:rFonts w:ascii="Times New Roman" w:eastAsia="Times New Roman" w:hAnsi="Times New Roman" w:cs="Times New Roman"/>
          <w:szCs w:val="22"/>
          <w:lang w:eastAsia="sk-SK"/>
        </w:rPr>
        <w:t xml:space="preserve">. Uvedené informácie sa </w:t>
      </w:r>
      <w:r w:rsidRPr="00DE0738">
        <w:rPr>
          <w:rFonts w:ascii="Times New Roman" w:eastAsia="Times New Roman" w:hAnsi="Times New Roman" w:cs="Times New Roman"/>
          <w:szCs w:val="22"/>
          <w:lang w:eastAsia="sk-SK"/>
        </w:rPr>
        <w:t>navrhujú doplniť pri vyhotovení výročnej správy za účtovné obdobie končiace k 31. decembru 2019.</w:t>
      </w:r>
    </w:p>
    <w:p w:rsidR="000B2A02" w:rsidP="000B2A02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B2A02" w:rsidRPr="007F238F" w:rsidP="000B2A02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B2A02" w:rsidRPr="00CE5A76" w:rsidP="000B2A02">
      <w:r>
        <w:rPr>
          <w:b/>
        </w:rPr>
        <w:t xml:space="preserve">2. </w:t>
      </w:r>
      <w:r w:rsidRPr="00CE5A76">
        <w:rPr>
          <w:b/>
        </w:rPr>
        <w:t>V čl. I</w:t>
      </w:r>
      <w:r>
        <w:rPr>
          <w:b/>
        </w:rPr>
        <w:t> v doterajšom bode 7, § 39r vrátane nadpisu znie:</w:t>
      </w:r>
    </w:p>
    <w:p w:rsidR="000B2A02" w:rsidP="000B2A02">
      <w:pPr>
        <w:jc w:val="center"/>
        <w:rPr>
          <w:b/>
          <w:color w:val="000000"/>
        </w:rPr>
      </w:pPr>
    </w:p>
    <w:p w:rsidR="000B2A02" w:rsidRPr="00CE5A76" w:rsidP="000B2A02">
      <w:pPr>
        <w:jc w:val="center"/>
        <w:rPr>
          <w:b/>
        </w:rPr>
      </w:pPr>
      <w:r w:rsidRPr="00CE5A76">
        <w:rPr>
          <w:b/>
          <w:color w:val="000000"/>
        </w:rPr>
        <w:t>„§ 39r</w:t>
      </w:r>
    </w:p>
    <w:p w:rsidR="000B2A02" w:rsidP="000B2A02">
      <w:pPr>
        <w:jc w:val="center"/>
        <w:rPr>
          <w:b/>
          <w:color w:val="000000"/>
        </w:rPr>
      </w:pPr>
      <w:r w:rsidRPr="00CE5A76">
        <w:rPr>
          <w:b/>
          <w:color w:val="000000"/>
        </w:rPr>
        <w:t>Prechodné ustanovenie k úprav</w:t>
      </w:r>
      <w:r>
        <w:rPr>
          <w:b/>
          <w:color w:val="000000"/>
        </w:rPr>
        <w:t>ám</w:t>
      </w:r>
      <w:r w:rsidRPr="00CE5A76">
        <w:rPr>
          <w:b/>
          <w:color w:val="000000"/>
        </w:rPr>
        <w:t xml:space="preserve"> účinn</w:t>
      </w:r>
      <w:r>
        <w:rPr>
          <w:b/>
          <w:color w:val="000000"/>
        </w:rPr>
        <w:t>ým</w:t>
      </w:r>
      <w:r w:rsidRPr="00CE5A76">
        <w:rPr>
          <w:b/>
          <w:color w:val="000000"/>
        </w:rPr>
        <w:t xml:space="preserve"> od 31. decembra 2019</w:t>
      </w:r>
    </w:p>
    <w:p w:rsidR="000B2A02" w:rsidP="000B2A02">
      <w:pPr>
        <w:rPr>
          <w:b/>
        </w:rPr>
      </w:pPr>
    </w:p>
    <w:p w:rsidR="000B2A02" w:rsidP="000B2A02">
      <w:pPr>
        <w:ind w:firstLine="426"/>
        <w:jc w:val="both"/>
        <w:rPr>
          <w:color w:val="000000"/>
        </w:rPr>
      </w:pPr>
      <w:r w:rsidRPr="00CE5A76">
        <w:rPr>
          <w:color w:val="000000"/>
        </w:rPr>
        <w:t>Ustanoveni</w:t>
      </w:r>
      <w:r>
        <w:rPr>
          <w:color w:val="000000"/>
        </w:rPr>
        <w:t>a</w:t>
      </w:r>
      <w:r w:rsidRPr="00CE5A76">
        <w:rPr>
          <w:color w:val="000000"/>
          <w:spacing w:val="14"/>
        </w:rPr>
        <w:t xml:space="preserve"> </w:t>
      </w:r>
      <w:r w:rsidRPr="00CE5A76">
        <w:rPr>
          <w:color w:val="000000"/>
        </w:rPr>
        <w:t>§</w:t>
      </w:r>
      <w:r w:rsidRPr="00CE5A76">
        <w:rPr>
          <w:color w:val="000000"/>
          <w:spacing w:val="14"/>
        </w:rPr>
        <w:t xml:space="preserve"> </w:t>
      </w:r>
      <w:r w:rsidRPr="00CE5A76">
        <w:rPr>
          <w:color w:val="000000"/>
        </w:rPr>
        <w:t>20</w:t>
      </w:r>
      <w:r w:rsidRPr="00CE5A76">
        <w:rPr>
          <w:color w:val="000000"/>
          <w:spacing w:val="14"/>
        </w:rPr>
        <w:t xml:space="preserve"> </w:t>
      </w:r>
      <w:r w:rsidRPr="00CE5A76">
        <w:rPr>
          <w:color w:val="000000"/>
        </w:rPr>
        <w:t>ods.</w:t>
      </w:r>
      <w:r>
        <w:rPr>
          <w:color w:val="000000"/>
        </w:rPr>
        <w:t xml:space="preserve"> 9 písm. b) a ods.</w:t>
      </w:r>
      <w:r w:rsidRPr="00CE5A76">
        <w:rPr>
          <w:color w:val="000000"/>
          <w:spacing w:val="14"/>
        </w:rPr>
        <w:t xml:space="preserve"> </w:t>
      </w:r>
      <w:r w:rsidRPr="00CE5A76">
        <w:rPr>
          <w:color w:val="000000"/>
        </w:rPr>
        <w:t>13</w:t>
      </w:r>
      <w:r w:rsidRPr="00CE5A76">
        <w:rPr>
          <w:color w:val="000000"/>
          <w:spacing w:val="14"/>
        </w:rPr>
        <w:t xml:space="preserve"> </w:t>
      </w:r>
      <w:r w:rsidRPr="00CE5A76">
        <w:rPr>
          <w:color w:val="000000"/>
        </w:rPr>
        <w:t>v znení</w:t>
      </w:r>
      <w:r w:rsidRPr="00CE5A76">
        <w:rPr>
          <w:color w:val="000000"/>
          <w:spacing w:val="14"/>
        </w:rPr>
        <w:t xml:space="preserve"> </w:t>
      </w:r>
      <w:r w:rsidRPr="00CE5A76">
        <w:rPr>
          <w:color w:val="000000"/>
        </w:rPr>
        <w:t>účinnom</w:t>
      </w:r>
      <w:r w:rsidRPr="00CE5A76">
        <w:rPr>
          <w:color w:val="000000"/>
          <w:spacing w:val="14"/>
        </w:rPr>
        <w:t xml:space="preserve"> </w:t>
      </w:r>
      <w:r w:rsidRPr="00CE5A76">
        <w:rPr>
          <w:color w:val="000000"/>
        </w:rPr>
        <w:t>od</w:t>
      </w:r>
      <w:r w:rsidRPr="00CE5A76">
        <w:rPr>
          <w:color w:val="000000"/>
          <w:spacing w:val="14"/>
        </w:rPr>
        <w:t xml:space="preserve"> </w:t>
      </w:r>
      <w:r w:rsidRPr="00CE5A76">
        <w:rPr>
          <w:color w:val="000000"/>
        </w:rPr>
        <w:t>31.</w:t>
      </w:r>
      <w:r w:rsidRPr="00CE5A76">
        <w:rPr>
          <w:color w:val="000000"/>
          <w:spacing w:val="14"/>
        </w:rPr>
        <w:t xml:space="preserve"> </w:t>
      </w:r>
      <w:r w:rsidRPr="00CE5A76">
        <w:rPr>
          <w:color w:val="000000"/>
        </w:rPr>
        <w:t>decembra</w:t>
      </w:r>
      <w:r w:rsidRPr="00CE5A76">
        <w:rPr>
          <w:color w:val="000000"/>
          <w:spacing w:val="14"/>
        </w:rPr>
        <w:t xml:space="preserve"> </w:t>
      </w:r>
      <w:r w:rsidRPr="00CE5A76">
        <w:rPr>
          <w:color w:val="000000"/>
        </w:rPr>
        <w:t>2019</w:t>
      </w:r>
      <w:r w:rsidRPr="00CE5A76">
        <w:rPr>
          <w:color w:val="000000"/>
          <w:spacing w:val="14"/>
        </w:rPr>
        <w:t xml:space="preserve"> </w:t>
      </w:r>
      <w:r w:rsidRPr="00CE5A76">
        <w:rPr>
          <w:color w:val="000000"/>
        </w:rPr>
        <w:t>sa</w:t>
      </w:r>
      <w:r w:rsidRPr="00CE5A76">
        <w:rPr>
          <w:color w:val="000000"/>
          <w:spacing w:val="14"/>
        </w:rPr>
        <w:t xml:space="preserve"> </w:t>
      </w:r>
      <w:r w:rsidRPr="00CE5A76">
        <w:rPr>
          <w:color w:val="000000"/>
        </w:rPr>
        <w:t>prvýkrát</w:t>
      </w:r>
      <w:r w:rsidRPr="00CE5A76">
        <w:rPr>
          <w:color w:val="000000"/>
          <w:spacing w:val="14"/>
        </w:rPr>
        <w:t xml:space="preserve"> </w:t>
      </w:r>
      <w:r w:rsidRPr="00CE5A76">
        <w:rPr>
          <w:color w:val="000000"/>
        </w:rPr>
        <w:t>použij</w:t>
      </w:r>
      <w:r>
        <w:rPr>
          <w:color w:val="000000"/>
        </w:rPr>
        <w:t>ú</w:t>
      </w:r>
      <w:r w:rsidRPr="00CE5A76">
        <w:rPr>
          <w:color w:val="000000"/>
        </w:rPr>
        <w:t xml:space="preserve"> pri vyhotovení výročnej správy za účtovné obdobie končiace k 31. decembru 2019.</w:t>
      </w:r>
      <w:r>
        <w:rPr>
          <w:color w:val="000000"/>
        </w:rPr>
        <w:t>“.</w:t>
      </w:r>
    </w:p>
    <w:p w:rsidR="000B2A02" w:rsidRPr="00CE5A76" w:rsidP="000B2A02">
      <w:pPr>
        <w:ind w:firstLine="708"/>
      </w:pPr>
    </w:p>
    <w:p w:rsidR="000B2A02" w:rsidRPr="00D57C5E" w:rsidP="000B2A02">
      <w:pPr>
        <w:pStyle w:val="Default"/>
        <w:ind w:left="4248"/>
        <w:jc w:val="both"/>
        <w:rPr>
          <w:rFonts w:ascii="Times New Roman" w:eastAsia="Times New Roman" w:hAnsi="Times New Roman" w:cs="Times New Roman"/>
        </w:rPr>
      </w:pPr>
      <w:r w:rsidRPr="00BE76F8">
        <w:rPr>
          <w:rFonts w:ascii="Times New Roman" w:eastAsia="Times New Roman" w:hAnsi="Times New Roman" w:cs="Times New Roman"/>
          <w:szCs w:val="22"/>
          <w:lang w:eastAsia="sk-SK"/>
        </w:rPr>
        <w:t xml:space="preserve">Pozmeňujúcim návrhom sa </w:t>
      </w:r>
      <w:r>
        <w:rPr>
          <w:rFonts w:ascii="Times New Roman" w:eastAsia="Times New Roman" w:hAnsi="Times New Roman" w:cs="Times New Roman"/>
          <w:szCs w:val="22"/>
          <w:lang w:eastAsia="sk-SK"/>
        </w:rPr>
        <w:t xml:space="preserve">precizuje obsah výročnej správy v oblasti uvádzania nefinančných informácií účtovnou jednotkou, ktorá spĺňa  dané veľkostné podmienky </w:t>
      </w:r>
      <w:r w:rsidRPr="007D4232">
        <w:rPr>
          <w:rFonts w:ascii="Times New Roman" w:eastAsia="Times New Roman" w:hAnsi="Times New Roman" w:cs="Times New Roman"/>
          <w:color w:val="auto"/>
          <w:szCs w:val="22"/>
          <w:lang w:eastAsia="sk-SK"/>
        </w:rPr>
        <w:t>v nadväznosti na čl. 19a ods. 1 písm. b) smernice 2014/95/EÚ</w:t>
      </w:r>
      <w:r>
        <w:rPr>
          <w:rFonts w:ascii="Times New Roman" w:eastAsia="Times New Roman" w:hAnsi="Times New Roman" w:cs="Times New Roman"/>
          <w:color w:val="auto"/>
          <w:szCs w:val="22"/>
          <w:lang w:eastAsia="sk-SK"/>
        </w:rPr>
        <w:t xml:space="preserve">, </w:t>
      </w:r>
      <w:r w:rsidRPr="007D4232">
        <w:rPr>
          <w:rFonts w:ascii="Times New Roman" w:eastAsia="Times New Roman" w:hAnsi="Times New Roman" w:cs="Times New Roman"/>
          <w:szCs w:val="22"/>
          <w:lang w:eastAsia="sk-SK"/>
        </w:rPr>
        <w:t xml:space="preserve"> ktorou sa mení smernica 2013/34/EÚ, pokiaľ ide o zverejňovanie nefinančných informácií a informácií týkajúcich sa rozmanitosti niektorými veľkými podnikmi a skupinami</w:t>
      </w:r>
      <w:r>
        <w:rPr>
          <w:rFonts w:ascii="Times New Roman" w:eastAsia="Times New Roman" w:hAnsi="Times New Roman" w:cs="Times New Roman"/>
          <w:szCs w:val="22"/>
          <w:lang w:eastAsia="sk-SK"/>
        </w:rPr>
        <w:t xml:space="preserve">.  Súčasťou opisu a výsledkov používania politiky účtovnej jednotky v oblasti spoločenskej zodpovednosti sú aj postupy náležitej starostlivosti, ktoré účtovná jednotka uplatňuje napr. v rámci systémov riadenia rizík za účelom identifikácie, prevencie a zmiernenia  skutočných alebo potenciálnych negatívnych vplyvov na tieto oblasti, ktoré súvisia s činnosťou účtovnej </w:t>
      </w:r>
      <w:r w:rsidRPr="00DE0738">
        <w:rPr>
          <w:rFonts w:ascii="Times New Roman" w:eastAsia="Times New Roman" w:hAnsi="Times New Roman" w:cs="Times New Roman"/>
          <w:szCs w:val="22"/>
          <w:lang w:eastAsia="sk-SK"/>
        </w:rPr>
        <w:t>jednotky</w:t>
      </w:r>
      <w:r>
        <w:rPr>
          <w:rFonts w:ascii="Times New Roman" w:eastAsia="Times New Roman" w:hAnsi="Times New Roman" w:cs="Times New Roman"/>
          <w:szCs w:val="22"/>
          <w:lang w:eastAsia="sk-SK"/>
        </w:rPr>
        <w:t xml:space="preserve">. Uvedené informácie sa </w:t>
      </w:r>
      <w:r w:rsidRPr="00DE0738">
        <w:rPr>
          <w:rFonts w:ascii="Times New Roman" w:eastAsia="Times New Roman" w:hAnsi="Times New Roman" w:cs="Times New Roman"/>
          <w:szCs w:val="22"/>
          <w:lang w:eastAsia="sk-SK"/>
        </w:rPr>
        <w:t>navrhujú doplniť pri vyhotovení výročnej správy za účtovné obdobie končiace k 31. decembru 2019.</w:t>
      </w:r>
    </w:p>
    <w:p w:rsidR="000B2A02" w:rsidRPr="000B2A02" w:rsidP="000B2A02"/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2A02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E1514"/>
    <w:multiLevelType w:val="hybridMultilevel"/>
    <w:tmpl w:val="BEF43F7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2">
    <w:nsid w:val="28545FD3"/>
    <w:multiLevelType w:val="hybridMultilevel"/>
    <w:tmpl w:val="C3E484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D2BF4"/>
    <w:multiLevelType w:val="hybridMultilevel"/>
    <w:tmpl w:val="540CD3AA"/>
    <w:lvl w:ilvl="0">
      <w:start w:val="3"/>
      <w:numFmt w:val="decimal"/>
      <w:lvlText w:val="(%1)"/>
      <w:lvlJc w:val="left"/>
      <w:pPr>
        <w:ind w:left="7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5E966FC6"/>
    <w:multiLevelType w:val="hybridMultilevel"/>
    <w:tmpl w:val="94F4E2C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F59E6"/>
    <w:multiLevelType w:val="hybridMultilevel"/>
    <w:tmpl w:val="08EA74FE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5333" w:hanging="360"/>
      </w:pPr>
    </w:lvl>
    <w:lvl w:ilvl="2" w:tentative="1">
      <w:start w:val="1"/>
      <w:numFmt w:val="lowerRoman"/>
      <w:lvlText w:val="%3."/>
      <w:lvlJc w:val="right"/>
      <w:pPr>
        <w:ind w:left="6053" w:hanging="180"/>
      </w:pPr>
    </w:lvl>
    <w:lvl w:ilvl="3" w:tentative="1">
      <w:start w:val="1"/>
      <w:numFmt w:val="decimal"/>
      <w:lvlText w:val="%4."/>
      <w:lvlJc w:val="left"/>
      <w:pPr>
        <w:ind w:left="6773" w:hanging="360"/>
      </w:pPr>
    </w:lvl>
    <w:lvl w:ilvl="4" w:tentative="1">
      <w:start w:val="1"/>
      <w:numFmt w:val="lowerLetter"/>
      <w:lvlText w:val="%5."/>
      <w:lvlJc w:val="left"/>
      <w:pPr>
        <w:ind w:left="7493" w:hanging="360"/>
      </w:pPr>
    </w:lvl>
    <w:lvl w:ilvl="5" w:tentative="1">
      <w:start w:val="1"/>
      <w:numFmt w:val="lowerRoman"/>
      <w:lvlText w:val="%6."/>
      <w:lvlJc w:val="right"/>
      <w:pPr>
        <w:ind w:left="8213" w:hanging="180"/>
      </w:pPr>
    </w:lvl>
    <w:lvl w:ilvl="6" w:tentative="1">
      <w:start w:val="1"/>
      <w:numFmt w:val="decimal"/>
      <w:lvlText w:val="%7."/>
      <w:lvlJc w:val="left"/>
      <w:pPr>
        <w:ind w:left="8933" w:hanging="360"/>
      </w:pPr>
    </w:lvl>
    <w:lvl w:ilvl="7" w:tentative="1">
      <w:start w:val="1"/>
      <w:numFmt w:val="lowerLetter"/>
      <w:lvlText w:val="%8."/>
      <w:lvlJc w:val="left"/>
      <w:pPr>
        <w:ind w:left="9653" w:hanging="360"/>
      </w:pPr>
    </w:lvl>
    <w:lvl w:ilvl="8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6">
    <w:nsid w:val="7E6C420D"/>
    <w:multiLevelType w:val="hybridMultilevel"/>
    <w:tmpl w:val="5364760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B711C"/>
    <w:multiLevelType w:val="hybridMultilevel"/>
    <w:tmpl w:val="BAF60B2E"/>
    <w:lvl w:ilvl="0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5" w:hanging="360"/>
      </w:pPr>
    </w:lvl>
    <w:lvl w:ilvl="2" w:tentative="1">
      <w:start w:val="1"/>
      <w:numFmt w:val="lowerRoman"/>
      <w:lvlText w:val="%3."/>
      <w:lvlJc w:val="right"/>
      <w:pPr>
        <w:ind w:left="1805" w:hanging="180"/>
      </w:pPr>
    </w:lvl>
    <w:lvl w:ilvl="3" w:tentative="1">
      <w:start w:val="1"/>
      <w:numFmt w:val="decimal"/>
      <w:lvlText w:val="%4."/>
      <w:lvlJc w:val="left"/>
      <w:pPr>
        <w:ind w:left="2525" w:hanging="360"/>
      </w:pPr>
    </w:lvl>
    <w:lvl w:ilvl="4" w:tentative="1">
      <w:start w:val="1"/>
      <w:numFmt w:val="lowerLetter"/>
      <w:lvlText w:val="%5."/>
      <w:lvlJc w:val="left"/>
      <w:pPr>
        <w:ind w:left="3245" w:hanging="360"/>
      </w:pPr>
    </w:lvl>
    <w:lvl w:ilvl="5" w:tentative="1">
      <w:start w:val="1"/>
      <w:numFmt w:val="lowerRoman"/>
      <w:lvlText w:val="%6."/>
      <w:lvlJc w:val="right"/>
      <w:pPr>
        <w:ind w:left="3965" w:hanging="180"/>
      </w:pPr>
    </w:lvl>
    <w:lvl w:ilvl="6" w:tentative="1">
      <w:start w:val="1"/>
      <w:numFmt w:val="decimal"/>
      <w:lvlText w:val="%7."/>
      <w:lvlJc w:val="left"/>
      <w:pPr>
        <w:ind w:left="4685" w:hanging="360"/>
      </w:pPr>
    </w:lvl>
    <w:lvl w:ilvl="7" w:tentative="1">
      <w:start w:val="1"/>
      <w:numFmt w:val="lowerLetter"/>
      <w:lvlText w:val="%8."/>
      <w:lvlJc w:val="left"/>
      <w:pPr>
        <w:ind w:left="5405" w:hanging="360"/>
      </w:pPr>
    </w:lvl>
    <w:lvl w:ilvl="8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uiPriority w:val="22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20"/>
    <w:qFormat/>
    <w:rsid w:val="00092341"/>
    <w:rPr>
      <w:i/>
      <w:iCs/>
    </w:rPr>
  </w:style>
  <w:style w:type="paragraph" w:styleId="ListParagraph">
    <w:name w:val="List Paragraph"/>
    <w:basedOn w:val="Normal"/>
    <w:uiPriority w:val="99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Default">
    <w:name w:val="Default"/>
    <w:rsid w:val="000B2A02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77BF2-8578-4965-A88A-14E5F4AE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371</cp:revision>
  <cp:lastPrinted>2016-10-04T12:51:00Z</cp:lastPrinted>
  <dcterms:created xsi:type="dcterms:W3CDTF">2003-06-05T10:59:00Z</dcterms:created>
  <dcterms:modified xsi:type="dcterms:W3CDTF">2019-10-10T12:34:00Z</dcterms:modified>
</cp:coreProperties>
</file>