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90418">
      <w:pPr>
        <w:pStyle w:val="Heading4"/>
        <w:widowControl w:val="0"/>
        <w:rPr>
          <w:rFonts w:ascii="AT*Zurich Calligraphic" w:hAnsi="AT*Zurich Calligraphic"/>
          <w:lang w:val="cs-CZ"/>
        </w:rPr>
      </w:pPr>
      <w:r>
        <w:rPr>
          <w:rFonts w:ascii="AT*Zurich Calligraphic" w:hAnsi="AT*Zurich Calligraphic"/>
          <w:lang w:val="cs-CZ"/>
        </w:rPr>
        <w:t>Výbor Národnej rady Slovenskej republiky</w:t>
      </w:r>
    </w:p>
    <w:p w:rsidR="00190418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37312B">
        <w:rPr>
          <w:rFonts w:ascii="AT*Zurich Calligraphic" w:hAnsi="AT*Zurich Calligraphic"/>
          <w:b/>
        </w:rPr>
        <w:t xml:space="preserve"> </w:t>
      </w:r>
      <w:r w:rsidR="00A3628A">
        <w:rPr>
          <w:rFonts w:ascii="AT*Zurich Calligraphic" w:hAnsi="AT*Zurich Calligraphic"/>
          <w:b/>
        </w:rPr>
        <w:t xml:space="preserve">      </w:t>
      </w:r>
      <w:r w:rsidR="0037312B">
        <w:rPr>
          <w:rFonts w:ascii="AT*Zurich Calligraphic" w:hAnsi="AT*Zurich Calligraphic"/>
          <w:b/>
        </w:rPr>
        <w:t xml:space="preserve"> </w:t>
      </w:r>
      <w:r w:rsidR="00A3628A">
        <w:rPr>
          <w:rFonts w:ascii="AT*Zurich Calligraphic" w:hAnsi="AT*Zurich Calligraphic"/>
          <w:b/>
        </w:rPr>
        <w:t xml:space="preserve">pre financie a rozpočet </w:t>
      </w:r>
      <w:r>
        <w:rPr>
          <w:rFonts w:ascii="AT*Zurich Calligraphic" w:hAnsi="AT*Zurich Calligraphic"/>
          <w:b/>
        </w:rPr>
        <w:t xml:space="preserve">  </w:t>
      </w:r>
    </w:p>
    <w:p w:rsidR="00190418">
      <w:pPr>
        <w:rPr>
          <w:rFonts w:ascii="AT*Zurich Calligraphic" w:hAnsi="AT*Zurich Calligraphic"/>
          <w:b/>
        </w:rPr>
      </w:pPr>
    </w:p>
    <w:p w:rsidR="00B13817">
      <w:pPr>
        <w:rPr>
          <w:rFonts w:ascii="AT*Zurich Calligraphic" w:hAnsi="AT*Zurich Calligraphic"/>
          <w:b/>
        </w:rPr>
      </w:pPr>
    </w:p>
    <w:p w:rsidR="00B13817">
      <w:pPr>
        <w:rPr>
          <w:rFonts w:ascii="AT*Zurich Calligraphic" w:hAnsi="AT*Zurich Calligraphic"/>
          <w:b/>
        </w:rPr>
      </w:pPr>
    </w:p>
    <w:p w:rsidR="00190418">
      <w:pPr>
        <w:jc w:val="right"/>
        <w:rPr>
          <w:b/>
        </w:rPr>
      </w:pPr>
      <w:r>
        <w:rPr>
          <w:sz w:val="28"/>
        </w:rPr>
        <w:t xml:space="preserve">           </w:t>
      </w:r>
      <w:r w:rsidR="00650FE5">
        <w:rPr>
          <w:sz w:val="28"/>
        </w:rPr>
        <w:t xml:space="preserve"> </w:t>
      </w:r>
      <w:r w:rsidR="00846A12">
        <w:rPr>
          <w:sz w:val="28"/>
        </w:rPr>
        <w:t xml:space="preserve">                              </w:t>
      </w:r>
      <w:r w:rsidR="00FB1443">
        <w:t>78</w:t>
      </w:r>
      <w:r>
        <w:rPr>
          <w:sz w:val="28"/>
        </w:rPr>
        <w:t>.</w:t>
      </w:r>
      <w:r>
        <w:t xml:space="preserve"> schôdza</w:t>
      </w:r>
    </w:p>
    <w:p w:rsidR="00190418" w:rsidP="00F91505">
      <w:pPr>
        <w:jc w:val="right"/>
        <w:rPr>
          <w:lang w:val="cs-CZ"/>
        </w:rPr>
      </w:pPr>
      <w:r w:rsidR="00FC2CE1">
        <w:rPr>
          <w:lang w:val="cs-CZ"/>
        </w:rPr>
        <w:t>1989</w:t>
      </w:r>
      <w:r w:rsidR="008F2675">
        <w:rPr>
          <w:lang w:val="cs-CZ"/>
        </w:rPr>
        <w:t>/201</w:t>
      </w:r>
      <w:r w:rsidR="00FB1443">
        <w:rPr>
          <w:lang w:val="cs-CZ"/>
        </w:rPr>
        <w:t>9</w:t>
      </w:r>
    </w:p>
    <w:p w:rsidR="007A0CBD">
      <w:pPr>
        <w:rPr>
          <w:b/>
          <w:bCs w:val="0"/>
          <w:lang w:val="cs-CZ"/>
        </w:rPr>
      </w:pPr>
      <w:r w:rsidR="00190418">
        <w:rPr>
          <w:lang w:val="cs-CZ"/>
        </w:rPr>
        <w:tab/>
        <w:tab/>
        <w:tab/>
        <w:tab/>
        <w:tab/>
        <w:tab/>
      </w:r>
      <w:r w:rsidR="00190418">
        <w:rPr>
          <w:b/>
          <w:bCs w:val="0"/>
          <w:lang w:val="cs-CZ"/>
        </w:rPr>
        <w:t xml:space="preserve">  </w:t>
      </w:r>
      <w:r>
        <w:rPr>
          <w:b/>
          <w:bCs w:val="0"/>
          <w:lang w:val="cs-CZ"/>
        </w:rPr>
        <w:t xml:space="preserve">   </w:t>
      </w:r>
    </w:p>
    <w:p w:rsidR="002A0BF8">
      <w:pPr>
        <w:pStyle w:val="Heading5"/>
        <w:widowControl/>
        <w:spacing w:before="0" w:line="240" w:lineRule="atLeast"/>
        <w:rPr>
          <w:lang w:val="sk-SK"/>
        </w:rPr>
      </w:pPr>
    </w:p>
    <w:p w:rsidR="00B13817" w:rsidRPr="00E405F8" w:rsidP="00B13817">
      <w:pPr>
        <w:rPr>
          <w:b/>
          <w:lang w:eastAsia="cs-CZ"/>
        </w:rPr>
      </w:pPr>
      <w:r w:rsidR="00784402">
        <w:rPr>
          <w:lang w:eastAsia="cs-CZ"/>
        </w:rPr>
        <w:tab/>
        <w:tab/>
        <w:tab/>
        <w:tab/>
        <w:tab/>
      </w:r>
      <w:r w:rsidRPr="00E405F8" w:rsidR="00EF6857">
        <w:rPr>
          <w:b/>
          <w:lang w:eastAsia="cs-CZ"/>
        </w:rPr>
        <w:t xml:space="preserve">             </w:t>
      </w:r>
      <w:r w:rsidRPr="00E405F8" w:rsidR="00E405F8">
        <w:rPr>
          <w:b/>
          <w:lang w:eastAsia="cs-CZ"/>
        </w:rPr>
        <w:t>495</w:t>
      </w:r>
    </w:p>
    <w:p w:rsidR="00190418">
      <w:pPr>
        <w:pStyle w:val="Heading5"/>
        <w:widowControl/>
        <w:spacing w:before="0" w:line="240" w:lineRule="atLeast"/>
        <w:rPr>
          <w:lang w:val="sk-SK"/>
        </w:rPr>
      </w:pPr>
      <w:r>
        <w:rPr>
          <w:lang w:val="sk-SK"/>
        </w:rPr>
        <w:t>U</w:t>
      </w:r>
      <w:r w:rsidR="001C723D">
        <w:rPr>
          <w:lang w:val="sk-SK"/>
        </w:rPr>
        <w:t> </w:t>
      </w:r>
      <w:r>
        <w:rPr>
          <w:lang w:val="sk-SK"/>
        </w:rPr>
        <w:t>z</w:t>
      </w:r>
      <w:r w:rsidR="001C723D">
        <w:rPr>
          <w:lang w:val="sk-SK"/>
        </w:rPr>
        <w:t> </w:t>
      </w:r>
      <w:r>
        <w:rPr>
          <w:lang w:val="sk-SK"/>
        </w:rPr>
        <w:t>n</w:t>
      </w:r>
      <w:r w:rsidR="001C723D">
        <w:rPr>
          <w:lang w:val="sk-SK"/>
        </w:rPr>
        <w:t xml:space="preserve"> </w:t>
      </w:r>
      <w:r>
        <w:rPr>
          <w:lang w:val="sk-SK"/>
        </w:rPr>
        <w:t>e</w:t>
      </w:r>
      <w:r w:rsidR="001C723D">
        <w:rPr>
          <w:lang w:val="sk-SK"/>
        </w:rPr>
        <w:t xml:space="preserve"> </w:t>
      </w:r>
      <w:r>
        <w:rPr>
          <w:lang w:val="sk-SK"/>
        </w:rPr>
        <w:t>s</w:t>
      </w:r>
      <w:r w:rsidR="001C723D">
        <w:rPr>
          <w:lang w:val="sk-SK"/>
        </w:rPr>
        <w:t> </w:t>
      </w:r>
      <w:r>
        <w:rPr>
          <w:lang w:val="sk-SK"/>
        </w:rPr>
        <w:t>e</w:t>
      </w:r>
      <w:r w:rsidR="001C723D">
        <w:rPr>
          <w:lang w:val="sk-SK"/>
        </w:rPr>
        <w:t xml:space="preserve"> </w:t>
      </w:r>
      <w:r>
        <w:rPr>
          <w:lang w:val="sk-SK"/>
        </w:rPr>
        <w:t>n</w:t>
      </w:r>
      <w:r w:rsidR="001C723D">
        <w:rPr>
          <w:lang w:val="sk-SK"/>
        </w:rPr>
        <w:t xml:space="preserve"> </w:t>
      </w:r>
      <w:r>
        <w:rPr>
          <w:lang w:val="sk-SK"/>
        </w:rPr>
        <w:t>i</w:t>
      </w:r>
      <w:r w:rsidR="001C723D">
        <w:rPr>
          <w:lang w:val="sk-SK"/>
        </w:rPr>
        <w:t xml:space="preserve"> </w:t>
      </w:r>
      <w:r>
        <w:rPr>
          <w:lang w:val="sk-SK"/>
        </w:rPr>
        <w:t xml:space="preserve">e </w:t>
      </w:r>
    </w:p>
    <w:p w:rsidR="00190418">
      <w:pPr>
        <w:pStyle w:val="Heading5"/>
        <w:widowControl/>
        <w:spacing w:before="0" w:line="240" w:lineRule="atLeast"/>
        <w:rPr>
          <w:szCs w:val="24"/>
          <w:lang w:val="sk-SK" w:eastAsia="sk-SK"/>
        </w:rPr>
      </w:pPr>
      <w:r>
        <w:rPr>
          <w:szCs w:val="24"/>
          <w:lang w:val="sk-SK" w:eastAsia="sk-SK"/>
        </w:rPr>
        <w:t>Výboru Národnej rady Slovenskej republiky</w:t>
      </w:r>
    </w:p>
    <w:p w:rsidR="00190418">
      <w:pPr>
        <w:spacing w:line="240" w:lineRule="atLeast"/>
        <w:jc w:val="center"/>
        <w:rPr>
          <w:b/>
        </w:rPr>
      </w:pPr>
      <w:r>
        <w:rPr>
          <w:b/>
        </w:rPr>
        <w:t>pre financie</w:t>
      </w:r>
      <w:r w:rsidR="00A3628A">
        <w:rPr>
          <w:b/>
        </w:rPr>
        <w:t xml:space="preserve"> a</w:t>
      </w:r>
      <w:r>
        <w:rPr>
          <w:b/>
        </w:rPr>
        <w:t xml:space="preserve"> rozpočet </w:t>
      </w:r>
    </w:p>
    <w:p w:rsidR="00190418">
      <w:pPr>
        <w:spacing w:line="240" w:lineRule="atLeast"/>
        <w:jc w:val="center"/>
        <w:rPr>
          <w:b/>
        </w:rPr>
      </w:pPr>
    </w:p>
    <w:p w:rsidR="00190418">
      <w:pPr>
        <w:spacing w:line="240" w:lineRule="atLeast"/>
        <w:jc w:val="center"/>
        <w:rPr>
          <w:b/>
        </w:rPr>
      </w:pPr>
      <w:r>
        <w:rPr>
          <w:b/>
        </w:rPr>
        <w:t>z</w:t>
      </w:r>
      <w:r w:rsidR="00A62E65">
        <w:rPr>
          <w:b/>
        </w:rPr>
        <w:t xml:space="preserve"> </w:t>
      </w:r>
      <w:r w:rsidR="00FB1443">
        <w:rPr>
          <w:b/>
        </w:rPr>
        <w:t>10</w:t>
      </w:r>
      <w:r w:rsidR="00434415">
        <w:rPr>
          <w:b/>
        </w:rPr>
        <w:t>.</w:t>
      </w:r>
      <w:r>
        <w:rPr>
          <w:b/>
        </w:rPr>
        <w:t xml:space="preserve"> </w:t>
      </w:r>
      <w:r w:rsidR="00A62E65">
        <w:rPr>
          <w:b/>
        </w:rPr>
        <w:t>októbra</w:t>
      </w:r>
      <w:r w:rsidR="008F2675">
        <w:rPr>
          <w:b/>
        </w:rPr>
        <w:t xml:space="preserve"> 201</w:t>
      </w:r>
      <w:r w:rsidR="00FB1443">
        <w:rPr>
          <w:b/>
        </w:rPr>
        <w:t>9</w:t>
      </w:r>
    </w:p>
    <w:p w:rsidR="00190418">
      <w:pPr>
        <w:spacing w:line="240" w:lineRule="atLeast"/>
        <w:rPr>
          <w:b/>
        </w:rPr>
      </w:pPr>
    </w:p>
    <w:p w:rsidR="00190418" w:rsidRPr="0037312B" w:rsidP="00784402">
      <w:pPr>
        <w:pStyle w:val="BodyText"/>
        <w:rPr>
          <w:b/>
        </w:rPr>
      </w:pPr>
      <w:r w:rsidRPr="00650FE5">
        <w:t>Výbor Národnej rady Sl</w:t>
      </w:r>
      <w:r w:rsidR="00A3628A">
        <w:t>ovenskej republiky pre financie a</w:t>
      </w:r>
      <w:r w:rsidRPr="00650FE5">
        <w:t xml:space="preserve"> rozpočet prerokoval</w:t>
      </w:r>
      <w:r w:rsidR="00D854D3">
        <w:t xml:space="preserve"> správu</w:t>
      </w:r>
      <w:r w:rsidRPr="003D5021" w:rsidR="00D854D3">
        <w:t xml:space="preserve"> o stave a vývoji finančného trhu </w:t>
      </w:r>
      <w:r w:rsidR="008F2675">
        <w:t>za</w:t>
      </w:r>
      <w:r w:rsidR="00D52E40">
        <w:t xml:space="preserve"> </w:t>
      </w:r>
      <w:r w:rsidR="002A0BF8">
        <w:t>prvý polrok 201</w:t>
      </w:r>
      <w:r w:rsidR="00FB1443">
        <w:t>9</w:t>
      </w:r>
      <w:r w:rsidRPr="003D5021" w:rsidR="00D854D3">
        <w:t xml:space="preserve"> </w:t>
      </w:r>
      <w:r w:rsidRPr="002244E3" w:rsidR="00D854D3">
        <w:t xml:space="preserve">(tlač </w:t>
      </w:r>
      <w:r w:rsidR="00FC2CE1">
        <w:t>1668</w:t>
      </w:r>
      <w:r w:rsidRPr="002244E3" w:rsidR="00D854D3">
        <w:t>)</w:t>
      </w:r>
      <w:r w:rsidR="00D854D3">
        <w:t xml:space="preserve"> </w:t>
      </w:r>
      <w:r w:rsidRPr="0037312B">
        <w:rPr>
          <w:b/>
        </w:rPr>
        <w:t>a</w:t>
      </w:r>
    </w:p>
    <w:p w:rsidR="002B464A">
      <w:pPr>
        <w:pStyle w:val="BodyText3"/>
        <w:rPr>
          <w:b w:val="0"/>
          <w:bCs/>
        </w:rPr>
      </w:pPr>
    </w:p>
    <w:p w:rsidR="00D52E40">
      <w:pPr>
        <w:pStyle w:val="BodyText3"/>
        <w:rPr>
          <w:b w:val="0"/>
          <w:bCs/>
        </w:rPr>
      </w:pPr>
    </w:p>
    <w:p w:rsidR="00190418" w:rsidRPr="00A31421" w:rsidP="00687891">
      <w:pPr>
        <w:pStyle w:val="BodyText3"/>
        <w:numPr>
          <w:ilvl w:val="0"/>
          <w:numId w:val="3"/>
        </w:numPr>
        <w:tabs>
          <w:tab w:val="num" w:pos="426"/>
          <w:tab w:val="clear" w:pos="1770"/>
        </w:tabs>
        <w:ind w:hanging="1770"/>
        <w:rPr>
          <w:bCs/>
        </w:rPr>
      </w:pPr>
      <w:r w:rsidRPr="00D45A63" w:rsidR="00A31421">
        <w:rPr>
          <w:bCs/>
          <w:lang w:val="sk-SK"/>
        </w:rPr>
        <w:t>konštatuje</w:t>
      </w:r>
      <w:r w:rsidRPr="00A31421" w:rsidR="00A31421">
        <w:rPr>
          <w:bCs/>
        </w:rPr>
        <w:t xml:space="preserve">, že </w:t>
      </w:r>
    </w:p>
    <w:p w:rsidR="00D143F6" w:rsidP="00687891">
      <w:pPr>
        <w:pStyle w:val="BodyText3"/>
        <w:ind w:firstLine="426"/>
        <w:rPr>
          <w:b w:val="0"/>
          <w:bCs/>
          <w:lang w:val="sk-SK"/>
        </w:rPr>
      </w:pPr>
    </w:p>
    <w:p w:rsidR="00A31421" w:rsidP="00687891">
      <w:pPr>
        <w:pStyle w:val="BodyText3"/>
        <w:ind w:firstLine="426"/>
        <w:rPr>
          <w:b w:val="0"/>
          <w:bCs/>
          <w:lang w:val="sk-SK"/>
        </w:rPr>
      </w:pPr>
      <w:r>
        <w:rPr>
          <w:b w:val="0"/>
          <w:bCs/>
          <w:lang w:val="sk-SK"/>
        </w:rPr>
        <w:t>s</w:t>
      </w:r>
      <w:r w:rsidRPr="00650FE5">
        <w:rPr>
          <w:b w:val="0"/>
          <w:bCs/>
          <w:lang w:val="sk-SK"/>
        </w:rPr>
        <w:t>práv</w:t>
      </w:r>
      <w:r>
        <w:rPr>
          <w:b w:val="0"/>
          <w:bCs/>
          <w:lang w:val="sk-SK"/>
        </w:rPr>
        <w:t>a</w:t>
      </w:r>
      <w:r w:rsidRPr="00650FE5">
        <w:rPr>
          <w:b w:val="0"/>
          <w:bCs/>
          <w:lang w:val="sk-SK"/>
        </w:rPr>
        <w:t xml:space="preserve"> o</w:t>
      </w:r>
      <w:r>
        <w:rPr>
          <w:b w:val="0"/>
          <w:bCs/>
          <w:lang w:val="sk-SK"/>
        </w:rPr>
        <w:t> stave a vývoji finančného trhu</w:t>
      </w:r>
      <w:r w:rsidR="002A0BF8">
        <w:rPr>
          <w:b w:val="0"/>
          <w:bCs/>
          <w:lang w:val="sk-SK"/>
        </w:rPr>
        <w:t xml:space="preserve"> za prvý polro</w:t>
      </w:r>
      <w:r w:rsidR="002A0BF8">
        <w:rPr>
          <w:b w:val="0"/>
          <w:bCs/>
          <w:lang w:val="sk-SK"/>
        </w:rPr>
        <w:t>k 201</w:t>
      </w:r>
      <w:r w:rsidR="00FB1443">
        <w:rPr>
          <w:b w:val="0"/>
          <w:bCs/>
          <w:lang w:val="sk-SK"/>
        </w:rPr>
        <w:t>9</w:t>
      </w:r>
      <w:r>
        <w:rPr>
          <w:b w:val="0"/>
          <w:bCs/>
          <w:lang w:val="sk-SK"/>
        </w:rPr>
        <w:t xml:space="preserve"> je pr</w:t>
      </w:r>
      <w:r w:rsidR="00D143F6">
        <w:rPr>
          <w:b w:val="0"/>
          <w:bCs/>
          <w:lang w:val="sk-SK"/>
        </w:rPr>
        <w:t>edkladaná v súlade s § 1 ods. 3</w:t>
      </w:r>
      <w:r>
        <w:rPr>
          <w:b w:val="0"/>
          <w:bCs/>
          <w:lang w:val="sk-SK"/>
        </w:rPr>
        <w:t xml:space="preserve"> písm. </w:t>
      </w:r>
      <w:r w:rsidR="00D143F6">
        <w:rPr>
          <w:b w:val="0"/>
          <w:bCs/>
          <w:lang w:val="sk-SK"/>
        </w:rPr>
        <w:t>i</w:t>
      </w:r>
      <w:r>
        <w:rPr>
          <w:b w:val="0"/>
          <w:bCs/>
          <w:lang w:val="sk-SK"/>
        </w:rPr>
        <w:t>) zákona č. 747/2004 Z. z. o dohľade nad finančným trhom v znení neskorších predpisov</w:t>
      </w:r>
      <w:r w:rsidR="00637357">
        <w:rPr>
          <w:b w:val="0"/>
          <w:bCs/>
          <w:lang w:val="sk-SK"/>
        </w:rPr>
        <w:t>;</w:t>
      </w:r>
    </w:p>
    <w:p w:rsidR="00A31421" w:rsidP="00A31421">
      <w:pPr>
        <w:pStyle w:val="BodyText3"/>
        <w:ind w:left="1770"/>
        <w:rPr>
          <w:b w:val="0"/>
          <w:bCs/>
        </w:rPr>
      </w:pPr>
    </w:p>
    <w:p w:rsidR="00A3628A" w:rsidP="00A31421">
      <w:pPr>
        <w:pStyle w:val="BodyText3"/>
        <w:ind w:left="1770"/>
        <w:rPr>
          <w:b w:val="0"/>
          <w:bCs/>
        </w:rPr>
      </w:pPr>
    </w:p>
    <w:p w:rsidR="00190418" w:rsidP="00687891">
      <w:pPr>
        <w:pStyle w:val="BodyText"/>
        <w:numPr>
          <w:ilvl w:val="0"/>
          <w:numId w:val="3"/>
        </w:numPr>
        <w:tabs>
          <w:tab w:val="num" w:pos="426"/>
          <w:tab w:val="clear" w:pos="1770"/>
        </w:tabs>
        <w:ind w:hanging="1770"/>
        <w:rPr>
          <w:b/>
        </w:rPr>
      </w:pPr>
      <w:r>
        <w:rPr>
          <w:b/>
        </w:rPr>
        <w:t>berie na vedomie</w:t>
      </w:r>
    </w:p>
    <w:p w:rsidR="00D143F6" w:rsidP="00687891">
      <w:pPr>
        <w:ind w:firstLine="426"/>
        <w:jc w:val="both"/>
      </w:pPr>
    </w:p>
    <w:p w:rsidR="007A0CBD" w:rsidRPr="002244E3" w:rsidP="00687891">
      <w:pPr>
        <w:ind w:firstLine="426"/>
        <w:jc w:val="both"/>
      </w:pPr>
      <w:r w:rsidR="00A4286A">
        <w:t>s</w:t>
      </w:r>
      <w:r w:rsidR="00D854D3">
        <w:t>právu</w:t>
      </w:r>
      <w:r w:rsidRPr="003D5021" w:rsidR="00D854D3">
        <w:t xml:space="preserve"> o stave a vý</w:t>
      </w:r>
      <w:r w:rsidR="00417C83">
        <w:t xml:space="preserve">voji finančného trhu </w:t>
      </w:r>
      <w:r w:rsidR="00784402">
        <w:t>za prvý polrok 201</w:t>
      </w:r>
      <w:r w:rsidR="00FB1443">
        <w:t>9</w:t>
      </w:r>
      <w:r w:rsidRPr="003D5021" w:rsidR="002A0BF8">
        <w:t xml:space="preserve"> </w:t>
      </w:r>
      <w:r w:rsidRPr="002244E3" w:rsidR="002A0BF8">
        <w:t>(tlač</w:t>
      </w:r>
      <w:r w:rsidR="00FC2CE1">
        <w:t xml:space="preserve"> 1668</w:t>
      </w:r>
      <w:r w:rsidRPr="002244E3" w:rsidR="002A0BF8">
        <w:t>)</w:t>
      </w:r>
      <w:r w:rsidRPr="002244E3" w:rsidR="00637357">
        <w:t>;</w:t>
      </w:r>
    </w:p>
    <w:p w:rsidR="00A4286A" w:rsidP="00687891">
      <w:pPr>
        <w:ind w:firstLine="426"/>
        <w:jc w:val="both"/>
      </w:pPr>
    </w:p>
    <w:p w:rsidR="00650FE5">
      <w:pPr>
        <w:pStyle w:val="BodyText"/>
      </w:pPr>
    </w:p>
    <w:p w:rsidR="00190418" w:rsidP="00687891">
      <w:pPr>
        <w:pStyle w:val="BodyText"/>
        <w:numPr>
          <w:ilvl w:val="0"/>
          <w:numId w:val="3"/>
        </w:numPr>
        <w:tabs>
          <w:tab w:val="num" w:pos="426"/>
          <w:tab w:val="clear" w:pos="1770"/>
        </w:tabs>
        <w:ind w:hanging="1770"/>
        <w:rPr>
          <w:b/>
        </w:rPr>
      </w:pPr>
      <w:r>
        <w:rPr>
          <w:b/>
        </w:rPr>
        <w:t>ukladá</w:t>
      </w:r>
    </w:p>
    <w:p w:rsidR="00190418" w:rsidP="00687891">
      <w:pPr>
        <w:pStyle w:val="BodyText"/>
        <w:ind w:left="1062" w:hanging="636"/>
        <w:rPr>
          <w:b/>
        </w:rPr>
      </w:pPr>
      <w:r>
        <w:rPr>
          <w:b/>
        </w:rPr>
        <w:t xml:space="preserve">predsedovi výboru </w:t>
      </w:r>
    </w:p>
    <w:p w:rsidR="00D143F6" w:rsidP="00B13817">
      <w:pPr>
        <w:pStyle w:val="BodyTextIndent3"/>
        <w:spacing w:line="240" w:lineRule="auto"/>
        <w:ind w:left="0" w:firstLine="426"/>
      </w:pPr>
    </w:p>
    <w:p w:rsidR="00B13817" w:rsidP="00B13817">
      <w:pPr>
        <w:pStyle w:val="BodyTextIndent3"/>
        <w:spacing w:line="240" w:lineRule="auto"/>
        <w:ind w:left="0" w:firstLine="426"/>
      </w:pPr>
      <w:r w:rsidR="00A4286A">
        <w:t>p</w:t>
      </w:r>
      <w:r w:rsidR="00190418">
        <w:t>odať predsedovi Náro</w:t>
      </w:r>
      <w:r w:rsidR="00B57882">
        <w:t xml:space="preserve">dnej rady Slovenskej republiky </w:t>
      </w:r>
      <w:r>
        <w:t>informáciu o výsledku prerokovania správy vo výbore.</w:t>
      </w:r>
    </w:p>
    <w:p w:rsidR="00190418" w:rsidP="00B13817">
      <w:pPr>
        <w:pStyle w:val="BodyTextIndent3"/>
        <w:spacing w:line="240" w:lineRule="auto"/>
        <w:ind w:left="0" w:firstLine="426"/>
      </w:pPr>
    </w:p>
    <w:p w:rsidR="00190418">
      <w:pPr>
        <w:jc w:val="both"/>
      </w:pPr>
    </w:p>
    <w:p w:rsidR="00671F21" w:rsidP="002B464A">
      <w:pPr>
        <w:pStyle w:val="BodyText"/>
      </w:pPr>
      <w:r w:rsidR="00190418">
        <w:t xml:space="preserve"> </w:t>
      </w:r>
    </w:p>
    <w:p w:rsidR="00B13817" w:rsidP="002B464A">
      <w:pPr>
        <w:pStyle w:val="BodyText"/>
      </w:pPr>
    </w:p>
    <w:p w:rsidR="001F0101" w:rsidP="002B464A">
      <w:pPr>
        <w:pStyle w:val="BodyText"/>
      </w:pPr>
    </w:p>
    <w:p w:rsidR="001F0101" w:rsidP="002B464A">
      <w:pPr>
        <w:pStyle w:val="BodyText"/>
      </w:pPr>
    </w:p>
    <w:p w:rsidR="002B464A" w:rsidP="002B464A">
      <w:pPr>
        <w:pStyle w:val="BodyText"/>
        <w:rPr>
          <w:b/>
        </w:rPr>
      </w:pPr>
    </w:p>
    <w:p w:rsidR="00A62E65" w:rsidP="00A62E65">
      <w:pPr>
        <w:ind w:left="5664" w:firstLine="708"/>
        <w:rPr>
          <w:b/>
        </w:rPr>
      </w:pPr>
      <w:r>
        <w:rPr>
          <w:b/>
          <w:bCs w:val="0"/>
        </w:rPr>
        <w:t xml:space="preserve">     </w:t>
      </w:r>
      <w:r w:rsidR="00FB1443">
        <w:rPr>
          <w:b/>
          <w:bCs w:val="0"/>
        </w:rPr>
        <w:t xml:space="preserve"> </w:t>
      </w:r>
      <w:r w:rsidR="00687891">
        <w:rPr>
          <w:b/>
          <w:bCs w:val="0"/>
        </w:rPr>
        <w:t xml:space="preserve"> </w:t>
      </w:r>
      <w:r w:rsidR="00FB1443">
        <w:rPr>
          <w:b/>
          <w:bCs w:val="0"/>
        </w:rPr>
        <w:t xml:space="preserve">      Róbert Puci</w:t>
      </w:r>
      <w:r>
        <w:rPr>
          <w:b/>
          <w:bCs w:val="0"/>
        </w:rPr>
        <w:t xml:space="preserve"> </w:t>
      </w:r>
    </w:p>
    <w:p w:rsidR="00A62E65" w:rsidP="00A62E65">
      <w:pPr>
        <w:ind w:left="5664" w:firstLine="708"/>
      </w:pPr>
      <w:r>
        <w:t xml:space="preserve">           predseda výboru</w:t>
      </w:r>
    </w:p>
    <w:p w:rsidR="00A62E65" w:rsidP="00A62E65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FB1443">
        <w:rPr>
          <w:b/>
          <w:bCs w:val="0"/>
        </w:rPr>
        <w:t>Igor Federič</w:t>
      </w:r>
    </w:p>
    <w:p w:rsidR="00A62E65" w:rsidP="00A62E65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A62E65" w:rsidRPr="008F51E4" w:rsidP="00A62E65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62E65" w:rsidP="00A62E65">
      <w:pPr>
        <w:ind w:left="5664" w:firstLine="708"/>
      </w:pPr>
    </w:p>
    <w:p w:rsidR="00A62E65" w:rsidP="00A62E65">
      <w:pPr>
        <w:ind w:left="5664" w:firstLine="708"/>
      </w:pPr>
    </w:p>
    <w:p w:rsidR="00190418" w:rsidP="00A62E65">
      <w:pPr>
        <w:ind w:left="6372" w:firstLine="708"/>
      </w:pPr>
    </w:p>
    <w:sectPr w:rsidSect="002B464A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CC1"/>
    <w:multiLevelType w:val="hybridMultilevel"/>
    <w:tmpl w:val="9466848A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2DAA7F25"/>
    <w:multiLevelType w:val="singleLevel"/>
    <w:tmpl w:val="0CFEF114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2">
    <w:nsid w:val="30137A78"/>
    <w:multiLevelType w:val="hybridMultilevel"/>
    <w:tmpl w:val="E0E4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92B0C"/>
    <w:multiLevelType w:val="hybridMultilevel"/>
    <w:tmpl w:val="78E2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snapToGrid w:val="0"/>
      <w:spacing w:before="120"/>
      <w:jc w:val="center"/>
      <w:outlineLvl w:val="4"/>
    </w:pPr>
    <w:rPr>
      <w:rFonts w:eastAsia="Arial Unicode MS"/>
      <w:b/>
      <w:bCs w:val="0"/>
      <w:szCs w:val="20"/>
      <w:lang w:val="cs-CZ"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link w:val="Zarkazkladnhotextu3Char"/>
    <w:pPr>
      <w:spacing w:line="360" w:lineRule="auto"/>
      <w:ind w:left="1065"/>
      <w:jc w:val="both"/>
    </w:pPr>
    <w:rPr>
      <w:bCs w:val="0"/>
    </w:rPr>
  </w:style>
  <w:style w:type="paragraph" w:styleId="BalloonText">
    <w:name w:val="Balloon Text"/>
    <w:basedOn w:val="Normal"/>
    <w:link w:val="TextbublinyChar"/>
    <w:rsid w:val="00B578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B57882"/>
    <w:rPr>
      <w:rFonts w:ascii="Tahoma" w:hAnsi="Tahoma" w:cs="Tahoma"/>
      <w:bCs/>
      <w:sz w:val="16"/>
      <w:szCs w:val="16"/>
    </w:rPr>
  </w:style>
  <w:style w:type="character" w:customStyle="1" w:styleId="Zarkazkladnhotextu3Char">
    <w:name w:val="Zarážka základného textu 3 Char"/>
    <w:link w:val="BodyTextIndent3"/>
    <w:rsid w:val="00B13817"/>
    <w:rPr>
      <w:sz w:val="24"/>
      <w:szCs w:val="24"/>
    </w:rPr>
  </w:style>
  <w:style w:type="character" w:customStyle="1" w:styleId="ZkladntextChar">
    <w:name w:val="Základný text Char"/>
    <w:link w:val="BodyText"/>
    <w:rsid w:val="00A428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63</cp:revision>
  <cp:lastPrinted>2013-08-09T11:49:00Z</cp:lastPrinted>
  <dcterms:created xsi:type="dcterms:W3CDTF">2003-04-07T06:42:00Z</dcterms:created>
  <dcterms:modified xsi:type="dcterms:W3CDTF">2019-10-10T12:15:00Z</dcterms:modified>
</cp:coreProperties>
</file>