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90516" w:rsidP="00290516">
      <w:pPr>
        <w:bidi w:val="0"/>
        <w:rPr>
          <w:rFonts w:ascii="Times New Roman" w:hAnsi="Times New Roman"/>
          <w:b/>
          <w:caps/>
        </w:rPr>
      </w:pPr>
      <w:r w:rsidR="00002FD9">
        <w:rPr>
          <w:rFonts w:ascii="Times New Roman" w:hAnsi="Times New Roman"/>
          <w:b/>
          <w:caps/>
        </w:rPr>
        <w:t xml:space="preserve">Zahraničný </w:t>
      </w:r>
      <w:r>
        <w:rPr>
          <w:rFonts w:ascii="Times New Roman" w:hAnsi="Times New Roman"/>
          <w:b/>
          <w:caps/>
        </w:rPr>
        <w:t>Výbor Národnej rady Slovenskej republiky</w:t>
      </w:r>
    </w:p>
    <w:p w:rsidR="00290516" w:rsidP="00290516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                             </w:t>
      </w:r>
    </w:p>
    <w:p w:rsidR="00290516" w:rsidP="00290516">
      <w:pPr>
        <w:bidi w:val="0"/>
        <w:jc w:val="both"/>
        <w:rPr>
          <w:rFonts w:ascii="Times New Roman" w:hAnsi="Times New Roman"/>
          <w:b/>
          <w:bCs/>
        </w:rPr>
      </w:pPr>
    </w:p>
    <w:p w:rsidR="00290516" w:rsidP="00290516">
      <w:pPr>
        <w:bidi w:val="0"/>
        <w:rPr>
          <w:rFonts w:ascii="Times New Roman" w:hAnsi="Times New Roman"/>
        </w:rPr>
      </w:pPr>
    </w:p>
    <w:p w:rsidR="00290516" w:rsidRPr="00E4639D" w:rsidP="00290516">
      <w:pPr>
        <w:bidi w:val="0"/>
        <w:jc w:val="both"/>
        <w:rPr>
          <w:rFonts w:ascii="Times New Roman" w:hAnsi="Times New Roman"/>
          <w:sz w:val="22"/>
          <w:szCs w:val="22"/>
        </w:rPr>
      </w:pPr>
      <w:r w:rsidRPr="00E4639D">
        <w:rPr>
          <w:rFonts w:ascii="Times New Roman" w:hAnsi="Times New Roman"/>
          <w:bCs/>
          <w:sz w:val="22"/>
          <w:szCs w:val="22"/>
        </w:rPr>
        <w:t>Číslo: CRD-</w:t>
      </w:r>
      <w:r w:rsidR="00D757E6">
        <w:rPr>
          <w:rFonts w:ascii="Times New Roman" w:hAnsi="Times New Roman"/>
          <w:bCs/>
          <w:sz w:val="22"/>
          <w:szCs w:val="22"/>
        </w:rPr>
        <w:t>2028</w:t>
      </w:r>
      <w:r w:rsidRPr="00E4639D">
        <w:rPr>
          <w:rFonts w:ascii="Times New Roman" w:hAnsi="Times New Roman"/>
          <w:bCs/>
          <w:sz w:val="22"/>
          <w:szCs w:val="22"/>
        </w:rPr>
        <w:t>/201</w:t>
      </w:r>
      <w:r w:rsidR="00AA0A11">
        <w:rPr>
          <w:rFonts w:ascii="Times New Roman" w:hAnsi="Times New Roman"/>
          <w:bCs/>
          <w:sz w:val="22"/>
          <w:szCs w:val="22"/>
        </w:rPr>
        <w:t>8</w:t>
      </w:r>
      <w:r w:rsidRPr="00E4639D">
        <w:rPr>
          <w:rFonts w:ascii="Times New Roman" w:hAnsi="Times New Roman"/>
          <w:bCs/>
          <w:sz w:val="22"/>
          <w:szCs w:val="22"/>
        </w:rPr>
        <w:tab/>
      </w:r>
      <w:r w:rsidRPr="00E4639D">
        <w:rPr>
          <w:rFonts w:ascii="Times New Roman" w:hAnsi="Times New Roman"/>
          <w:b/>
          <w:bCs/>
          <w:sz w:val="22"/>
          <w:szCs w:val="22"/>
        </w:rPr>
        <w:tab/>
        <w:tab/>
        <w:tab/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/>
          <w:b/>
          <w:bCs/>
          <w:sz w:val="22"/>
          <w:szCs w:val="22"/>
        </w:rPr>
        <w:tab/>
        <w:tab/>
      </w:r>
      <w:r w:rsidR="00D757E6">
        <w:rPr>
          <w:rFonts w:ascii="Times New Roman" w:hAnsi="Times New Roman"/>
          <w:b/>
          <w:bCs/>
          <w:sz w:val="22"/>
          <w:szCs w:val="22"/>
        </w:rPr>
        <w:t>5</w:t>
      </w:r>
      <w:r w:rsidR="00AA0A11">
        <w:rPr>
          <w:rFonts w:ascii="Times New Roman" w:hAnsi="Times New Roman"/>
          <w:b/>
          <w:bCs/>
          <w:sz w:val="22"/>
          <w:szCs w:val="22"/>
        </w:rPr>
        <w:t>3</w:t>
      </w:r>
      <w:r>
        <w:rPr>
          <w:rFonts w:ascii="Times New Roman" w:hAnsi="Times New Roman"/>
          <w:b/>
          <w:bCs/>
          <w:sz w:val="22"/>
          <w:szCs w:val="22"/>
        </w:rPr>
        <w:t>.</w:t>
      </w:r>
      <w:r w:rsidRPr="00E4639D">
        <w:rPr>
          <w:rFonts w:ascii="Times New Roman" w:hAnsi="Times New Roman"/>
          <w:sz w:val="22"/>
          <w:szCs w:val="22"/>
        </w:rPr>
        <w:t xml:space="preserve"> schôdza výboru</w:t>
      </w:r>
    </w:p>
    <w:p w:rsidR="00290516" w:rsidP="00290516">
      <w:pPr>
        <w:bidi w:val="0"/>
        <w:jc w:val="both"/>
        <w:rPr>
          <w:rFonts w:ascii="Times New Roman" w:hAnsi="Times New Roman"/>
          <w:b/>
          <w:bCs/>
        </w:rPr>
      </w:pPr>
    </w:p>
    <w:p w:rsidR="00290516" w:rsidP="00290516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290516" w:rsidP="00290516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290516" w:rsidRPr="00777FC6" w:rsidP="00290516">
      <w:pPr>
        <w:bidi w:val="0"/>
        <w:jc w:val="center"/>
        <w:rPr>
          <w:rFonts w:ascii="Times New Roman" w:hAnsi="Times New Roman"/>
          <w:b/>
          <w:bCs/>
        </w:rPr>
      </w:pPr>
      <w:r w:rsidRPr="00777FC6">
        <w:rPr>
          <w:rFonts w:ascii="Times New Roman" w:hAnsi="Times New Roman"/>
          <w:b/>
          <w:sz w:val="32"/>
          <w:szCs w:val="32"/>
        </w:rPr>
        <w:t>Záznam</w:t>
      </w:r>
    </w:p>
    <w:p w:rsidR="00290516" w:rsidP="0029051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290516" w:rsidP="00290516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290516" w:rsidP="00290516">
      <w:pPr>
        <w:bidi w:val="0"/>
        <w:spacing w:line="276" w:lineRule="auto"/>
        <w:ind w:firstLine="708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K</w:t>
      </w:r>
      <w:r w:rsidR="00AA0A11">
        <w:rPr>
          <w:rFonts w:ascii="Times New Roman" w:hAnsi="Times New Roman"/>
        </w:rPr>
        <w:t> </w:t>
      </w:r>
      <w:r w:rsidRPr="001D2C60" w:rsidR="00026BAE">
        <w:rPr>
          <w:rFonts w:ascii="Times New Roman" w:hAnsi="Times New Roman"/>
        </w:rPr>
        <w:t>návrh</w:t>
      </w:r>
      <w:r w:rsidR="00AA0A11">
        <w:rPr>
          <w:rFonts w:ascii="Times New Roman" w:hAnsi="Times New Roman"/>
        </w:rPr>
        <w:t xml:space="preserve">u </w:t>
      </w:r>
      <w:r w:rsidRPr="00AA0A11" w:rsidR="00AA0A11">
        <w:rPr>
          <w:rFonts w:ascii="Times New Roman" w:hAnsi="Times New Roman"/>
        </w:rPr>
        <w:t>Zamerania činnosti Veľvyslanectva Slovenskej republiky v</w:t>
      </w:r>
      <w:r w:rsidR="00D757E6">
        <w:rPr>
          <w:rFonts w:ascii="Times New Roman" w:hAnsi="Times New Roman"/>
        </w:rPr>
        <w:t> Addis Abebe s akreditáciou pre Etiópsku federatívnu demokratickú republiku a Džibutskú republiku bola zvolaná 5</w:t>
      </w:r>
      <w:r w:rsidR="00AA0A11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schôdza </w:t>
      </w:r>
      <w:r w:rsidR="00002FD9">
        <w:rPr>
          <w:rFonts w:ascii="Times New Roman" w:hAnsi="Times New Roman"/>
        </w:rPr>
        <w:t>Zahraničného v</w:t>
      </w:r>
      <w:r>
        <w:rPr>
          <w:rFonts w:ascii="Times New Roman" w:hAnsi="Times New Roman"/>
        </w:rPr>
        <w:t xml:space="preserve">ýboru Národnej rady Slovenskej republiky </w:t>
      </w:r>
      <w:r w:rsidR="00D757E6">
        <w:rPr>
          <w:rFonts w:ascii="Times New Roman" w:hAnsi="Times New Roman"/>
        </w:rPr>
        <w:t>na 13. novembra</w:t>
      </w:r>
      <w:r w:rsidR="00AA0A11">
        <w:rPr>
          <w:rFonts w:ascii="Times New Roman" w:hAnsi="Times New Roman"/>
        </w:rPr>
        <w:t xml:space="preserve"> 2018 o 12.0</w:t>
      </w:r>
      <w:r>
        <w:rPr>
          <w:rFonts w:ascii="Times New Roman" w:hAnsi="Times New Roman"/>
        </w:rPr>
        <w:t>0 h.</w:t>
      </w:r>
    </w:p>
    <w:p w:rsidR="00290516" w:rsidP="00290516">
      <w:pPr>
        <w:bidi w:val="0"/>
        <w:spacing w:line="276" w:lineRule="auto"/>
        <w:jc w:val="both"/>
        <w:rPr>
          <w:rFonts w:ascii="Times New Roman" w:hAnsi="Times New Roman"/>
        </w:rPr>
      </w:pPr>
    </w:p>
    <w:p w:rsidR="00290516" w:rsidP="00290516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  <w:r w:rsidR="00002FD9">
        <w:rPr>
          <w:rFonts w:ascii="Times New Roman" w:hAnsi="Times New Roman"/>
          <w:b/>
        </w:rPr>
        <w:t>Zahraničný v</w:t>
      </w:r>
      <w:r>
        <w:rPr>
          <w:rFonts w:ascii="Times New Roman" w:hAnsi="Times New Roman"/>
          <w:b/>
        </w:rPr>
        <w:t xml:space="preserve">ýbor Národnej rady Slovenskej republiky </w:t>
      </w:r>
      <w:r w:rsidR="00002FD9">
        <w:rPr>
          <w:rFonts w:ascii="Times New Roman" w:hAnsi="Times New Roman"/>
        </w:rPr>
        <w:t>o</w:t>
      </w:r>
      <w:r w:rsidR="00026BAE">
        <w:rPr>
          <w:rFonts w:ascii="Times New Roman" w:hAnsi="Times New Roman"/>
        </w:rPr>
        <w:t xml:space="preserve"> predmetnom návrhu </w:t>
      </w:r>
      <w:r>
        <w:rPr>
          <w:rFonts w:ascii="Times New Roman" w:hAnsi="Times New Roman"/>
        </w:rPr>
        <w:t xml:space="preserve">nerokoval, pretože podľa </w:t>
      </w:r>
      <w:r>
        <w:rPr>
          <w:rFonts w:ascii="Times New Roman" w:hAnsi="Times New Roman"/>
          <w:bCs/>
        </w:rPr>
        <w:t>§ 52 ods. 2 zákona Národnej rady Slovenskej republiky</w:t>
        <w:br/>
        <w:t xml:space="preserve">č. 350/1996 Z. z. o rokovacom poriadku Národnej rady Slovenskej republiky v znení neskorších predpisov </w:t>
      </w:r>
      <w:r>
        <w:rPr>
          <w:rFonts w:ascii="Times New Roman" w:hAnsi="Times New Roman"/>
          <w:b/>
          <w:bCs/>
        </w:rPr>
        <w:t>nebol uznášaniaschopný</w:t>
      </w:r>
      <w:r>
        <w:rPr>
          <w:rFonts w:ascii="Times New Roman" w:hAnsi="Times New Roman"/>
          <w:bCs/>
        </w:rPr>
        <w:t xml:space="preserve">. </w:t>
      </w:r>
    </w:p>
    <w:p w:rsidR="00290516" w:rsidP="00290516">
      <w:pPr>
        <w:bidi w:val="0"/>
        <w:spacing w:line="276" w:lineRule="auto"/>
        <w:jc w:val="both"/>
        <w:rPr>
          <w:rFonts w:ascii="Times New Roman" w:hAnsi="Times New Roman"/>
          <w:bCs/>
        </w:rPr>
      </w:pPr>
    </w:p>
    <w:p w:rsidR="00290516" w:rsidP="00290516">
      <w:pPr>
        <w:bidi w:val="0"/>
        <w:ind w:left="6120"/>
        <w:rPr>
          <w:rFonts w:ascii="Times New Roman" w:hAnsi="Times New Roman"/>
          <w:b/>
        </w:rPr>
      </w:pPr>
    </w:p>
    <w:p w:rsidR="00290516" w:rsidP="00290516">
      <w:pPr>
        <w:bidi w:val="0"/>
        <w:ind w:left="6120"/>
        <w:rPr>
          <w:rFonts w:ascii="Times New Roman" w:hAnsi="Times New Roman"/>
          <w:b/>
        </w:rPr>
      </w:pPr>
    </w:p>
    <w:p w:rsidR="00290516" w:rsidP="00290516">
      <w:pPr>
        <w:pStyle w:val="BodyText"/>
        <w:bidi w:val="0"/>
        <w:rPr>
          <w:rFonts w:ascii="Times New Roman" w:hAnsi="Times New Roman"/>
        </w:rPr>
      </w:pPr>
    </w:p>
    <w:p w:rsidR="00002FD9" w:rsidRPr="002A172F" w:rsidP="00002FD9">
      <w:pPr>
        <w:tabs>
          <w:tab w:val="left" w:pos="1995"/>
        </w:tabs>
        <w:bidi w:val="0"/>
        <w:rPr>
          <w:rFonts w:ascii="Times New Roman" w:hAnsi="Times New Roman"/>
          <w:noProof/>
        </w:rPr>
      </w:pPr>
      <w:r w:rsidR="00D757E6">
        <w:rPr>
          <w:rFonts w:ascii="Times New Roman" w:hAnsi="Times New Roman"/>
          <w:noProof/>
        </w:rPr>
        <w:tab/>
        <w:tab/>
        <w:tab/>
        <w:tab/>
        <w:tab/>
        <w:tab/>
        <w:tab/>
        <w:tab/>
        <w:t xml:space="preserve"> </w:t>
      </w:r>
      <w:r w:rsidR="00D757E6">
        <w:rPr>
          <w:rFonts w:ascii="Times New Roman" w:hAnsi="Times New Roman"/>
          <w:b/>
          <w:noProof/>
        </w:rPr>
        <w:t>Katarína Cséfalvayová</w:t>
      </w:r>
      <w:r w:rsidR="008123A9">
        <w:rPr>
          <w:rFonts w:ascii="Times New Roman" w:hAnsi="Times New Roman"/>
          <w:noProof/>
        </w:rPr>
        <w:tab/>
        <w:tab/>
        <w:tab/>
        <w:tab/>
        <w:tab/>
        <w:tab/>
        <w:tab/>
        <w:tab/>
        <w:t xml:space="preserve">    predsedníčka</w:t>
      </w:r>
      <w:r w:rsidRPr="002A172F">
        <w:rPr>
          <w:rFonts w:ascii="Times New Roman" w:hAnsi="Times New Roman"/>
          <w:noProof/>
        </w:rPr>
        <w:t xml:space="preserve"> výboru</w:t>
      </w:r>
    </w:p>
    <w:p w:rsidR="00002FD9" w:rsidRPr="002A172F" w:rsidP="00002FD9">
      <w:pPr>
        <w:bidi w:val="0"/>
        <w:rPr>
          <w:rFonts w:ascii="Times New Roman" w:hAnsi="Times New Roman"/>
          <w:b/>
          <w:noProof/>
        </w:rPr>
      </w:pPr>
      <w:r w:rsidRPr="002A172F">
        <w:rPr>
          <w:rFonts w:ascii="Times New Roman" w:hAnsi="Times New Roman"/>
          <w:noProof/>
        </w:rPr>
        <w:t xml:space="preserve">         </w:t>
      </w:r>
    </w:p>
    <w:p w:rsidR="00002FD9" w:rsidRPr="002A172F" w:rsidP="00002FD9">
      <w:pPr>
        <w:bidi w:val="0"/>
        <w:rPr>
          <w:rFonts w:ascii="Times New Roman" w:hAnsi="Times New Roman"/>
          <w:b/>
          <w:noProof/>
        </w:rPr>
      </w:pPr>
      <w:r w:rsidRPr="002A172F">
        <w:rPr>
          <w:rFonts w:ascii="Times New Roman" w:hAnsi="Times New Roman"/>
          <w:b/>
          <w:noProof/>
        </w:rPr>
        <w:t xml:space="preserve">             </w:t>
      </w:r>
      <w:r w:rsidR="00D757E6">
        <w:rPr>
          <w:rFonts w:ascii="Times New Roman" w:hAnsi="Times New Roman"/>
          <w:b/>
          <w:noProof/>
        </w:rPr>
        <w:t xml:space="preserve">  </w:t>
      </w:r>
      <w:r w:rsidRPr="002A172F">
        <w:rPr>
          <w:rFonts w:ascii="Times New Roman" w:hAnsi="Times New Roman"/>
          <w:b/>
          <w:noProof/>
        </w:rPr>
        <w:t xml:space="preserve"> Ľuboš Blaha</w:t>
      </w:r>
    </w:p>
    <w:p w:rsidR="00002FD9" w:rsidRPr="002A172F" w:rsidP="00002FD9">
      <w:pPr>
        <w:bidi w:val="0"/>
        <w:rPr>
          <w:rFonts w:ascii="Times New Roman" w:hAnsi="Times New Roman"/>
          <w:b/>
          <w:bCs/>
          <w:noProof/>
        </w:rPr>
      </w:pPr>
      <w:r w:rsidRPr="002A172F">
        <w:rPr>
          <w:rFonts w:ascii="Times New Roman" w:hAnsi="Times New Roman"/>
          <w:noProof/>
        </w:rPr>
        <w:tab/>
        <w:t>overovateľ výboru</w:t>
      </w:r>
    </w:p>
    <w:p w:rsidR="00002FD9" w:rsidRPr="002A172F" w:rsidP="00002FD9">
      <w:pPr>
        <w:bidi w:val="0"/>
        <w:rPr>
          <w:rFonts w:ascii="Times New Roman" w:hAnsi="Times New Roman"/>
        </w:rPr>
      </w:pPr>
    </w:p>
    <w:p w:rsidR="00002FD9" w:rsidRPr="002A172F" w:rsidP="00002FD9">
      <w:pPr>
        <w:bidi w:val="0"/>
        <w:rPr>
          <w:rFonts w:ascii="Times New Roman" w:hAnsi="Times New Roman"/>
        </w:rPr>
      </w:pPr>
    </w:p>
    <w:p w:rsidR="00002FD9" w:rsidP="00002FD9">
      <w:pPr>
        <w:pStyle w:val="BodyText"/>
        <w:bidi w:val="0"/>
        <w:rPr>
          <w:rFonts w:ascii="Times New Roman" w:hAnsi="Times New Roman"/>
        </w:rPr>
      </w:pPr>
    </w:p>
    <w:p w:rsidR="00290516" w:rsidP="00290516">
      <w:pPr>
        <w:bidi w:val="0"/>
        <w:ind w:left="5664" w:firstLine="708"/>
        <w:rPr>
          <w:rStyle w:val="Strong"/>
          <w:rFonts w:eastAsiaTheme="majorEastAsia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90516"/>
    <w:rsid w:val="00002FD9"/>
    <w:rsid w:val="00026BAE"/>
    <w:rsid w:val="00141F2E"/>
    <w:rsid w:val="001D2C60"/>
    <w:rsid w:val="00290516"/>
    <w:rsid w:val="002A172F"/>
    <w:rsid w:val="0036328B"/>
    <w:rsid w:val="00735C8A"/>
    <w:rsid w:val="00777FC6"/>
    <w:rsid w:val="008123A9"/>
    <w:rsid w:val="00A61B3E"/>
    <w:rsid w:val="00AA0A11"/>
    <w:rsid w:val="00BF6529"/>
    <w:rsid w:val="00C02921"/>
    <w:rsid w:val="00D757E6"/>
    <w:rsid w:val="00E4639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51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unhideWhenUsed/>
    <w:rsid w:val="0029051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9051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290516"/>
    <w:rPr>
      <w:rFonts w:ascii="Times New Roman" w:hAnsi="Times New Roman" w:cs="Times New Roman"/>
      <w:b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123</Words>
  <Characters>703</Characters>
  <Application>Microsoft Office Word</Application>
  <DocSecurity>0</DocSecurity>
  <Lines>0</Lines>
  <Paragraphs>0</Paragraphs>
  <ScaleCrop>false</ScaleCrop>
  <Company>Kancelaria NRSR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Ondrejovičová, Michaela</cp:lastModifiedBy>
  <cp:revision>7</cp:revision>
  <cp:lastPrinted>2017-09-04T14:05:00Z</cp:lastPrinted>
  <dcterms:created xsi:type="dcterms:W3CDTF">2017-11-28T12:23:00Z</dcterms:created>
  <dcterms:modified xsi:type="dcterms:W3CDTF">2018-11-13T13:35:00Z</dcterms:modified>
</cp:coreProperties>
</file>