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14FB" w:rsidRPr="00FC1A21" w:rsidP="00085834">
      <w:pPr>
        <w:tabs>
          <w:tab w:val="left" w:pos="567"/>
        </w:tabs>
      </w:pPr>
      <w:r w:rsidRPr="00FC1A21">
        <w:tab/>
        <w:tab/>
        <w:tab/>
        <w:tab/>
        <w:tab/>
        <w:tab/>
        <w:tab/>
        <w:tab/>
        <w:tab/>
        <w:tab/>
      </w:r>
      <w:r w:rsidRPr="00FC1A21" w:rsidR="00E559C7">
        <w:t>52</w:t>
      </w:r>
      <w:r w:rsidRPr="00FC1A21" w:rsidR="009C331B">
        <w:t xml:space="preserve">. schôdza </w:t>
      </w:r>
      <w:r w:rsidRPr="00FC1A21" w:rsidR="00B609E0">
        <w:t>výboru</w:t>
      </w:r>
    </w:p>
    <w:p w:rsidR="000C14FB" w:rsidRPr="00FC1A21" w:rsidP="00085834">
      <w:pPr>
        <w:tabs>
          <w:tab w:val="left" w:pos="567"/>
        </w:tabs>
        <w:ind w:left="5664"/>
        <w:rPr>
          <w:b/>
        </w:rPr>
      </w:pPr>
      <w:r w:rsidRPr="00FC1A21">
        <w:tab/>
        <w:t>CRD-</w:t>
      </w:r>
      <w:r w:rsidRPr="00FC1A21" w:rsidR="00E559C7">
        <w:t>1919-2</w:t>
      </w:r>
      <w:r w:rsidRPr="00FC1A21" w:rsidR="002F3140">
        <w:t>/2018</w:t>
      </w:r>
      <w:r w:rsidRPr="00FC1A21">
        <w:t xml:space="preserve">-VEZ     </w:t>
      </w:r>
    </w:p>
    <w:p w:rsidR="000C0138" w:rsidRPr="00FC1A21" w:rsidP="00AC2F2D">
      <w:pPr>
        <w:tabs>
          <w:tab w:val="left" w:pos="567"/>
        </w:tabs>
        <w:jc w:val="center"/>
        <w:rPr>
          <w:b/>
          <w:sz w:val="28"/>
          <w:szCs w:val="28"/>
          <w:highlight w:val="yellow"/>
        </w:rPr>
      </w:pPr>
    </w:p>
    <w:p w:rsidR="00AC2F2D" w:rsidRPr="00FC1A21" w:rsidP="00AC2F2D">
      <w:pPr>
        <w:tabs>
          <w:tab w:val="left" w:pos="567"/>
        </w:tabs>
        <w:jc w:val="center"/>
        <w:rPr>
          <w:b/>
          <w:sz w:val="28"/>
          <w:szCs w:val="28"/>
        </w:rPr>
      </w:pPr>
      <w:r w:rsidR="007C22CD">
        <w:rPr>
          <w:b/>
          <w:sz w:val="28"/>
          <w:szCs w:val="28"/>
        </w:rPr>
        <w:t>147.</w:t>
      </w:r>
    </w:p>
    <w:p w:rsidR="00B35305" w:rsidRPr="00FC1A21" w:rsidP="00AC2F2D">
      <w:pPr>
        <w:tabs>
          <w:tab w:val="left" w:pos="567"/>
        </w:tabs>
        <w:jc w:val="center"/>
        <w:rPr>
          <w:b/>
          <w:sz w:val="28"/>
          <w:szCs w:val="28"/>
        </w:rPr>
      </w:pPr>
    </w:p>
    <w:p w:rsidR="002766A9" w:rsidRPr="00FC1A21" w:rsidP="002766A9">
      <w:pPr>
        <w:tabs>
          <w:tab w:val="left" w:pos="567"/>
        </w:tabs>
        <w:jc w:val="center"/>
        <w:rPr>
          <w:b/>
        </w:rPr>
      </w:pPr>
      <w:r w:rsidRPr="00FC1A21">
        <w:rPr>
          <w:b/>
        </w:rPr>
        <w:t>U z n e s e n i e</w:t>
      </w:r>
    </w:p>
    <w:p w:rsidR="00AC2F2D" w:rsidRPr="00FC1A21" w:rsidP="00AC2F2D">
      <w:pPr>
        <w:tabs>
          <w:tab w:val="left" w:pos="567"/>
        </w:tabs>
        <w:jc w:val="center"/>
        <w:rPr>
          <w:b/>
        </w:rPr>
      </w:pPr>
      <w:r w:rsidRPr="00FC1A21">
        <w:rPr>
          <w:b/>
        </w:rPr>
        <w:t xml:space="preserve">Výboru Národnej rady Slovenskej republiky pre </w:t>
      </w:r>
      <w:r w:rsidRPr="00FC1A21" w:rsidR="00D6125A">
        <w:rPr>
          <w:b/>
        </w:rPr>
        <w:t>európske</w:t>
      </w:r>
      <w:r w:rsidRPr="00FC1A21">
        <w:rPr>
          <w:b/>
        </w:rPr>
        <w:t xml:space="preserve"> záležitosti</w:t>
      </w:r>
    </w:p>
    <w:p w:rsidR="00AC2F2D" w:rsidRPr="00FC1A21" w:rsidP="00AC2F2D">
      <w:pPr>
        <w:tabs>
          <w:tab w:val="left" w:pos="567"/>
        </w:tabs>
        <w:jc w:val="center"/>
      </w:pPr>
      <w:r w:rsidRPr="00FC1A21" w:rsidR="00804C48">
        <w:t xml:space="preserve">zo </w:t>
      </w:r>
      <w:r w:rsidRPr="00FC1A21" w:rsidR="00873303">
        <w:t>1</w:t>
      </w:r>
      <w:r w:rsidRPr="00FC1A21" w:rsidR="00E559C7">
        <w:t>7</w:t>
      </w:r>
      <w:r w:rsidRPr="00FC1A21" w:rsidR="00CC368D">
        <w:t xml:space="preserve">. </w:t>
      </w:r>
      <w:r w:rsidRPr="00FC1A21" w:rsidR="00E559C7">
        <w:t xml:space="preserve">októbra </w:t>
      </w:r>
      <w:r w:rsidRPr="00FC1A21">
        <w:t>201</w:t>
      </w:r>
      <w:r w:rsidRPr="00FC1A21" w:rsidR="002766A9">
        <w:t>8</w:t>
      </w:r>
    </w:p>
    <w:p w:rsidR="00AC2F2D" w:rsidRPr="00FC1A21" w:rsidP="00AC2F2D">
      <w:pPr>
        <w:tabs>
          <w:tab w:val="left" w:pos="567"/>
        </w:tabs>
        <w:jc w:val="center"/>
      </w:pPr>
      <w:r w:rsidRPr="00FC1A21">
        <w:t>k</w:t>
      </w:r>
    </w:p>
    <w:p w:rsidR="00AC2F2D" w:rsidRPr="00FC1A21" w:rsidP="00DB3171">
      <w:pPr>
        <w:tabs>
          <w:tab w:val="left" w:pos="567"/>
        </w:tabs>
        <w:jc w:val="both"/>
      </w:pPr>
      <w:r w:rsidRPr="00FC1A21">
        <w:t>informácii o nových návrhoch právnych aktov EÚ a o predbežných stanoviskách predloženýc</w:t>
      </w:r>
      <w:r w:rsidRPr="00FC1A21">
        <w:t>h v súlade s § 58a. ods. 8 rokovacieho poriadku Národnej rady Slovenskej republiky</w:t>
      </w:r>
    </w:p>
    <w:p w:rsidR="00AC2F2D" w:rsidRPr="00FC1A21" w:rsidP="00AC2F2D">
      <w:pPr>
        <w:pStyle w:val="Heading2"/>
        <w:tabs>
          <w:tab w:val="left" w:pos="567"/>
        </w:tabs>
        <w:spacing w:before="0" w:after="0" w:line="240" w:lineRule="auto"/>
        <w:ind w:left="0" w:firstLine="708"/>
        <w:rPr>
          <w:rFonts w:ascii="Times New Roman" w:hAnsi="Times New Roman" w:cs="Times New Roman"/>
          <w:i w:val="0"/>
          <w:sz w:val="24"/>
          <w:szCs w:val="24"/>
        </w:rPr>
      </w:pPr>
    </w:p>
    <w:p w:rsidR="00AC2F2D" w:rsidRPr="00FC1A21" w:rsidP="00AC2F2D">
      <w:pPr>
        <w:pStyle w:val="Heading2"/>
        <w:numPr>
          <w:ilvl w:val="0"/>
          <w:numId w:val="0"/>
        </w:numPr>
        <w:tabs>
          <w:tab w:val="left" w:pos="567"/>
        </w:tabs>
        <w:spacing w:before="0" w:after="0" w:line="240" w:lineRule="auto"/>
        <w:rPr>
          <w:rFonts w:ascii="Times New Roman" w:hAnsi="Times New Roman" w:cs="Times New Roman"/>
          <w:sz w:val="24"/>
          <w:szCs w:val="24"/>
        </w:rPr>
      </w:pPr>
      <w:r w:rsidRPr="00FC1A21">
        <w:rPr>
          <w:rFonts w:ascii="Times New Roman" w:hAnsi="Times New Roman" w:cs="Times New Roman"/>
          <w:i w:val="0"/>
          <w:sz w:val="24"/>
          <w:szCs w:val="24"/>
        </w:rPr>
        <w:t xml:space="preserve">Výbor Národnej rady Slovenskej </w:t>
      </w:r>
      <w:r w:rsidRPr="00FC1A21" w:rsidR="00D6125A">
        <w:rPr>
          <w:rFonts w:ascii="Times New Roman" w:hAnsi="Times New Roman" w:cs="Times New Roman"/>
          <w:i w:val="0"/>
          <w:sz w:val="24"/>
          <w:szCs w:val="24"/>
        </w:rPr>
        <w:t>republiky</w:t>
      </w:r>
      <w:r w:rsidRPr="00FC1A21">
        <w:rPr>
          <w:rFonts w:ascii="Times New Roman" w:hAnsi="Times New Roman" w:cs="Times New Roman"/>
          <w:i w:val="0"/>
          <w:sz w:val="24"/>
          <w:szCs w:val="24"/>
        </w:rPr>
        <w:t xml:space="preserve"> pre </w:t>
      </w:r>
      <w:r w:rsidRPr="00FC1A21" w:rsidR="00D6125A">
        <w:rPr>
          <w:rFonts w:ascii="Times New Roman" w:hAnsi="Times New Roman" w:cs="Times New Roman"/>
          <w:i w:val="0"/>
          <w:sz w:val="24"/>
          <w:szCs w:val="24"/>
        </w:rPr>
        <w:t>európske</w:t>
      </w:r>
      <w:r w:rsidRPr="00FC1A21">
        <w:rPr>
          <w:rFonts w:ascii="Times New Roman" w:hAnsi="Times New Roman" w:cs="Times New Roman"/>
          <w:i w:val="0"/>
          <w:sz w:val="24"/>
          <w:szCs w:val="24"/>
        </w:rPr>
        <w:t xml:space="preserve"> záležitosti</w:t>
      </w:r>
    </w:p>
    <w:p w:rsidR="00AC2F2D" w:rsidRPr="00FC1A21" w:rsidP="00AC2F2D">
      <w:pPr>
        <w:rPr>
          <w:b/>
        </w:rPr>
      </w:pPr>
    </w:p>
    <w:p w:rsidR="00D10C35" w:rsidRPr="00FC1A21" w:rsidP="00384460">
      <w:pPr>
        <w:numPr>
          <w:ilvl w:val="0"/>
          <w:numId w:val="2"/>
        </w:numPr>
        <w:jc w:val="both"/>
        <w:rPr>
          <w:b/>
        </w:rPr>
      </w:pPr>
      <w:r w:rsidRPr="00FC1A21" w:rsidR="00AC2F2D">
        <w:rPr>
          <w:b/>
        </w:rPr>
        <w:t>berie na vedomie</w:t>
      </w:r>
    </w:p>
    <w:p w:rsidR="008E625D" w:rsidRPr="00FC1A21" w:rsidP="002C53AD">
      <w:pPr>
        <w:tabs>
          <w:tab w:val="left" w:pos="1134"/>
        </w:tabs>
        <w:jc w:val="both"/>
        <w:rPr>
          <w:b/>
        </w:rPr>
      </w:pP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Návrh rozhodnutia Rady o uzavretí Dohody o hospodárskom partnerstve medzi Európskou úni</w:t>
      </w:r>
      <w:r w:rsidRPr="00FC1A21">
        <w:rPr>
          <w:rFonts w:ascii="Times New Roman" w:hAnsi="Times New Roman"/>
          <w:color w:val="000000"/>
          <w:sz w:val="24"/>
          <w:szCs w:val="24"/>
          <w:lang w:val="sk-SK"/>
        </w:rPr>
        <w:t xml:space="preserve">ou a Japonskom, </w:t>
      </w:r>
      <w:r w:rsidRPr="00FC1A21">
        <w:rPr>
          <w:rFonts w:ascii="Times New Roman" w:hAnsi="Times New Roman"/>
          <w:b/>
          <w:color w:val="000000"/>
          <w:sz w:val="24"/>
          <w:szCs w:val="24"/>
          <w:lang w:val="sk-SK"/>
        </w:rPr>
        <w:t>KOM(2018)192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rozhodnutia Európskeho parlamentu a Rady, ktorým sa mení smernica Rady 96/53/ES, pokiaľ ide o lehotu na vykonávanie osobitných pravidiel týkajúcich sa maximálnej dĺžky v prípade kabín, ktoré majú lepšie aerodynamické vlastnosti, energetickú účinnosť a sú bezpečnejšie, </w:t>
      </w:r>
      <w:r w:rsidRPr="00FC1A21">
        <w:rPr>
          <w:rFonts w:ascii="Times New Roman" w:hAnsi="Times New Roman"/>
          <w:b/>
          <w:color w:val="000000"/>
          <w:sz w:val="24"/>
          <w:szCs w:val="24"/>
          <w:lang w:val="sk-SK"/>
        </w:rPr>
        <w:t>KOM(2018)275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o zefektívnení opatrení na urýchlenie realizácie transeurópskej dopravnej siete, </w:t>
      </w:r>
      <w:r w:rsidRPr="00FC1A21">
        <w:rPr>
          <w:rFonts w:ascii="Times New Roman" w:hAnsi="Times New Roman"/>
          <w:b/>
          <w:color w:val="000000"/>
          <w:sz w:val="24"/>
          <w:szCs w:val="24"/>
          <w:lang w:val="sk-SK"/>
        </w:rPr>
        <w:t>KOM(2018)277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zriaďuje prostredie jednotnej európskej námornej platformy a ktorým sa zrušuje smernica 2010/65/EÚ, </w:t>
      </w:r>
      <w:r w:rsidRPr="00FC1A21">
        <w:rPr>
          <w:rFonts w:ascii="Times New Roman" w:hAnsi="Times New Roman"/>
          <w:b/>
          <w:color w:val="000000"/>
          <w:sz w:val="24"/>
          <w:szCs w:val="24"/>
          <w:lang w:val="sk-SK"/>
        </w:rPr>
        <w:t>KOM(2018)278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Návrh nariadenia Európskeho parlamentu a Rady</w:t>
      </w:r>
      <w:r w:rsidRPr="00FC1A21">
        <w:rPr>
          <w:rFonts w:ascii="Times New Roman" w:hAnsi="Times New Roman"/>
          <w:color w:val="000000"/>
          <w:sz w:val="24"/>
          <w:szCs w:val="24"/>
          <w:lang w:val="sk-SK"/>
        </w:rPr>
        <w:t xml:space="preserve"> o elektronických údajoch o nákladnej doprave, </w:t>
      </w:r>
      <w:r w:rsidRPr="00FC1A21">
        <w:rPr>
          <w:rFonts w:ascii="Times New Roman" w:hAnsi="Times New Roman"/>
          <w:b/>
          <w:color w:val="000000"/>
          <w:sz w:val="24"/>
          <w:szCs w:val="24"/>
          <w:lang w:val="sk-SK"/>
        </w:rPr>
        <w:t>KOM(2018)279;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 xml:space="preserve">Návrh nariadenia Európskeho parlamentu a Rady, ktorým sa stanovujú emisné normy CO2 pre nové ťažké úžitkové vozidlá, </w:t>
      </w:r>
      <w:r w:rsidRPr="00FC1A21">
        <w:rPr>
          <w:rFonts w:ascii="Times New Roman" w:hAnsi="Times New Roman"/>
          <w:b/>
          <w:color w:val="000000"/>
          <w:sz w:val="24"/>
          <w:szCs w:val="24"/>
          <w:lang w:val="sk-SK"/>
        </w:rPr>
        <w:t>KOM(2018)284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o označovaní pneumatík vzhľadom na palivovú úspornosť a iné základné parametre, ktorým sa zrušuje nariadenie (ES) č. 1222/2009, </w:t>
      </w:r>
      <w:r w:rsidRPr="00FC1A21">
        <w:rPr>
          <w:rFonts w:ascii="Times New Roman" w:hAnsi="Times New Roman"/>
          <w:b/>
          <w:color w:val="000000"/>
          <w:sz w:val="24"/>
          <w:szCs w:val="24"/>
          <w:lang w:val="sk-SK"/>
        </w:rPr>
        <w:t>KOM(2018)296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Návrh smernice Rady,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w:t>
      </w:r>
      <w:r w:rsidRPr="00FC1A21">
        <w:rPr>
          <w:rFonts w:ascii="Times New Roman" w:hAnsi="Times New Roman"/>
          <w:sz w:val="24"/>
          <w:szCs w:val="24"/>
          <w:lang w:val="sk-SK"/>
        </w:rPr>
        <w:t xml:space="preserve">i DPH, </w:t>
      </w:r>
      <w:r w:rsidRPr="00FC1A21">
        <w:rPr>
          <w:rFonts w:ascii="Times New Roman" w:hAnsi="Times New Roman"/>
          <w:b/>
          <w:color w:val="000000"/>
          <w:sz w:val="24"/>
          <w:szCs w:val="24"/>
          <w:lang w:val="sk-SK"/>
        </w:rPr>
        <w:t>KOM(2018)298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Návrh nariadenia Európskeho parlamentu a Rady, ktorým sa mení nariadenie (ES) č. 767/2008, nariadenie (ES) č. 810/2009, nariadenie (EÚ) 2017/2226, nariadenie (EÚ) 2016/399, nariadenie XX/2018 [nariadenie o intero</w:t>
      </w:r>
      <w:r w:rsidRPr="00FC1A21">
        <w:rPr>
          <w:rFonts w:ascii="Times New Roman" w:hAnsi="Times New Roman"/>
          <w:sz w:val="24"/>
          <w:szCs w:val="24"/>
          <w:lang w:val="sk-SK"/>
        </w:rPr>
        <w:t xml:space="preserve">perabilite] a rozhodnutie 2004/512/ES a zrušuje rozhodnutie Rady 2008/633/SVV, </w:t>
      </w:r>
      <w:r w:rsidRPr="00FC1A21">
        <w:rPr>
          <w:rFonts w:ascii="Times New Roman" w:hAnsi="Times New Roman"/>
          <w:b/>
          <w:color w:val="000000"/>
          <w:sz w:val="24"/>
          <w:szCs w:val="24"/>
          <w:lang w:val="sk-SK"/>
        </w:rPr>
        <w:t>KOM(2018)302;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 xml:space="preserve">Návrh nariadenia Európskeho parlamentu a Rady o vytvorení európskej siete imigračných styčných dôstojníkov (prepracované znenie), </w:t>
      </w:r>
      <w:r w:rsidRPr="00FC1A21">
        <w:rPr>
          <w:rFonts w:ascii="Times New Roman" w:hAnsi="Times New Roman"/>
          <w:b/>
          <w:color w:val="000000"/>
          <w:sz w:val="24"/>
          <w:szCs w:val="24"/>
          <w:lang w:val="sk-SK"/>
        </w:rPr>
        <w:t>KOM(2018)303;</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Návrh smernice Euró</w:t>
      </w:r>
      <w:r w:rsidRPr="00FC1A21">
        <w:rPr>
          <w:rFonts w:ascii="Times New Roman" w:hAnsi="Times New Roman"/>
          <w:sz w:val="24"/>
          <w:szCs w:val="24"/>
          <w:lang w:val="sk-SK"/>
        </w:rPr>
        <w:t xml:space="preserve">pskeho Parlamentu a Rady, ktorou sa mení smernica 2008/106/ES o minimálnej úrovni prípravy námorníkov a zrušuje smernica 2005/45/ES, </w:t>
      </w:r>
      <w:r w:rsidRPr="00FC1A21">
        <w:rPr>
          <w:rFonts w:ascii="Times New Roman" w:hAnsi="Times New Roman"/>
          <w:b/>
          <w:color w:val="000000"/>
          <w:sz w:val="24"/>
          <w:szCs w:val="24"/>
          <w:lang w:val="sk-SK"/>
        </w:rPr>
        <w:t>KOM(2018)315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obchodovaní s určitým tovarom, ktorý možno použiť na vykonanie trestu smrti, mučenie alebo iné kruté, neľudské alebo ponižujúce zaobchádzanie alebo trestanie (kodifikované znenie), </w:t>
      </w:r>
      <w:r w:rsidRPr="00FC1A21">
        <w:rPr>
          <w:rFonts w:ascii="Times New Roman" w:hAnsi="Times New Roman"/>
          <w:b/>
          <w:color w:val="000000"/>
          <w:sz w:val="24"/>
          <w:szCs w:val="24"/>
          <w:lang w:val="sk-SK"/>
        </w:rPr>
        <w:t>KOM(2018)316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Európskeho parlamentu a Rady, ktorým sa mení nariadenie (ES) č. 469/2009 o dodatkovom ochrannom osvedčení pre liečivá, </w:t>
      </w:r>
      <w:r w:rsidRPr="00FC1A21">
        <w:rPr>
          <w:rFonts w:ascii="Times New Roman" w:hAnsi="Times New Roman"/>
          <w:b/>
          <w:color w:val="000000"/>
          <w:sz w:val="24"/>
          <w:szCs w:val="24"/>
          <w:lang w:val="sk-SK"/>
        </w:rPr>
        <w:t>KOM(2018)317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vykonávacieho rozhodnutia Rady o pravidlách fungovania výberovej komisie stanovených v článku 14 ods. 3 nariadenia (EÚ) 2017/1939, ktorým sa vykonáva posilnená spolupráca na účely zriadenia Európskej prokuratúry, </w:t>
      </w:r>
      <w:r w:rsidRPr="00FC1A21">
        <w:rPr>
          <w:rFonts w:ascii="Times New Roman" w:hAnsi="Times New Roman"/>
          <w:b/>
          <w:color w:val="000000"/>
          <w:sz w:val="24"/>
          <w:szCs w:val="24"/>
          <w:lang w:val="sk-SK"/>
        </w:rPr>
        <w:t>KOM(2018)318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smernice Rady, ktorou sa mení smernica 2006/112/ES, pokiaľ ide o zavedenie podrobných technických opatrení na fungovanie konečného systému DPH pre zdaňovanie obchodu medzi členskými štátmi, </w:t>
      </w:r>
      <w:r w:rsidRPr="00FC1A21">
        <w:rPr>
          <w:rFonts w:ascii="Times New Roman" w:hAnsi="Times New Roman"/>
          <w:b/>
          <w:color w:val="000000"/>
          <w:sz w:val="24"/>
          <w:szCs w:val="24"/>
          <w:lang w:val="sk-SK"/>
        </w:rPr>
        <w:t>KOM(2018)329;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menia nariadenia (EÚ) č. 596/2014 a (EÚ) 2017/1129, pokiaľ ide o podporu využívania rastových trhov MSP, </w:t>
      </w:r>
      <w:r w:rsidRPr="00FC1A21">
        <w:rPr>
          <w:rFonts w:ascii="Times New Roman" w:hAnsi="Times New Roman"/>
          <w:b/>
          <w:color w:val="000000"/>
          <w:sz w:val="24"/>
          <w:szCs w:val="24"/>
          <w:lang w:val="sk-SK"/>
        </w:rPr>
        <w:t>KOM(2018)331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Odporúčanie rozhodnutia Rady, ktorým sa poveruje na začatie rokovaní o dohode so Spojenými štátmi americkými, pokiaľ ide o dovoz vysokokvalitného hovädzieho mäsa zo zvierat, ktorým sa nepodávali určité rastové hormóny, </w:t>
      </w:r>
      <w:r w:rsidRPr="00FC1A21">
        <w:rPr>
          <w:rFonts w:ascii="Times New Roman" w:hAnsi="Times New Roman"/>
          <w:b/>
          <w:color w:val="000000"/>
          <w:sz w:val="24"/>
          <w:szCs w:val="24"/>
          <w:lang w:val="sk-SK"/>
        </w:rPr>
        <w:t>KOM(2018)332;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Návrh smernice Rady, ktorou sa</w:t>
      </w:r>
      <w:r w:rsidRPr="00FC1A21">
        <w:rPr>
          <w:rFonts w:ascii="Times New Roman" w:hAnsi="Times New Roman"/>
          <w:sz w:val="24"/>
          <w:szCs w:val="24"/>
          <w:lang w:val="sk-SK"/>
        </w:rPr>
        <w:t xml:space="preserve"> mení smernica 92/83/EHS o zosúladení štruktúr spotrebných daní pre etanol a alkoholické nápoje, </w:t>
      </w:r>
      <w:r w:rsidRPr="00FC1A21">
        <w:rPr>
          <w:rFonts w:ascii="Times New Roman" w:hAnsi="Times New Roman"/>
          <w:b/>
          <w:color w:val="000000"/>
          <w:sz w:val="24"/>
          <w:szCs w:val="24"/>
          <w:lang w:val="sk-SK"/>
        </w:rPr>
        <w:t>KOM(2018)334;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smernice Európskeho parlamentu a Rady, ktorou sa mení smernica Európskeho parlamentu a Rady 2009/103/ES zo 16. septembra 2009 o poistení zodpovednosti za škodu spôsobenú prevádzkou motorových vozidiel a o kontrole plnenia povinnosti poistenia tejto zodpovednosti, </w:t>
      </w:r>
      <w:r w:rsidRPr="00FC1A21">
        <w:rPr>
          <w:rFonts w:ascii="Times New Roman" w:hAnsi="Times New Roman"/>
          <w:b/>
          <w:color w:val="000000"/>
          <w:sz w:val="24"/>
          <w:szCs w:val="24"/>
          <w:lang w:val="sk-SK"/>
        </w:rPr>
        <w:t>KOM(2018)336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 xml:space="preserve">Návrh nariadenia Európskeho parlamentu a Rady o minimálnych požiadavkách na opätovné využívanie vody, </w:t>
      </w:r>
      <w:r w:rsidRPr="00FC1A21">
        <w:rPr>
          <w:rFonts w:ascii="Times New Roman" w:hAnsi="Times New Roman"/>
          <w:b/>
          <w:color w:val="000000"/>
          <w:sz w:val="24"/>
          <w:szCs w:val="24"/>
          <w:lang w:val="sk-SK"/>
        </w:rPr>
        <w:t>KOM(2018)337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cenných papieroch zabezpečených </w:t>
      </w:r>
      <w:r w:rsidRPr="00FC1A21">
        <w:rPr>
          <w:rFonts w:ascii="Times New Roman" w:hAnsi="Times New Roman"/>
          <w:sz w:val="24"/>
          <w:szCs w:val="24"/>
          <w:lang w:val="sk-SK"/>
        </w:rPr>
        <w:t xml:space="preserve">štátnymi dlhopismi, </w:t>
      </w:r>
      <w:r w:rsidRPr="00FC1A21">
        <w:rPr>
          <w:rFonts w:ascii="Times New Roman" w:hAnsi="Times New Roman"/>
          <w:b/>
          <w:color w:val="000000"/>
          <w:sz w:val="24"/>
          <w:szCs w:val="24"/>
          <w:lang w:val="sk-SK"/>
        </w:rPr>
        <w:t>KOM(2018)339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 xml:space="preserve">Návrh smernice Európskeho parlamentu a Rady o znižovaní vplyvu určitých plastových výrobkov na životné prostredie, </w:t>
      </w:r>
      <w:r w:rsidRPr="00FC1A21">
        <w:rPr>
          <w:rFonts w:ascii="Times New Roman" w:hAnsi="Times New Roman"/>
          <w:b/>
          <w:color w:val="000000"/>
          <w:sz w:val="24"/>
          <w:szCs w:val="24"/>
          <w:lang w:val="sk-SK"/>
        </w:rPr>
        <w:t>KOM(2018)340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Európskeho parlamentu a Rady </w:t>
      </w:r>
      <w:r w:rsidRPr="00FC1A21">
        <w:rPr>
          <w:rFonts w:ascii="Times New Roman" w:hAnsi="Times New Roman"/>
          <w:sz w:val="24"/>
          <w:szCs w:val="24"/>
          <w:lang w:val="sk-SK"/>
        </w:rPr>
        <w:t xml:space="preserve">o informatizácii prepravy a kontroly tovaru podliehajúceho  spotrebnej dani (prepracované znenie), </w:t>
      </w:r>
      <w:r w:rsidRPr="00FC1A21">
        <w:rPr>
          <w:rFonts w:ascii="Times New Roman" w:hAnsi="Times New Roman"/>
          <w:b/>
          <w:color w:val="000000"/>
          <w:sz w:val="24"/>
          <w:szCs w:val="24"/>
          <w:lang w:val="sk-SK"/>
        </w:rPr>
        <w:t>KOM(2018)341;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autorizácie Únie pre biocídne výrobky v súlade s článkom 42 ods. 3 nariadenia Európskeho parlamentu a Rady (EÚ) č. 528/2012 o sprístupňovaní biocídnych výrobkov na trhu a ich používaní, </w:t>
      </w:r>
      <w:r w:rsidRPr="00FC1A21">
        <w:rPr>
          <w:rFonts w:ascii="Times New Roman" w:hAnsi="Times New Roman"/>
          <w:b/>
          <w:color w:val="000000"/>
          <w:sz w:val="24"/>
          <w:szCs w:val="24"/>
          <w:lang w:val="sk-SK"/>
        </w:rPr>
        <w:t>KOM(2018)342;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a Európskemu dvoru audítorov o riadení záručného fondu Európskeho fondu pre strategické investície </w:t>
      </w:r>
      <w:r w:rsidRPr="00FC1A21">
        <w:rPr>
          <w:rFonts w:ascii="Times New Roman" w:hAnsi="Times New Roman"/>
          <w:sz w:val="24"/>
          <w:szCs w:val="24"/>
          <w:lang w:val="sk-SK"/>
        </w:rPr>
        <w:t xml:space="preserve">v roku 2017, </w:t>
      </w:r>
      <w:r w:rsidRPr="00FC1A21">
        <w:rPr>
          <w:rFonts w:ascii="Times New Roman" w:hAnsi="Times New Roman"/>
          <w:b/>
          <w:color w:val="000000"/>
          <w:sz w:val="24"/>
          <w:szCs w:val="24"/>
          <w:lang w:val="sk-SK"/>
        </w:rPr>
        <w:t>KOM(2018)345;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smernice Rady, ktorou sa stanovuje  všeobecný systém spotrebných daní (prepracované znenie), </w:t>
      </w:r>
      <w:r w:rsidRPr="00FC1A21">
        <w:rPr>
          <w:rFonts w:ascii="Times New Roman" w:hAnsi="Times New Roman"/>
          <w:b/>
          <w:color w:val="000000"/>
          <w:sz w:val="24"/>
          <w:szCs w:val="24"/>
          <w:lang w:val="sk-SK"/>
        </w:rPr>
        <w:t>KOM(2018)346;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ktorým sa mení nariadenie (EÚ) č. 389/2012 o administratívnej spolupráci v oblasti spotrebných daní, pokiaľ ide o obsah elektronického registra, </w:t>
      </w:r>
      <w:r w:rsidRPr="00FC1A21">
        <w:rPr>
          <w:rFonts w:ascii="Times New Roman" w:hAnsi="Times New Roman"/>
          <w:b/>
          <w:color w:val="000000"/>
          <w:sz w:val="24"/>
          <w:szCs w:val="24"/>
          <w:lang w:val="sk-SK"/>
        </w:rPr>
        <w:t>KOM(2018)349;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rozhodnutia Rady o pristúpení Európskej únie k Ženevskému aktu Lisabonskej dohody o označeniach pôvodu a zemepisných označeniach, </w:t>
      </w:r>
      <w:r w:rsidRPr="00FC1A21">
        <w:rPr>
          <w:rFonts w:ascii="Times New Roman" w:hAnsi="Times New Roman"/>
          <w:b/>
          <w:color w:val="000000"/>
          <w:sz w:val="24"/>
          <w:szCs w:val="24"/>
          <w:lang w:val="sk-SK"/>
        </w:rPr>
        <w:t>KOM(2018)350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 regionálnom riadiacom výbore zriadenom podľa Zmluvy o založení Dopravného spoločenstva, </w:t>
      </w:r>
      <w:r w:rsidRPr="00FC1A21">
        <w:rPr>
          <w:rFonts w:ascii="Times New Roman" w:hAnsi="Times New Roman"/>
          <w:b/>
          <w:color w:val="000000"/>
          <w:sz w:val="24"/>
          <w:szCs w:val="24"/>
          <w:lang w:val="sk-SK"/>
        </w:rPr>
        <w:t>KOM(2018)351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ktorým sa mení nariadenie (EÚ) 2018/120, pokiaľ ide o určité rybolovné možnosti, </w:t>
      </w:r>
      <w:r w:rsidRPr="00FC1A21">
        <w:rPr>
          <w:rFonts w:ascii="Times New Roman" w:hAnsi="Times New Roman"/>
          <w:b/>
          <w:color w:val="000000"/>
          <w:sz w:val="24"/>
          <w:szCs w:val="24"/>
          <w:lang w:val="sk-SK"/>
        </w:rPr>
        <w:t>KOM(2018)352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vytvorení rámca na uľahčenie udržateľných investícií, </w:t>
      </w:r>
      <w:r w:rsidRPr="00FC1A21">
        <w:rPr>
          <w:rFonts w:ascii="Times New Roman" w:hAnsi="Times New Roman"/>
          <w:b/>
          <w:color w:val="000000"/>
          <w:sz w:val="24"/>
          <w:szCs w:val="24"/>
          <w:lang w:val="sk-SK"/>
        </w:rPr>
        <w:t>KOM(2018)353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zverejňovaní informácií týkajúcich sa udržateľných investícií a rizík ohrozujúcich udržateľnosť, ktorým sa mení smernica (EÚ) 2016/2341, </w:t>
      </w:r>
      <w:r w:rsidRPr="00FC1A21">
        <w:rPr>
          <w:rFonts w:ascii="Times New Roman" w:hAnsi="Times New Roman"/>
          <w:b/>
          <w:color w:val="000000"/>
          <w:sz w:val="24"/>
          <w:szCs w:val="24"/>
          <w:lang w:val="sk-SK"/>
        </w:rPr>
        <w:t>KOM(2018)354;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mení nariadenie (EÚ) 2016/1011, pokiaľ ide o nízkouhlíkové referenčné hodnoty a referenčné hodnoty pre kladný vplyv v oblasti emisií uhlíka, </w:t>
      </w:r>
      <w:r w:rsidRPr="00FC1A21">
        <w:rPr>
          <w:rFonts w:ascii="Times New Roman" w:hAnsi="Times New Roman"/>
          <w:b/>
          <w:color w:val="000000"/>
          <w:sz w:val="24"/>
          <w:szCs w:val="24"/>
          <w:lang w:val="sk-SK"/>
        </w:rPr>
        <w:t>KOM(2018)355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Návrh rozhodnutia Rady o pozícii, ktorá sa má prijať v mene Európskej únie v rámci Rady členov Medzinárodnej rady pre olivy (</w:t>
      </w:r>
      <w:r w:rsidRPr="00FC1A21">
        <w:rPr>
          <w:rFonts w:ascii="Times New Roman" w:hAnsi="Times New Roman"/>
          <w:sz w:val="24"/>
          <w:szCs w:val="24"/>
          <w:lang w:val="sk-SK"/>
        </w:rPr>
        <w:t xml:space="preserve">IOC), </w:t>
      </w:r>
      <w:r w:rsidRPr="00FC1A21">
        <w:rPr>
          <w:rFonts w:ascii="Times New Roman" w:hAnsi="Times New Roman"/>
          <w:b/>
          <w:color w:val="000000"/>
          <w:sz w:val="24"/>
          <w:szCs w:val="24"/>
          <w:lang w:val="sk-SK"/>
        </w:rPr>
        <w:t>KOM(2018)356;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smernice Rady, ktorou sa zavádza náhradný cestovný doklad EÚ a zrušuje rozhodnutie 96/409/SZBP, </w:t>
      </w:r>
      <w:r w:rsidRPr="00FC1A21">
        <w:rPr>
          <w:rFonts w:ascii="Times New Roman" w:hAnsi="Times New Roman"/>
          <w:b/>
          <w:color w:val="000000"/>
          <w:sz w:val="24"/>
          <w:szCs w:val="24"/>
          <w:lang w:val="sk-SK"/>
        </w:rPr>
        <w:t>KOM(2018)358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 xml:space="preserve">Návrh rozhodnutia Rady o pozícii, ktorá sa má prijať v mene Európskej únie v spoločnom výbore zriadenom Dohodou medzi Európskou úniou a Švajčiarskou konfederáciou o prepojení ich systémov obchodovania s emisiami skleníkových plynov v súvislosti s prijatím rokovacieho poriadku výboru, </w:t>
      </w:r>
      <w:r w:rsidRPr="00FC1A21">
        <w:rPr>
          <w:rFonts w:ascii="Times New Roman" w:hAnsi="Times New Roman"/>
          <w:b/>
          <w:color w:val="000000"/>
          <w:sz w:val="24"/>
          <w:szCs w:val="24"/>
          <w:lang w:val="sk-SK"/>
        </w:rPr>
        <w:t>KOM(2018)359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Európskeho parlamentu a Rady o mobilizácii Fondu solidarity Európskej únie na účely poskytnutia pomoci Bulharsku, Grécku, Litve a Poľsku, </w:t>
      </w:r>
      <w:r w:rsidRPr="00FC1A21">
        <w:rPr>
          <w:rFonts w:ascii="Times New Roman" w:hAnsi="Times New Roman"/>
          <w:b/>
          <w:color w:val="000000"/>
          <w:sz w:val="24"/>
          <w:szCs w:val="24"/>
          <w:lang w:val="sk-SK"/>
        </w:rPr>
        <w:t>KOM(2018)360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Rade, Európskej centrálnej banke, Európskemu hospodárskemu a sociálnemu výboru a Výboru regiónov - Porovnávací prehľad EÚ v oblasti justície za rok 2018, </w:t>
      </w:r>
      <w:r w:rsidRPr="00FC1A21">
        <w:rPr>
          <w:rFonts w:ascii="Times New Roman" w:hAnsi="Times New Roman"/>
          <w:b/>
          <w:color w:val="000000"/>
          <w:sz w:val="24"/>
          <w:szCs w:val="24"/>
          <w:lang w:val="sk-SK"/>
        </w:rPr>
        <w:t>KOM(2018)364;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Európskeho parlamentu a Rady o činnosti Únie po jej pristúpení k Ženevskému aktu Lisabonskej dohody o označeniach pôvodu a zemepisných označeniach, </w:t>
      </w:r>
      <w:r w:rsidRPr="00FC1A21">
        <w:rPr>
          <w:rFonts w:ascii="Times New Roman" w:hAnsi="Times New Roman"/>
          <w:b/>
          <w:color w:val="000000"/>
          <w:sz w:val="24"/>
          <w:szCs w:val="24"/>
          <w:lang w:val="sk-SK"/>
        </w:rPr>
        <w:t>KOM(2018)365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ustanovuje program Kreatívna Európa (na obdobie 2021 až 2027) a ktorým sa zrušuje nariadenie (EÚ) č. 1295/2013, </w:t>
      </w:r>
      <w:r w:rsidRPr="00FC1A21">
        <w:rPr>
          <w:rFonts w:ascii="Times New Roman" w:hAnsi="Times New Roman"/>
          <w:b/>
          <w:color w:val="000000"/>
          <w:sz w:val="24"/>
          <w:szCs w:val="24"/>
          <w:lang w:val="sk-SK"/>
        </w:rPr>
        <w:t>KOM(2018)366 a predbežné s</w:t>
      </w:r>
      <w:r w:rsidRPr="00FC1A21">
        <w:rPr>
          <w:rFonts w:ascii="Times New Roman" w:hAnsi="Times New Roman"/>
          <w:b/>
          <w:color w:val="000000"/>
          <w:sz w:val="24"/>
          <w:szCs w:val="24"/>
          <w:lang w:val="sk-SK"/>
        </w:rPr>
        <w:t>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zriaďuje „Erasmus“: program Únie pre vzdelávanie, odbornú prípravu, mládež a šport, a ktorým sa zrušuje nariadenie (EÚ) č. 1288/2013, </w:t>
      </w:r>
      <w:r w:rsidRPr="00FC1A21">
        <w:rPr>
          <w:rFonts w:ascii="Times New Roman" w:hAnsi="Times New Roman"/>
          <w:b/>
          <w:color w:val="000000"/>
          <w:sz w:val="24"/>
          <w:szCs w:val="24"/>
          <w:lang w:val="sk-SK"/>
        </w:rPr>
        <w:t>KOM(2018)367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mení nariadenie Rady č. 1224/2009 a ktorým sa menia nariadenia Rady (ES) č. 768/2005, (ES) č. 1967/2006, (ES) č. 1005/2008 a nariadenie (EÚ) Európskeho parlamentu a Rady č. 2016/1139 týkajúce sa kontroly rybolovu, </w:t>
      </w:r>
      <w:r w:rsidRPr="00FC1A21">
        <w:rPr>
          <w:rFonts w:ascii="Times New Roman" w:hAnsi="Times New Roman"/>
          <w:b/>
          <w:color w:val="000000"/>
          <w:sz w:val="24"/>
          <w:szCs w:val="24"/>
          <w:lang w:val="sk-SK"/>
        </w:rPr>
        <w:t>KOM(2018)368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stanovuje výmenný, pomocný a školiaci program na ochranu eura proti falšovaniu na obdobie rokov 2021 – 2027 („program Pericles IV“), </w:t>
      </w:r>
      <w:r w:rsidRPr="00FC1A21">
        <w:rPr>
          <w:rFonts w:ascii="Times New Roman" w:hAnsi="Times New Roman"/>
          <w:b/>
          <w:color w:val="000000"/>
          <w:sz w:val="24"/>
          <w:szCs w:val="24"/>
          <w:lang w:val="sk-SK"/>
        </w:rPr>
        <w:t>KOM(2018)369;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o rozšírení uplatňovania nariadenia (EÚ) č. .../2018, ktorým sa stanovuje výmenný, pomocný a školiaci program na ochranu eura proti falšovaniu na obdobie rokov 2021 – 2027 (program „Pericles IV“), na nezúčastnené členské štáty, </w:t>
      </w:r>
      <w:r w:rsidRPr="00FC1A21">
        <w:rPr>
          <w:rFonts w:ascii="Times New Roman" w:hAnsi="Times New Roman"/>
          <w:b/>
          <w:color w:val="000000"/>
          <w:sz w:val="24"/>
          <w:szCs w:val="24"/>
          <w:lang w:val="sk-SK"/>
        </w:rPr>
        <w:t>KOM(2018)371;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Návrh nar</w:t>
      </w:r>
      <w:r w:rsidRPr="00FC1A21">
        <w:rPr>
          <w:rFonts w:ascii="Times New Roman" w:hAnsi="Times New Roman"/>
          <w:sz w:val="24"/>
          <w:szCs w:val="24"/>
          <w:lang w:val="sk-SK"/>
        </w:rPr>
        <w:t xml:space="preserve">iadenia Európskeho parlamentu a Rady o Európskom fonde regionálneho rozvoja a Kohéznom fonde, </w:t>
      </w:r>
      <w:r w:rsidRPr="00FC1A21">
        <w:rPr>
          <w:rFonts w:ascii="Times New Roman" w:hAnsi="Times New Roman"/>
          <w:b/>
          <w:color w:val="000000"/>
          <w:sz w:val="24"/>
          <w:szCs w:val="24"/>
          <w:lang w:val="sk-SK"/>
        </w:rPr>
        <w:t>KOM(2018)372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Návrh nariadenia Európskeho parlamentu a Rady o mechanizme riešenia právnych a administratívnych prekážok v cezhraničnom kont</w:t>
      </w:r>
      <w:r w:rsidRPr="00FC1A21">
        <w:rPr>
          <w:rFonts w:ascii="Times New Roman" w:hAnsi="Times New Roman"/>
          <w:sz w:val="24"/>
          <w:szCs w:val="24"/>
          <w:lang w:val="sk-SK"/>
        </w:rPr>
        <w:t xml:space="preserve">exte, </w:t>
      </w:r>
      <w:r w:rsidRPr="00FC1A21">
        <w:rPr>
          <w:rFonts w:ascii="Times New Roman" w:hAnsi="Times New Roman"/>
          <w:b/>
          <w:color w:val="000000"/>
          <w:sz w:val="24"/>
          <w:szCs w:val="24"/>
          <w:lang w:val="sk-SK"/>
        </w:rPr>
        <w:t>KOM(2018)373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Návrh nariadenia Európskeho parlamentu a Rady o osobitných ustanoveniach týkajúcich sa cieľa Európska územná spolupráca (Interreg) podporovaného z Európskeho fondu regionálneho rozvoja a vonkajších finančných nást</w:t>
      </w:r>
      <w:r w:rsidRPr="00FC1A21">
        <w:rPr>
          <w:rFonts w:ascii="Times New Roman" w:hAnsi="Times New Roman"/>
          <w:sz w:val="24"/>
          <w:szCs w:val="24"/>
          <w:lang w:val="sk-SK"/>
        </w:rPr>
        <w:t xml:space="preserve">rojov, </w:t>
      </w:r>
      <w:r w:rsidRPr="00FC1A21">
        <w:rPr>
          <w:rFonts w:ascii="Times New Roman" w:hAnsi="Times New Roman"/>
          <w:b/>
          <w:color w:val="000000"/>
          <w:sz w:val="24"/>
          <w:szCs w:val="24"/>
          <w:lang w:val="sk-SK"/>
        </w:rPr>
        <w:t>KOM(2018)374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pre riadenie hraníc a víza, </w:t>
      </w:r>
      <w:r w:rsidRPr="00FC1A21">
        <w:rPr>
          <w:rFonts w:ascii="Times New Roman" w:hAnsi="Times New Roman"/>
          <w:b/>
          <w:color w:val="000000"/>
          <w:sz w:val="24"/>
          <w:szCs w:val="24"/>
          <w:lang w:val="sk-SK"/>
        </w:rPr>
        <w:t>KOM(2018)375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Odporúčanie rozhodnutia Rady, ktorým sa Komisia poveruje začatím rokovaní v mene Európskej únie s cieľom pristúpiť k Dohovoru o ochrane a riadení rybolovných zdrojov na otvorenom mori v severnom Tichom oceáne, </w:t>
      </w:r>
      <w:r w:rsidRPr="00FC1A21">
        <w:rPr>
          <w:rFonts w:ascii="Times New Roman" w:hAnsi="Times New Roman"/>
          <w:b/>
          <w:color w:val="000000"/>
          <w:sz w:val="24"/>
          <w:szCs w:val="24"/>
          <w:lang w:val="sk-SK"/>
        </w:rPr>
        <w:t>KOM(2018)376;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Správ</w:t>
      </w:r>
      <w:r w:rsidR="001B4249">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podľa článku 27 Služobného poriadku úradníkov Európskej únie a článku 12 Podmienok zamestnávania ostatných zamestnancov Európskej únie (geografická vyváženosť) , </w:t>
      </w:r>
      <w:r w:rsidRPr="00FC1A21">
        <w:rPr>
          <w:rFonts w:ascii="Times New Roman" w:hAnsi="Times New Roman"/>
          <w:b/>
          <w:color w:val="000000"/>
          <w:sz w:val="24"/>
          <w:szCs w:val="24"/>
          <w:lang w:val="sk-SK"/>
        </w:rPr>
        <w:t>KOM(2018)377;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mení nariadenie Rady (ES) č. 1206/2001 z 28. mája 2001 o spolupráci medzi súdmi členských štátov pri vykonávaní dôkazov v občianskych a obchodných veciach, </w:t>
      </w:r>
      <w:r w:rsidRPr="00FC1A21">
        <w:rPr>
          <w:rFonts w:ascii="Times New Roman" w:hAnsi="Times New Roman"/>
          <w:b/>
          <w:color w:val="000000"/>
          <w:sz w:val="24"/>
          <w:szCs w:val="24"/>
          <w:lang w:val="sk-SK"/>
        </w:rPr>
        <w:t>KOM(2018)378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mení nariadenie Európskeho parlamentu a Rady (ES) č. 1393/2007 o doručovaní súdnych a mimosúdnych písomností v občianskych a obchodných veciach v členských štátoch („doručovanie písomností“), </w:t>
      </w:r>
      <w:r w:rsidRPr="00FC1A21">
        <w:rPr>
          <w:rFonts w:ascii="Times New Roman" w:hAnsi="Times New Roman"/>
          <w:b/>
          <w:color w:val="000000"/>
          <w:sz w:val="24"/>
          <w:szCs w:val="24"/>
          <w:lang w:val="sk-SK"/>
        </w:rPr>
        <w:t>KOM(2018)379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o Európskom fonde na prispôsobenie sa globalizácii (EGF), </w:t>
      </w:r>
      <w:r w:rsidRPr="00FC1A21">
        <w:rPr>
          <w:rFonts w:ascii="Times New Roman" w:hAnsi="Times New Roman"/>
          <w:b/>
          <w:color w:val="000000"/>
          <w:sz w:val="24"/>
          <w:szCs w:val="24"/>
          <w:lang w:val="sk-SK"/>
        </w:rPr>
        <w:t>KOM(2018)380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 xml:space="preserve">Návrh nariadenia Európskeho parlamentu a Rady o zosúladení povinností podávania správ v oblasti environmentálnej politiky a o zmene smerníc 86/278/EHS, 2002/49/ES, 2004/35/ES, 2007/2/ES, 2009/147/ES a 2010/63/EÚ, nariadení (ES) č. 166/2006 a (EÚ) č. 995/2010 a nariadení Rady (ES) č. 338/97 a (ES) č. 2173/2005, </w:t>
      </w:r>
      <w:r w:rsidRPr="00FC1A21">
        <w:rPr>
          <w:rFonts w:ascii="Times New Roman" w:hAnsi="Times New Roman"/>
          <w:b/>
          <w:color w:val="000000"/>
          <w:sz w:val="24"/>
          <w:szCs w:val="24"/>
          <w:lang w:val="sk-SK"/>
        </w:rPr>
        <w:t>KOM(2018)381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Európskeho parlamentu a Rady o Európskom sociálnom fonde plus (ESF+), </w:t>
      </w:r>
      <w:r w:rsidRPr="00FC1A21">
        <w:rPr>
          <w:rFonts w:ascii="Times New Roman" w:hAnsi="Times New Roman"/>
          <w:b/>
          <w:color w:val="000000"/>
          <w:sz w:val="24"/>
          <w:szCs w:val="24"/>
          <w:lang w:val="sk-SK"/>
        </w:rPr>
        <w:t>KOM(2018)382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zriaďuje program Práva a hodnoty, </w:t>
      </w:r>
      <w:r w:rsidRPr="00FC1A21">
        <w:rPr>
          <w:rFonts w:ascii="Times New Roman" w:hAnsi="Times New Roman"/>
          <w:b/>
          <w:color w:val="000000"/>
          <w:sz w:val="24"/>
          <w:szCs w:val="24"/>
          <w:lang w:val="sk-SK"/>
        </w:rPr>
        <w:t>KOM(2018)383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Style w:val="Strong"/>
          <w:rFonts w:ascii="Times New Roman" w:hAnsi="Times New Roman"/>
          <w:sz w:val="24"/>
          <w:szCs w:val="24"/>
          <w:lang w:val="sk-SK"/>
        </w:rPr>
        <w:t xml:space="preserve">Návrh nariadenia Európskeho parlamentu a Rady, ktorým sa zriaďuje program Spravodlivosť, </w:t>
      </w:r>
      <w:r w:rsidRPr="00FC1A21">
        <w:rPr>
          <w:rFonts w:ascii="Times New Roman" w:hAnsi="Times New Roman"/>
          <w:b/>
          <w:color w:val="000000"/>
          <w:sz w:val="24"/>
          <w:szCs w:val="24"/>
          <w:lang w:val="sk-SK"/>
        </w:rPr>
        <w:t>KOM(2018)384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 xml:space="preserve">Návrh nariadenia Európskeho parlamentu a Rady, ktorým sa stanovuje Program pre životné prostredie a ochranu klímy (LIFE) a zrušuje nariadenie (EÚ) č. 1293/2013, </w:t>
      </w:r>
      <w:r w:rsidRPr="00FC1A21">
        <w:rPr>
          <w:rFonts w:ascii="Times New Roman" w:hAnsi="Times New Roman"/>
          <w:b/>
          <w:color w:val="000000"/>
          <w:sz w:val="24"/>
          <w:szCs w:val="24"/>
          <w:lang w:val="sk-SK"/>
        </w:rPr>
        <w:t>KOM(2018)385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Návrh nariadenia Európskeho parlamentu a Rady, ktorým sa stanovuje progra</w:t>
      </w:r>
      <w:r w:rsidRPr="00FC1A21">
        <w:rPr>
          <w:rFonts w:ascii="Times New Roman" w:hAnsi="Times New Roman"/>
          <w:sz w:val="24"/>
          <w:szCs w:val="24"/>
          <w:lang w:val="sk-SK"/>
        </w:rPr>
        <w:t xml:space="preserve">m EÚ pre boj proti podvodom, </w:t>
      </w:r>
      <w:r w:rsidRPr="00FC1A21">
        <w:rPr>
          <w:rFonts w:ascii="Times New Roman" w:hAnsi="Times New Roman"/>
          <w:b/>
          <w:color w:val="000000"/>
          <w:sz w:val="24"/>
          <w:szCs w:val="24"/>
          <w:lang w:val="sk-SK"/>
        </w:rPr>
        <w:t>KOM(2018)386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zriadení európskeho nástroja stabilizácie investícií, </w:t>
      </w:r>
      <w:r w:rsidRPr="00FC1A21">
        <w:rPr>
          <w:rFonts w:ascii="Times New Roman" w:hAnsi="Times New Roman"/>
          <w:b/>
          <w:color w:val="000000"/>
          <w:sz w:val="24"/>
          <w:szCs w:val="24"/>
          <w:lang w:val="sk-SK"/>
        </w:rPr>
        <w:t>KOM(2018)387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001B4249">
        <w:rPr>
          <w:rFonts w:ascii="Times New Roman" w:hAnsi="Times New Roman"/>
          <w:sz w:val="24"/>
          <w:szCs w:val="24"/>
          <w:lang w:val="sk-SK"/>
        </w:rPr>
        <w:t>Správu</w:t>
      </w:r>
      <w:r w:rsidRPr="00FC1A21">
        <w:rPr>
          <w:rFonts w:ascii="Times New Roman" w:hAnsi="Times New Roman"/>
          <w:sz w:val="24"/>
          <w:szCs w:val="24"/>
          <w:lang w:val="sk-SK"/>
        </w:rPr>
        <w:t xml:space="preserve"> Komisie Európskemu parlamentu a Rade - COSME Program pre konkurencieschopnosť podnikov a MSP 2014 – 2020, Monitorovacia správa 2015 Monitoring Report 2015, </w:t>
      </w:r>
      <w:r w:rsidRPr="00FC1A21">
        <w:rPr>
          <w:rFonts w:ascii="Times New Roman" w:hAnsi="Times New Roman"/>
          <w:b/>
          <w:color w:val="000000"/>
          <w:sz w:val="24"/>
          <w:szCs w:val="24"/>
          <w:lang w:val="sk-SK"/>
        </w:rPr>
        <w:t>KOM(2018)388;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Európskom námornom a rybárskom fonde a o zrušení nariadenia Európskeho parlamentu a Rady (EÚ) č. 508/2014, </w:t>
      </w:r>
      <w:r w:rsidRPr="00FC1A21">
        <w:rPr>
          <w:rFonts w:ascii="Times New Roman" w:hAnsi="Times New Roman"/>
          <w:b/>
          <w:color w:val="000000"/>
          <w:sz w:val="24"/>
          <w:szCs w:val="24"/>
          <w:lang w:val="sk-SK"/>
        </w:rPr>
        <w:t>KOM(2018)390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zriadení Programu na podporu reforiem, </w:t>
      </w:r>
      <w:r w:rsidRPr="00FC1A21">
        <w:rPr>
          <w:rFonts w:ascii="Times New Roman" w:hAnsi="Times New Roman"/>
          <w:b/>
          <w:color w:val="000000"/>
          <w:sz w:val="24"/>
          <w:szCs w:val="24"/>
          <w:lang w:val="sk-SK"/>
        </w:rPr>
        <w:t>KOM(2018)391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stanovujú pravidlá týkajúce sa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zrušuje nariadenie Európskeho parlamentu a Rady (EÚ) č. 1305/2013 a nariadenie Európskeho parlamentu a Rady (EÚ) č. 1307/2013, </w:t>
      </w:r>
      <w:r w:rsidRPr="00FC1A21">
        <w:rPr>
          <w:rFonts w:ascii="Times New Roman" w:hAnsi="Times New Roman"/>
          <w:b/>
          <w:color w:val="000000"/>
          <w:sz w:val="24"/>
          <w:szCs w:val="24"/>
          <w:lang w:val="sk-SK"/>
        </w:rPr>
        <w:t>KOM(2018)392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financovaní, riadení a monitorovaní spoločnej poľnohospodárskej politiky, ktorým sa zrušuje nariadenie (EÚ) č. 1306/2013, </w:t>
      </w:r>
      <w:r w:rsidRPr="00FC1A21">
        <w:rPr>
          <w:rFonts w:ascii="Times New Roman" w:hAnsi="Times New Roman"/>
          <w:b/>
          <w:color w:val="000000"/>
          <w:sz w:val="24"/>
          <w:szCs w:val="24"/>
          <w:lang w:val="sk-SK"/>
        </w:rPr>
        <w:t>KOM(2018)393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nariadenie (EÚ) č. 228/2013 o osobitných opatreniach v oblasti poľnohospodárstva v prospech najvzdialenejších regiónov Únie a nariadenie (EÚ) č. 229/2013 o osobitných opatreniach v oblasti poľnohospodárstva v </w:t>
      </w:r>
      <w:r w:rsidRPr="00FC1A21">
        <w:rPr>
          <w:rFonts w:ascii="Times New Roman" w:hAnsi="Times New Roman"/>
          <w:sz w:val="24"/>
          <w:szCs w:val="24"/>
          <w:lang w:val="sk-SK"/>
        </w:rPr>
        <w:t xml:space="preserve">prospech menších ostrovov v Egejskom mori, </w:t>
      </w:r>
      <w:r w:rsidRPr="00FC1A21">
        <w:rPr>
          <w:rFonts w:ascii="Times New Roman" w:hAnsi="Times New Roman"/>
          <w:b/>
          <w:color w:val="000000"/>
          <w:sz w:val="24"/>
          <w:szCs w:val="24"/>
          <w:lang w:val="sk-SK"/>
        </w:rPr>
        <w:t>KOM(2018)394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Rade, Európskemu hospodárskemu a sociálnemu výboru a Výboru regiónov - Iniciatíva EÚ zameraná na opeľovače, </w:t>
      </w:r>
      <w:r w:rsidRPr="00FC1A21">
        <w:rPr>
          <w:rFonts w:ascii="Times New Roman" w:hAnsi="Times New Roman"/>
          <w:b/>
          <w:color w:val="000000"/>
          <w:sz w:val="24"/>
          <w:szCs w:val="24"/>
          <w:lang w:val="sk-SK"/>
        </w:rPr>
        <w:t>KOM(2018)395;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 Výročná správa o uplatňovaní Charty základných práv EÚ v roku 2017,</w:t>
      </w:r>
      <w:r w:rsidRPr="00FC1A21">
        <w:rPr>
          <w:rFonts w:ascii="Times New Roman" w:hAnsi="Times New Roman"/>
          <w:b/>
          <w:color w:val="000000"/>
          <w:sz w:val="24"/>
          <w:szCs w:val="24"/>
          <w:lang w:val="sk-SK"/>
        </w:rPr>
        <w:t xml:space="preserve"> KOM(2018)396;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dopĺňajú právne predpisy EÚ týkajúce sa typového schvaľovania, pokiaľ ide o vystúpenie Spojeného kráľovstva z Únie, </w:t>
      </w:r>
      <w:r w:rsidRPr="00FC1A21">
        <w:rPr>
          <w:rFonts w:ascii="Times New Roman" w:hAnsi="Times New Roman"/>
          <w:b/>
          <w:color w:val="000000"/>
          <w:sz w:val="24"/>
          <w:szCs w:val="24"/>
          <w:lang w:val="sk-SK"/>
        </w:rPr>
        <w:t>KOM(2018)397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Rady, ktorým sa mení nariadenie Rady (EÚ) 2015/1588 z 13. júla 2015 o uplatňovaní článkov 107 a 108 Zmluvy o fungovaní Európskej únie na určité kategórie horizontálnej štátnej pomoci, </w:t>
      </w:r>
      <w:r w:rsidRPr="00FC1A21">
        <w:rPr>
          <w:rFonts w:ascii="Times New Roman" w:hAnsi="Times New Roman"/>
          <w:b/>
          <w:color w:val="000000"/>
          <w:sz w:val="24"/>
          <w:szCs w:val="24"/>
          <w:lang w:val="sk-SK"/>
        </w:rPr>
        <w:t>KOM(2018)398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Návrh rozhodnutia Rady o predložení návrhu na zmenu príloh 2 a 3 k Dohode o ochrane africko-euroázijských druhov vodného sťahovavého vtáctva v</w:t>
      </w:r>
      <w:r w:rsidRPr="00FC1A21">
        <w:rPr>
          <w:rFonts w:ascii="Times New Roman" w:hAnsi="Times New Roman"/>
          <w:color w:val="000000"/>
          <w:sz w:val="24"/>
          <w:szCs w:val="24"/>
          <w:lang w:val="sk-SK"/>
        </w:rPr>
        <w:t xml:space="preserve"> mene Európskej únie, </w:t>
      </w:r>
      <w:r w:rsidRPr="00FC1A21">
        <w:rPr>
          <w:rFonts w:ascii="Times New Roman" w:hAnsi="Times New Roman"/>
          <w:b/>
          <w:color w:val="000000"/>
          <w:sz w:val="24"/>
          <w:szCs w:val="24"/>
          <w:lang w:val="sk-SK"/>
        </w:rPr>
        <w:t>KOM(2018)399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Európskeho parlamentu a Rady, ktorým sa stanovuje program Digitálna Európa na obdobie 2021 – 2027, </w:t>
      </w:r>
      <w:r w:rsidRPr="00FC1A21">
        <w:rPr>
          <w:rFonts w:ascii="Times New Roman" w:hAnsi="Times New Roman"/>
          <w:b/>
          <w:color w:val="000000"/>
          <w:sz w:val="24"/>
          <w:szCs w:val="24"/>
          <w:lang w:val="sk-SK"/>
        </w:rPr>
        <w:t>KOM(2018)434;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stanovuje Európsky horizont – rámcový program pre výskum a inovácie a ktorým sa stanovujú jeho pravidlá účasti a šírenia, </w:t>
      </w:r>
      <w:r w:rsidRPr="00FC1A21">
        <w:rPr>
          <w:rFonts w:ascii="Times New Roman" w:hAnsi="Times New Roman"/>
          <w:b/>
          <w:color w:val="000000"/>
          <w:sz w:val="24"/>
          <w:szCs w:val="24"/>
          <w:lang w:val="sk-SK"/>
        </w:rPr>
        <w:t>KOM(2018)435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Návrh rozhodnutia Európskeho parlamentu a Rady, ktorým sa stanovuje špecifický program na vykonávanie progr</w:t>
      </w:r>
      <w:r w:rsidRPr="00FC1A21">
        <w:rPr>
          <w:rFonts w:ascii="Times New Roman" w:hAnsi="Times New Roman"/>
          <w:sz w:val="24"/>
          <w:szCs w:val="24"/>
          <w:lang w:val="sk-SK"/>
        </w:rPr>
        <w:t xml:space="preserve">amu Európsky horizont – rámcový program pre výskum a inovácie, </w:t>
      </w:r>
      <w:r w:rsidRPr="00FC1A21">
        <w:rPr>
          <w:rFonts w:ascii="Times New Roman" w:hAnsi="Times New Roman"/>
          <w:b/>
          <w:color w:val="000000"/>
          <w:sz w:val="24"/>
          <w:szCs w:val="24"/>
          <w:lang w:val="sk-SK"/>
        </w:rPr>
        <w:t>KOM(2018)436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Návrh nariadenia Rady, ktorým sa stanovuje výskumný a vzdelávací program Európskeho spoločenstva pre atómovú energiu na obdobie 2021 – 2025, ktorým sa dopĺň</w:t>
      </w:r>
      <w:r w:rsidRPr="00FC1A21">
        <w:rPr>
          <w:rFonts w:ascii="Times New Roman" w:hAnsi="Times New Roman"/>
          <w:color w:val="000000"/>
          <w:sz w:val="24"/>
          <w:szCs w:val="24"/>
          <w:lang w:val="sk-SK"/>
        </w:rPr>
        <w:t xml:space="preserve">a program Európsky horizont – rámcový program pre výskum a inovácie, </w:t>
      </w:r>
      <w:r w:rsidRPr="00FC1A21">
        <w:rPr>
          <w:rFonts w:ascii="Times New Roman" w:hAnsi="Times New Roman"/>
          <w:b/>
          <w:color w:val="000000"/>
          <w:sz w:val="24"/>
          <w:szCs w:val="24"/>
          <w:lang w:val="sk-SK"/>
        </w:rPr>
        <w:t>KOM(2018)437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Návrh nariadenia Európskeho parlamentu a Rady, ktorým sa zriaďuje Nástroj na prepájanie Európy a zrušujú sa nariadenia (EÚ) č. 1316/2013 a (EÚ) č. 283</w:t>
      </w:r>
      <w:r w:rsidRPr="00FC1A21">
        <w:rPr>
          <w:rFonts w:ascii="Times New Roman" w:hAnsi="Times New Roman"/>
          <w:sz w:val="24"/>
          <w:szCs w:val="24"/>
          <w:lang w:val="sk-SK"/>
        </w:rPr>
        <w:t xml:space="preserve">/2014, </w:t>
      </w:r>
      <w:r w:rsidRPr="00FC1A21">
        <w:rPr>
          <w:rFonts w:ascii="Times New Roman" w:hAnsi="Times New Roman"/>
          <w:b/>
          <w:color w:val="000000"/>
          <w:sz w:val="24"/>
          <w:szCs w:val="24"/>
          <w:lang w:val="sk-SK"/>
        </w:rPr>
        <w:t>KOM(2018)438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zriaďuje Program InvestEU, </w:t>
      </w:r>
      <w:r w:rsidRPr="00FC1A21">
        <w:rPr>
          <w:rFonts w:ascii="Times New Roman" w:hAnsi="Times New Roman"/>
          <w:b/>
          <w:color w:val="000000"/>
          <w:sz w:val="24"/>
          <w:szCs w:val="24"/>
          <w:lang w:val="sk-SK"/>
        </w:rPr>
        <w:t>KOM(2018)439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stanovuje program Európsky zbor solidarity a zrušujú [nariadenie o Európskom zbore solidarity] a nariadenie (EÚ) č. 375/2014, </w:t>
      </w:r>
      <w:r w:rsidRPr="00FC1A21">
        <w:rPr>
          <w:rFonts w:ascii="Times New Roman" w:hAnsi="Times New Roman"/>
          <w:b/>
          <w:color w:val="000000"/>
          <w:sz w:val="24"/>
          <w:szCs w:val="24"/>
          <w:lang w:val="sk-SK"/>
        </w:rPr>
        <w:t>KOM(2018)440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zriaďuje Program pre jednotný trh, konkurencieschopnosť podnikov vrátane malých a stredných podnikov a európsku štatistiku a ktorým sa zrušuje nariadenie (EÚ) č. 99/2013, nariadenie (EÚ) č. 1287/2013, nariadenie (EÚ) č. 254/2014, nariadenie (EÚ) č. 258/2014, nariadenie (EÚ) č. 652/2014 a nariadenie (EÚ) 2017/826, </w:t>
      </w:r>
      <w:r w:rsidRPr="00FC1A21">
        <w:rPr>
          <w:rFonts w:ascii="Times New Roman" w:hAnsi="Times New Roman"/>
          <w:b/>
          <w:color w:val="000000"/>
          <w:sz w:val="24"/>
          <w:szCs w:val="24"/>
          <w:lang w:val="sk-SK"/>
        </w:rPr>
        <w:t>KOM(2018)44</w:t>
      </w:r>
      <w:r w:rsidRPr="00FC1A21">
        <w:rPr>
          <w:rFonts w:ascii="Times New Roman" w:hAnsi="Times New Roman"/>
          <w:b/>
          <w:color w:val="000000"/>
          <w:sz w:val="24"/>
          <w:szCs w:val="24"/>
          <w:lang w:val="sk-SK"/>
        </w:rPr>
        <w:t>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stanovuje program spolupráce v colnej oblasti „Colníctvo“, </w:t>
      </w:r>
      <w:r w:rsidRPr="00FC1A21">
        <w:rPr>
          <w:rFonts w:ascii="Times New Roman" w:hAnsi="Times New Roman"/>
          <w:b/>
          <w:color w:val="000000"/>
          <w:sz w:val="24"/>
          <w:szCs w:val="24"/>
          <w:lang w:val="sk-SK"/>
        </w:rPr>
        <w:t>KOM(2018)442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Návrh nariadenia Európskeho parlamentu a Rady, ktorým sa stanovuje program spolupráce v daňovej obla</w:t>
      </w:r>
      <w:r w:rsidRPr="00FC1A21">
        <w:rPr>
          <w:rFonts w:ascii="Times New Roman" w:hAnsi="Times New Roman"/>
          <w:sz w:val="24"/>
          <w:szCs w:val="24"/>
          <w:lang w:val="sk-SK"/>
        </w:rPr>
        <w:t xml:space="preserve">sti „Fiscalis“, </w:t>
      </w:r>
      <w:r w:rsidRPr="00FC1A21">
        <w:rPr>
          <w:rFonts w:ascii="Times New Roman" w:hAnsi="Times New Roman"/>
          <w:b/>
          <w:color w:val="000000"/>
          <w:sz w:val="24"/>
          <w:szCs w:val="24"/>
          <w:lang w:val="sk-SK"/>
        </w:rPr>
        <w:t>KOM(2018)443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 pracovnej skupine pre colné otázky týkajúce sa dopravy v rámci Európskej hospodárskej komisie Organizácie spojených národov a vo Výbore pre vnútrozemskú dopravu v súvislosti s plánovaným prijatím nového dohovoru o zjednodušení postupov prekračovania hraníc, pokiaľ ide o cestujúcich, batožinu a zásielku batožiny, prepravovaných v medzinárodnej doprave po železnici, </w:t>
      </w:r>
      <w:r w:rsidRPr="00FC1A21">
        <w:rPr>
          <w:rFonts w:ascii="Times New Roman" w:hAnsi="Times New Roman"/>
          <w:b/>
          <w:color w:val="000000"/>
          <w:sz w:val="24"/>
          <w:szCs w:val="24"/>
          <w:lang w:val="sk-SK"/>
        </w:rPr>
        <w:t>KOM(2018)444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rozhodnutia Rady, ktorým sa mení rozhodnutie 2007/198/Euratom, ktorým sa zriaďuje Európsky spoločný podnik pre ITER a rozvoj energie jadrovej syntézy a ktorým sa mu udeľujú výhody, </w:t>
      </w:r>
      <w:r w:rsidRPr="00FC1A21">
        <w:rPr>
          <w:rFonts w:ascii="Times New Roman" w:hAnsi="Times New Roman"/>
          <w:b/>
          <w:color w:val="000000"/>
          <w:sz w:val="24"/>
          <w:szCs w:val="24"/>
          <w:lang w:val="sk-SK"/>
        </w:rPr>
        <w:t>KOM(2018)445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 Prvý výhľad pre čisté ovzdušie, </w:t>
      </w:r>
      <w:r w:rsidRPr="00FC1A21">
        <w:rPr>
          <w:rFonts w:ascii="Times New Roman" w:hAnsi="Times New Roman"/>
          <w:b/>
          <w:color w:val="000000"/>
          <w:sz w:val="24"/>
          <w:szCs w:val="24"/>
          <w:lang w:val="sk-SK"/>
        </w:rPr>
        <w:t>KOM(2018)446;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stanovuje Vesmírny program Únie a zriaďuje Agentúra Európskej únie pre vesmírny program a ktorým sa zrušujú nariadenia (EÚ) č. 912/2010, (EÚ) č. 1285/2013, (EÚ) č. 377/2014 a rozhodnutie č. 541/2014/EÚ, </w:t>
      </w:r>
      <w:r w:rsidRPr="00FC1A21">
        <w:rPr>
          <w:rFonts w:ascii="Times New Roman" w:hAnsi="Times New Roman"/>
          <w:b/>
          <w:color w:val="000000"/>
          <w:sz w:val="24"/>
          <w:szCs w:val="24"/>
          <w:lang w:val="sk-SK"/>
        </w:rPr>
        <w:t>KOM(2018)447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 Nariadenie (ES) č. 2173/2005 z 20. decembra 2005 o vytvorení licenčného systému FLEGT na dovoz dreva do Európskeho spoločenstva - Výročná súhrnná správa za rok 2016, </w:t>
      </w:r>
      <w:r w:rsidRPr="00FC1A21">
        <w:rPr>
          <w:rFonts w:ascii="Times New Roman" w:hAnsi="Times New Roman"/>
          <w:b/>
          <w:color w:val="000000"/>
          <w:sz w:val="24"/>
          <w:szCs w:val="24"/>
          <w:lang w:val="sk-SK"/>
        </w:rPr>
        <w:t>KOM(2018)448;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rozhodnutia Rady, ktorým sa členské štáty poverujú podpísať v záujme Európskej únie protokol, ktorým sa mení Dohovor Rady Európy o ochrane jednotlivcov pri automatizovanom spracovaní osobných údajov (ETS č. 108), </w:t>
      </w:r>
      <w:r w:rsidRPr="00FC1A21">
        <w:rPr>
          <w:rFonts w:ascii="Times New Roman" w:hAnsi="Times New Roman"/>
          <w:b/>
          <w:color w:val="000000"/>
          <w:sz w:val="24"/>
          <w:szCs w:val="24"/>
          <w:lang w:val="sk-SK"/>
        </w:rPr>
        <w:t>KOM(2018)449;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rozhodnutia Rady, ktorým sa členské štáty poverujú ratifikovať v záujme Európskej únie protokol, ktorým sa mení Dohovor Rady Európy o ochrane jednotlivcov pri automatizovanom spracovaní osobných údajov (ETS č. 108), </w:t>
      </w:r>
      <w:r w:rsidRPr="00FC1A21">
        <w:rPr>
          <w:rFonts w:ascii="Times New Roman" w:hAnsi="Times New Roman"/>
          <w:b/>
          <w:color w:val="000000"/>
          <w:sz w:val="24"/>
          <w:szCs w:val="24"/>
          <w:lang w:val="sk-SK"/>
        </w:rPr>
        <w:t>KOM(2018)451;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a Rade o súčasnom stave spoločnej rybárskej politiky a konzultáciách týkajúcich sa rybolovných možností na rok 2019, </w:t>
      </w:r>
      <w:r w:rsidRPr="00FC1A21">
        <w:rPr>
          <w:rFonts w:ascii="Times New Roman" w:hAnsi="Times New Roman"/>
          <w:b/>
          <w:color w:val="000000"/>
          <w:sz w:val="24"/>
          <w:szCs w:val="24"/>
          <w:lang w:val="sk-SK"/>
        </w:rPr>
        <w:t>KOM(2018)452;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rozhodnutie Rady o uzavretí v mene Európskej únie Dohody o predchádzaní neregulovanému rybolovu na šírom mori v strednej časti Severného ľadového oceánu, </w:t>
      </w:r>
      <w:r w:rsidRPr="00FC1A21">
        <w:rPr>
          <w:rFonts w:ascii="Times New Roman" w:hAnsi="Times New Roman"/>
          <w:b/>
          <w:color w:val="000000"/>
          <w:sz w:val="24"/>
          <w:szCs w:val="24"/>
          <w:lang w:val="sk-SK"/>
        </w:rPr>
        <w:t>KOM(2018)453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podpise v mene Európskej únie Dohody o predchádzaní neregulovanému rybolovu na šírom mori v strednej časti Severného ľadového oceánu, </w:t>
      </w:r>
      <w:r w:rsidRPr="00FC1A21">
        <w:rPr>
          <w:rFonts w:ascii="Times New Roman" w:hAnsi="Times New Roman"/>
          <w:b/>
          <w:color w:val="000000"/>
          <w:sz w:val="24"/>
          <w:szCs w:val="24"/>
          <w:lang w:val="sk-SK"/>
        </w:rPr>
        <w:t>KOM(2018)454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 Hodnotiaca správa ex post za obdobie rokov 2007 – 2013, pokiaľ ide o akcie financované programom „Predchádzanie a boj proti trestnej činnosti“ (ISEC) a programom „Predchádzanie, pripravenosť a riadenie následkov terorizmu a iných bezpečnostných rizík“ (CIPS), </w:t>
      </w:r>
      <w:r w:rsidRPr="00FC1A21">
        <w:rPr>
          <w:rFonts w:ascii="Times New Roman" w:hAnsi="Times New Roman"/>
          <w:b/>
          <w:color w:val="000000"/>
          <w:sz w:val="24"/>
          <w:szCs w:val="24"/>
          <w:lang w:val="sk-SK"/>
        </w:rPr>
        <w:t>KOM(201</w:t>
      </w:r>
      <w:r w:rsidRPr="00FC1A21">
        <w:rPr>
          <w:rFonts w:ascii="Times New Roman" w:hAnsi="Times New Roman"/>
          <w:b/>
          <w:color w:val="000000"/>
          <w:sz w:val="24"/>
          <w:szCs w:val="24"/>
          <w:lang w:val="sk-SK"/>
        </w:rPr>
        <w:t>8)455;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 správy z hodnotení ex post, ktoré sa vykonali za obdobie rokov 2011 až 2013 v súvislosti s  akciami spolufinancovanými zo štyroch fondov rámcového programu Solidarita a riadenie migračných tokov, </w:t>
      </w:r>
      <w:r w:rsidRPr="00FC1A21">
        <w:rPr>
          <w:rFonts w:ascii="Times New Roman" w:hAnsi="Times New Roman"/>
          <w:b/>
          <w:color w:val="000000"/>
          <w:sz w:val="24"/>
          <w:szCs w:val="24"/>
          <w:lang w:val="sk-SK"/>
        </w:rPr>
        <w:t>KOM(2018)456;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nariadenia Európskeho parlamentu a Rady, ktorým sa zriaďuje Nástroj susedstva a rozvojovej a medzinárodnej spolupráce, </w:t>
      </w:r>
      <w:r w:rsidRPr="00FC1A21">
        <w:rPr>
          <w:rFonts w:ascii="Times New Roman" w:hAnsi="Times New Roman"/>
          <w:b/>
          <w:color w:val="000000"/>
          <w:sz w:val="24"/>
          <w:szCs w:val="24"/>
          <w:lang w:val="sk-SK"/>
        </w:rPr>
        <w:t>KOM(2018)460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rozhodnutia Rady o pridružení zámorských krajín a území k Európskej únii vrátane vzťahov medzi Európskou úniou na jednej strane a Grónskom a Dánskym kráľovstvom na strane druhej („rozhodnutie o pridružení zámoria“), </w:t>
      </w:r>
      <w:r w:rsidRPr="00FC1A21">
        <w:rPr>
          <w:rFonts w:ascii="Times New Roman" w:hAnsi="Times New Roman"/>
          <w:b/>
          <w:color w:val="000000"/>
          <w:sz w:val="24"/>
          <w:szCs w:val="24"/>
          <w:lang w:val="sk-SK"/>
        </w:rPr>
        <w:t>KOM(2018)461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Rady, ktorým sa zriaďuje Európsky nástroj pre jadrovú bezpečnosť dopĺňajúci Nástroj susedstva a rozvojovej a medzinárodnej spolupráce na základe Zmluvy o Euratome, </w:t>
      </w:r>
      <w:r w:rsidRPr="00FC1A21">
        <w:rPr>
          <w:rFonts w:ascii="Times New Roman" w:hAnsi="Times New Roman"/>
          <w:b/>
          <w:color w:val="000000"/>
          <w:sz w:val="24"/>
          <w:szCs w:val="24"/>
          <w:lang w:val="sk-SK"/>
        </w:rPr>
        <w:t>KOM(2018)462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o priebežnom hodnotení Fondu pre azyl, migráciu a integráciu a Fondu pre vnútornú bezpečnosť, </w:t>
      </w:r>
      <w:r w:rsidRPr="00FC1A21">
        <w:rPr>
          <w:rFonts w:ascii="Times New Roman" w:hAnsi="Times New Roman"/>
          <w:b/>
          <w:color w:val="000000"/>
          <w:sz w:val="24"/>
          <w:szCs w:val="24"/>
          <w:lang w:val="sk-SK"/>
        </w:rPr>
        <w:t>KOM(2018)464;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color w:val="000000"/>
          <w:sz w:val="24"/>
          <w:szCs w:val="24"/>
          <w:lang w:val="sk-SK"/>
        </w:rPr>
        <w:t>Návrh nariadenia Európskeho parlamentu a Rady, ktorým sa stanovuje nástroj predvstupovej pomoci (IPA</w:t>
      </w:r>
      <w:r w:rsidRPr="00FC1A21">
        <w:rPr>
          <w:rFonts w:ascii="Times New Roman" w:hAnsi="Times New Roman"/>
          <w:color w:val="000000"/>
          <w:sz w:val="24"/>
          <w:szCs w:val="24"/>
          <w:lang w:val="sk-SK"/>
        </w:rPr>
        <w:t xml:space="preserve"> III), </w:t>
      </w:r>
      <w:r w:rsidRPr="00FC1A21">
        <w:rPr>
          <w:rFonts w:ascii="Times New Roman" w:hAnsi="Times New Roman"/>
          <w:b/>
          <w:color w:val="000000"/>
          <w:sz w:val="24"/>
          <w:szCs w:val="24"/>
          <w:lang w:val="sk-SK"/>
        </w:rPr>
        <w:t>KOM(2018)465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ktorým sa stanovuje program pomoci na vyraďovanie jadrovej elektrárne Ignalina v Litve z prevádzky (program Ignalina) a ktorým sa zrušuje nariadenie Rady (EÚ) č. 1369/2013, </w:t>
      </w:r>
      <w:r w:rsidRPr="00FC1A21">
        <w:rPr>
          <w:rFonts w:ascii="Times New Roman" w:hAnsi="Times New Roman"/>
          <w:b/>
          <w:color w:val="000000"/>
          <w:sz w:val="24"/>
          <w:szCs w:val="24"/>
          <w:lang w:val="sk-SK"/>
        </w:rPr>
        <w:t>KOM(2018)466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ktorým sa stanovuje účelový program financovania vyraďovania jadrových zariadení z prevádzky a nakladania s rádioaktívnym odpadom a ktorým sa zrušuje nariadenie Rady (Euratom) č. 1368/2013, </w:t>
      </w:r>
      <w:r w:rsidRPr="00FC1A21">
        <w:rPr>
          <w:rFonts w:ascii="Times New Roman" w:hAnsi="Times New Roman"/>
          <w:b/>
          <w:color w:val="000000"/>
          <w:sz w:val="24"/>
          <w:szCs w:val="24"/>
          <w:lang w:val="sk-SK"/>
        </w:rPr>
        <w:t>KOM(2018)467 a predbež</w:t>
      </w:r>
      <w:r w:rsidRPr="00FC1A21">
        <w:rPr>
          <w:rFonts w:ascii="Times New Roman" w:hAnsi="Times New Roman"/>
          <w:b/>
          <w:color w:val="000000"/>
          <w:sz w:val="24"/>
          <w:szCs w:val="24"/>
          <w:lang w:val="sk-SK"/>
        </w:rPr>
        <w:t>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vyhodnotení a realizácii programov pomoci EÚ na vyraďovanie jadrových zariadení z prevádzky v Bulharsku, na Slovensku a v Litve, </w:t>
      </w:r>
      <w:r w:rsidRPr="00FC1A21">
        <w:rPr>
          <w:rFonts w:ascii="Times New Roman" w:hAnsi="Times New Roman"/>
          <w:b/>
          <w:color w:val="000000"/>
          <w:sz w:val="24"/>
          <w:szCs w:val="24"/>
          <w:lang w:val="sk-SK"/>
        </w:rPr>
        <w:t>KOM(2018)468;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Európskej rade a Rade - Pätnásta správa o pokroku dosiahnutom pri budovaní účinnej a skutočnej bezpečnostnej únie, </w:t>
      </w:r>
      <w:r w:rsidRPr="00FC1A21">
        <w:rPr>
          <w:rFonts w:ascii="Times New Roman" w:hAnsi="Times New Roman"/>
          <w:b/>
          <w:color w:val="000000"/>
          <w:sz w:val="24"/>
          <w:szCs w:val="24"/>
          <w:lang w:val="sk-SK"/>
        </w:rPr>
        <w:t>KOM(2018)470;</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 xml:space="preserve">Návrh nariadenia Európskeho parlamentu a Rady, ktorým sa zriaďuje Fond pre azyl a migráciu, </w:t>
      </w:r>
      <w:r w:rsidRPr="00FC1A21">
        <w:rPr>
          <w:rFonts w:ascii="Times New Roman" w:hAnsi="Times New Roman"/>
          <w:b/>
          <w:color w:val="000000"/>
          <w:sz w:val="24"/>
          <w:szCs w:val="24"/>
          <w:lang w:val="sk-SK"/>
        </w:rPr>
        <w:t>KOM(2018)471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 xml:space="preserve">Návrh nariadenia Európskeho parlamentu a Rady, ktorým sa zriaďuje Fond pre vnútornú bezpečnosť, </w:t>
      </w:r>
      <w:r w:rsidRPr="00FC1A21">
        <w:rPr>
          <w:rFonts w:ascii="Times New Roman" w:hAnsi="Times New Roman"/>
          <w:b/>
          <w:color w:val="000000"/>
          <w:sz w:val="24"/>
          <w:szCs w:val="24"/>
          <w:lang w:val="sk-SK"/>
        </w:rPr>
        <w:t>KOM(2018)472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Návrh nariadenia Európskeho parlamentu a Rady, ktorým sa ako súčasť Fondu pre integrované riadenie hraníc zriaďuje nástroj finančnej</w:t>
      </w:r>
      <w:r w:rsidRPr="00FC1A21">
        <w:rPr>
          <w:rFonts w:ascii="Times New Roman" w:hAnsi="Times New Roman"/>
          <w:sz w:val="24"/>
          <w:szCs w:val="24"/>
          <w:lang w:val="sk-SK"/>
        </w:rPr>
        <w:t xml:space="preserve"> podpory na riadenie hraníc a víza, </w:t>
      </w:r>
      <w:r w:rsidRPr="00FC1A21">
        <w:rPr>
          <w:rFonts w:ascii="Times New Roman" w:hAnsi="Times New Roman"/>
          <w:b/>
          <w:color w:val="000000"/>
          <w:sz w:val="24"/>
          <w:szCs w:val="24"/>
          <w:lang w:val="sk-SK"/>
        </w:rPr>
        <w:t>KOM(2018)473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ako súčasť Fondu pre integrované riadenie hraníc zriaďuje nástroj finančnej podpory na vybavenie na colné kontroly, </w:t>
      </w:r>
      <w:r w:rsidRPr="00FC1A21">
        <w:rPr>
          <w:rFonts w:ascii="Times New Roman" w:hAnsi="Times New Roman"/>
          <w:b/>
          <w:color w:val="000000"/>
          <w:sz w:val="24"/>
          <w:szCs w:val="24"/>
          <w:lang w:val="sk-SK"/>
        </w:rPr>
        <w:t>KOM(2018)474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Rade - Finančné informácie o Európskom rozvojovom fonde Európsky rozvojový fond (ERF): prognózy záväzkov, platieb a príspevkov, </w:t>
      </w:r>
      <w:r w:rsidRPr="00FC1A21">
        <w:rPr>
          <w:rFonts w:ascii="Times New Roman" w:hAnsi="Times New Roman"/>
          <w:b/>
          <w:color w:val="000000"/>
          <w:sz w:val="24"/>
          <w:szCs w:val="24"/>
          <w:lang w:val="sk-SK"/>
        </w:rPr>
        <w:t>KOM(2018)475;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Návrh nariadenia Európskeho parlamentu a Rady, ktorým sa zriaďuje Eur</w:t>
      </w:r>
      <w:r w:rsidRPr="00FC1A21">
        <w:rPr>
          <w:rFonts w:ascii="Times New Roman" w:hAnsi="Times New Roman"/>
          <w:color w:val="000000"/>
          <w:sz w:val="24"/>
          <w:szCs w:val="24"/>
          <w:lang w:val="sk-SK"/>
        </w:rPr>
        <w:t xml:space="preserve">ópsky obranný fond, </w:t>
      </w:r>
      <w:r w:rsidRPr="00FC1A21">
        <w:rPr>
          <w:rFonts w:ascii="Times New Roman" w:hAnsi="Times New Roman"/>
          <w:b/>
          <w:color w:val="000000"/>
          <w:sz w:val="24"/>
          <w:szCs w:val="24"/>
          <w:lang w:val="sk-SK"/>
        </w:rPr>
        <w:t>KOM(2018)476;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finančných príspevkoch, ktoré majú členské štáty uhradiť na financovanie Európskeho rozvojového fondu, vrátane druhej splátky na rok 2018, </w:t>
      </w:r>
      <w:r w:rsidRPr="00FC1A21">
        <w:rPr>
          <w:rFonts w:ascii="Times New Roman" w:hAnsi="Times New Roman"/>
          <w:b/>
          <w:color w:val="000000"/>
          <w:sz w:val="24"/>
          <w:szCs w:val="24"/>
          <w:lang w:val="sk-SK"/>
        </w:rPr>
        <w:t>KOM(2018)477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 xml:space="preserve">Zmenený návrh nariadenia Európskeho parlamentu a Rady o stanovení rámca pre interoperabilitu medzi informačnými systémami EÚ (hranice a víza) a o zmene rozhodnutia Rady 2004/512/ES, nariadenia (ES) č. 767/2008, rozhodnutia Rady 2008/633/SVV, nariadenia (EÚ) 2016/399, nariadenia (EÚ) 2017/2226, nariadenia (EÚ) 2018/XX [nariadenie o ETIAS], nariadenia (EÚ) 2018/XX [nariadenie o SIS v oblasti hraničných kontrol] a nariadenia (EÚ) 2018/XX [nariadenie o eu-LISA], </w:t>
      </w:r>
      <w:r w:rsidRPr="00FC1A21">
        <w:rPr>
          <w:rFonts w:ascii="Times New Roman" w:hAnsi="Times New Roman"/>
          <w:b/>
          <w:color w:val="000000"/>
          <w:sz w:val="24"/>
          <w:szCs w:val="24"/>
          <w:lang w:val="sk-SK"/>
        </w:rPr>
        <w:t>KOM(2018)478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Návrh rozhodnutia Rady o podpise v mene Európskej únie Dohody vo forme výmeny listov medzi Európskou úniou a Marockým kráľovstvom o zmene protokolov č. 1 a č. 4 k Euro-stredomorskej dohode o pridružení medzi Európskymi spoločenstvami a ich členskými štátmi na jednej strane a Marockým kráľ</w:t>
      </w:r>
      <w:r w:rsidRPr="00FC1A21">
        <w:rPr>
          <w:rFonts w:ascii="Times New Roman" w:hAnsi="Times New Roman"/>
          <w:color w:val="000000"/>
          <w:sz w:val="24"/>
          <w:szCs w:val="24"/>
          <w:lang w:val="sk-SK"/>
        </w:rPr>
        <w:t xml:space="preserve">ovstvom na strane druhej, </w:t>
      </w:r>
      <w:r w:rsidRPr="00FC1A21">
        <w:rPr>
          <w:rFonts w:ascii="Times New Roman" w:hAnsi="Times New Roman"/>
          <w:b/>
          <w:color w:val="000000"/>
          <w:sz w:val="24"/>
          <w:szCs w:val="24"/>
          <w:lang w:val="sk-SK"/>
        </w:rPr>
        <w:t>KOM(2018)479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Zmenený návrh nariadenia Európskeho parlamentu a Rady o stanovení rámca pre interoperabilitu medzi informačnými systémami EÚ (policajná a justičná spolupráca, azyl a migrácia) a o zmene [nariad</w:t>
      </w:r>
      <w:r w:rsidRPr="00FC1A21">
        <w:rPr>
          <w:rFonts w:ascii="Times New Roman" w:hAnsi="Times New Roman"/>
          <w:sz w:val="24"/>
          <w:szCs w:val="24"/>
          <w:lang w:val="sk-SK"/>
        </w:rPr>
        <w:t xml:space="preserve">enia (EÚ) 2018/XX (nariadenie o Eurodac),] nariadenia (EÚ) 2018/XX [nariadenie o SIS v oblasti presadzovania práva], nariadenia (EÚ) 2018/XX [nariadenie o ECRIS-TCN] a nariadenia (EÚ) 2018/XX [nariadenie o eu-LISA], </w:t>
      </w:r>
      <w:r w:rsidRPr="00FC1A21">
        <w:rPr>
          <w:rFonts w:ascii="Times New Roman" w:hAnsi="Times New Roman"/>
          <w:b/>
          <w:color w:val="000000"/>
          <w:sz w:val="24"/>
          <w:szCs w:val="24"/>
          <w:lang w:val="sk-SK"/>
        </w:rPr>
        <w:t>KOM(2018)480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Návrh rozhodnutia Rady o uzavretí Dohody vo forme výmeny listov medzi Európskou úniou a Marockým kráľovstvom o zmene protokolov č. 1 a č. 4 k Euro-stredomorskej dohode o pridružení medzi Európskymi spoločenstvami a ich členskými štátmi na jednej strane a Marockým kráľovstvom na strane druhej, </w:t>
      </w:r>
      <w:r w:rsidRPr="00FC1A21">
        <w:rPr>
          <w:rFonts w:ascii="Times New Roman" w:hAnsi="Times New Roman"/>
          <w:b/>
          <w:color w:val="000000"/>
          <w:sz w:val="24"/>
          <w:szCs w:val="24"/>
          <w:lang w:val="sk-SK"/>
        </w:rPr>
        <w:t>KOM(2018)481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 Správa o politike hospodárskej súťaže za rok 2017, </w:t>
      </w:r>
      <w:r w:rsidRPr="00FC1A21">
        <w:rPr>
          <w:rFonts w:ascii="Times New Roman" w:hAnsi="Times New Roman"/>
          <w:b/>
          <w:color w:val="000000"/>
          <w:sz w:val="24"/>
          <w:szCs w:val="24"/>
          <w:lang w:val="sk-SK"/>
        </w:rPr>
        <w:t>KOM(2018)482;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1B4249">
        <w:rPr>
          <w:rFonts w:ascii="Times New Roman" w:hAnsi="Times New Roman"/>
          <w:sz w:val="24"/>
          <w:szCs w:val="24"/>
          <w:lang w:val="sk-SK"/>
        </w:rPr>
        <w:t>u</w:t>
      </w:r>
      <w:r w:rsidRPr="00FC1A21">
        <w:rPr>
          <w:rFonts w:ascii="Times New Roman" w:hAnsi="Times New Roman"/>
          <w:sz w:val="24"/>
          <w:szCs w:val="24"/>
          <w:lang w:val="sk-SK"/>
        </w:rPr>
        <w:t xml:space="preserve"> Kom</w:t>
      </w:r>
      <w:r w:rsidRPr="00FC1A21">
        <w:rPr>
          <w:rFonts w:ascii="Times New Roman" w:hAnsi="Times New Roman"/>
          <w:sz w:val="24"/>
          <w:szCs w:val="24"/>
          <w:lang w:val="sk-SK"/>
        </w:rPr>
        <w:t xml:space="preserve">isie Európskemu parlamentu a Rade o obmedzeniach platieb v hotovosti, </w:t>
      </w:r>
      <w:r w:rsidRPr="00FC1A21">
        <w:rPr>
          <w:rFonts w:ascii="Times New Roman" w:hAnsi="Times New Roman"/>
          <w:b/>
          <w:color w:val="000000"/>
          <w:sz w:val="24"/>
          <w:szCs w:val="24"/>
          <w:lang w:val="sk-SK"/>
        </w:rPr>
        <w:t>KOM(2018)483;</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Rade podľa článku 395 smernice Rady 2006/112/ES, </w:t>
      </w:r>
      <w:r w:rsidRPr="00FC1A21">
        <w:rPr>
          <w:rFonts w:ascii="Times New Roman" w:hAnsi="Times New Roman"/>
          <w:b/>
          <w:color w:val="000000"/>
          <w:sz w:val="24"/>
          <w:szCs w:val="24"/>
          <w:lang w:val="sk-SK"/>
        </w:rPr>
        <w:t>KOM(2018)484;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o finančných pravidlách, ktoré sa vzťahujú na 11. Európsky rozvojový </w:t>
      </w:r>
      <w:r w:rsidRPr="00FC1A21">
        <w:rPr>
          <w:rFonts w:ascii="Times New Roman" w:hAnsi="Times New Roman"/>
          <w:sz w:val="24"/>
          <w:szCs w:val="24"/>
          <w:lang w:val="sk-SK"/>
        </w:rPr>
        <w:t xml:space="preserve">fond, </w:t>
      </w:r>
      <w:r w:rsidRPr="00FC1A21">
        <w:rPr>
          <w:rFonts w:ascii="Times New Roman" w:hAnsi="Times New Roman"/>
          <w:b/>
          <w:color w:val="000000"/>
          <w:sz w:val="24"/>
          <w:szCs w:val="24"/>
          <w:lang w:val="sk-SK"/>
        </w:rPr>
        <w:t>KOM(2018)485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vykonávacieho rozhodnutia Rady, ktorým sa Maďarsku povoľuje uplatňovať osobitné opatrenie odchyľujúce sa od článku 287 smernice Rady 2006/112/ES o spoločnom systéme dane z pridanej hodnoty, </w:t>
      </w:r>
      <w:r w:rsidRPr="00FC1A21">
        <w:rPr>
          <w:rFonts w:ascii="Times New Roman" w:hAnsi="Times New Roman"/>
          <w:b/>
          <w:color w:val="000000"/>
          <w:sz w:val="24"/>
          <w:szCs w:val="24"/>
          <w:lang w:val="sk-SK"/>
        </w:rPr>
        <w:t>KOM(2018)486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Rade - Štrnásta správa o vykonávaní nariadenia Rady (ES) č. 866/2004 z 29. apríla 2004 a o situácii vyplývajúcej z jeho uplatňovania za obdobie od 1. januára do 31. decembra 2017, </w:t>
      </w:r>
      <w:r w:rsidRPr="00FC1A21">
        <w:rPr>
          <w:rFonts w:ascii="Times New Roman" w:hAnsi="Times New Roman"/>
          <w:b/>
          <w:color w:val="000000"/>
          <w:sz w:val="24"/>
          <w:szCs w:val="24"/>
          <w:lang w:val="sk-SK"/>
        </w:rPr>
        <w:t>KOM(2018)488;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prekážkach obchodu a investícií v období od 1. januára 2017 do 31. decembra 2017, </w:t>
      </w:r>
      <w:r w:rsidRPr="00FC1A21">
        <w:rPr>
          <w:rFonts w:ascii="Times New Roman" w:hAnsi="Times New Roman"/>
          <w:b/>
          <w:color w:val="000000"/>
          <w:sz w:val="24"/>
          <w:szCs w:val="24"/>
          <w:lang w:val="sk-SK"/>
        </w:rPr>
        <w:t>KOM(2018)489;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smernice Európskeho parlamentu a Rady 2014/61/EÚ z 15. mája 2014 o opatreniach na zníženie nákladov na zavedenie vysokorýchlostných elektronických komunikačných sietí, </w:t>
      </w:r>
      <w:r w:rsidRPr="00FC1A21">
        <w:rPr>
          <w:rFonts w:ascii="Times New Roman" w:hAnsi="Times New Roman"/>
          <w:b/>
          <w:color w:val="000000"/>
          <w:sz w:val="24"/>
          <w:szCs w:val="24"/>
          <w:lang w:val="sk-SK"/>
        </w:rPr>
        <w:t>KOM(2018)492;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BC538F">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 Výročná správa o činnostiach Európskej únie v oblasti výskumu a technického rozvoja a monitorovaní programu Hori</w:t>
      </w:r>
      <w:r w:rsidRPr="00FC1A21">
        <w:rPr>
          <w:rFonts w:ascii="Times New Roman" w:hAnsi="Times New Roman"/>
          <w:sz w:val="24"/>
          <w:szCs w:val="24"/>
          <w:lang w:val="sk-SK"/>
        </w:rPr>
        <w:t xml:space="preserve">zont 2020 v roku 2017, </w:t>
      </w:r>
      <w:r w:rsidRPr="00FC1A21">
        <w:rPr>
          <w:rFonts w:ascii="Times New Roman" w:hAnsi="Times New Roman"/>
          <w:b/>
          <w:color w:val="000000"/>
          <w:sz w:val="24"/>
          <w:szCs w:val="24"/>
          <w:lang w:val="sk-SK"/>
        </w:rPr>
        <w:t>KOM(2018)493;</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1B4249">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právomoci prijímať delegované akty udelenej Komisii podľa nariadenia Rady (ES) č. 2271/96 z 22. novembra 1996 o ochrane pred účinkami uplatňovania právnych predpisov prijatých treťou krajinou mimo jej územia a pred účinkami opatrení na nich založených alebo z nich vyplývajúcich, </w:t>
      </w:r>
      <w:r w:rsidRPr="00FC1A21">
        <w:rPr>
          <w:rFonts w:ascii="Times New Roman" w:hAnsi="Times New Roman"/>
          <w:b/>
          <w:color w:val="000000"/>
          <w:sz w:val="24"/>
          <w:szCs w:val="24"/>
          <w:lang w:val="sk-SK"/>
        </w:rPr>
        <w:t>KOM(2018)494;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Zmenený návrh rozhodnutia Rady o uzavretí v mene Únie Dohody o spoločnom leteckom priestore medzi Európskou úniou a jej člen</w:t>
      </w:r>
      <w:r w:rsidRPr="00FC1A21">
        <w:rPr>
          <w:rFonts w:ascii="Times New Roman" w:hAnsi="Times New Roman"/>
          <w:sz w:val="24"/>
          <w:szCs w:val="24"/>
          <w:lang w:val="sk-SK"/>
        </w:rPr>
        <w:t xml:space="preserve">skými štátmi na jednej strane a Gruzínskom na strane druhej, </w:t>
      </w:r>
      <w:r w:rsidRPr="00FC1A21">
        <w:rPr>
          <w:rFonts w:ascii="Times New Roman" w:hAnsi="Times New Roman"/>
          <w:b/>
          <w:color w:val="000000"/>
          <w:sz w:val="24"/>
          <w:szCs w:val="24"/>
          <w:lang w:val="sk-SK"/>
        </w:rPr>
        <w:t>KOM(2018)495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priebežnom hodnotení iniciatívy Dobrovoľníci pomoci EÚ za obdobie od polovice roka 2014 do polovice roka 2017, </w:t>
      </w:r>
      <w:r w:rsidRPr="00FC1A21">
        <w:rPr>
          <w:rFonts w:ascii="Times New Roman" w:hAnsi="Times New Roman"/>
          <w:b/>
          <w:color w:val="000000"/>
          <w:sz w:val="24"/>
          <w:szCs w:val="24"/>
          <w:lang w:val="sk-SK"/>
        </w:rPr>
        <w:t>K</w:t>
      </w:r>
      <w:r w:rsidRPr="00FC1A21">
        <w:rPr>
          <w:rFonts w:ascii="Times New Roman" w:hAnsi="Times New Roman"/>
          <w:b/>
          <w:color w:val="000000"/>
          <w:sz w:val="24"/>
          <w:szCs w:val="24"/>
          <w:lang w:val="sk-SK"/>
        </w:rPr>
        <w:t>OM(2018)496;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 Komplexná správa Európskemu parlamentu a Rade o využívaní záruky EÚ v rámci Európskeho fondu pre strategické investície (EFSI) a o fungovaní záručného fondu Európskeho fondu pre strategické investí</w:t>
      </w:r>
      <w:r w:rsidRPr="00FC1A21">
        <w:rPr>
          <w:rFonts w:ascii="Times New Roman" w:hAnsi="Times New Roman"/>
          <w:sz w:val="24"/>
          <w:szCs w:val="24"/>
          <w:lang w:val="sk-SK"/>
        </w:rPr>
        <w:t xml:space="preserve">cie (EFSI) , </w:t>
      </w:r>
      <w:r w:rsidRPr="00FC1A21">
        <w:rPr>
          <w:rFonts w:ascii="Times New Roman" w:hAnsi="Times New Roman"/>
          <w:b/>
          <w:color w:val="000000"/>
          <w:sz w:val="24"/>
          <w:szCs w:val="24"/>
          <w:lang w:val="sk-SK"/>
        </w:rPr>
        <w:t>KOM(2018)497;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Návrh nariadenia Európskeho parlamentu a Rady, ktorým sa mení nariadenie (EÚ) č. 1303/2013, pokiaľ ide o zdroje na hospodársku, sociálnu a územnú súdržnosť, a ktorým sa opravuje uvedené nariadenie, pokiaľ ide o zdroje na cieľ Inv</w:t>
      </w:r>
      <w:r w:rsidRPr="00FC1A21">
        <w:rPr>
          <w:rFonts w:ascii="Times New Roman" w:hAnsi="Times New Roman"/>
          <w:sz w:val="24"/>
          <w:szCs w:val="24"/>
          <w:lang w:val="sk-SK"/>
        </w:rPr>
        <w:t xml:space="preserve">estovanie do rastu a zamestnanosti, </w:t>
      </w:r>
      <w:r w:rsidRPr="00FC1A21">
        <w:rPr>
          <w:rFonts w:ascii="Times New Roman" w:hAnsi="Times New Roman"/>
          <w:b/>
          <w:color w:val="000000"/>
          <w:sz w:val="24"/>
          <w:szCs w:val="24"/>
          <w:lang w:val="sk-SK"/>
        </w:rPr>
        <w:t>KOM(2018)498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o   Európskej agentúre pre kontrolu rybárstva  (kodifikované znenie), </w:t>
      </w:r>
      <w:r w:rsidRPr="00FC1A21">
        <w:rPr>
          <w:rFonts w:ascii="Times New Roman" w:hAnsi="Times New Roman"/>
          <w:b/>
          <w:color w:val="000000"/>
          <w:sz w:val="24"/>
          <w:szCs w:val="24"/>
          <w:lang w:val="sk-SK"/>
        </w:rPr>
        <w:t>KOM(2018)499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ktorým sa mení nariadenie (EÚ) 2017/1970, ktorým sa na rok 2018 stanovujú rybolovné možnosti pre určité populácie rýb a skupiny populácií rýb uplatniteľné v Baltskom mori, </w:t>
      </w:r>
      <w:r w:rsidRPr="00FC1A21">
        <w:rPr>
          <w:rFonts w:ascii="Times New Roman" w:hAnsi="Times New Roman"/>
          <w:b/>
          <w:color w:val="000000"/>
          <w:sz w:val="24"/>
          <w:szCs w:val="24"/>
          <w:lang w:val="sk-SK"/>
        </w:rPr>
        <w:t>KOM(2018)500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podpise v mene Únie a predbežnom vykonávaní Protokolu, ktorým sa vykonáva dohoda o partnerstve v sektore rybolovu medzi Republikou Pobrežia Slonoviny a Európskym spoločenstvom (2018 – 2024), </w:t>
      </w:r>
      <w:r w:rsidRPr="00FC1A21">
        <w:rPr>
          <w:rFonts w:ascii="Times New Roman" w:hAnsi="Times New Roman"/>
          <w:b/>
          <w:color w:val="000000"/>
          <w:sz w:val="24"/>
          <w:szCs w:val="24"/>
          <w:lang w:val="sk-SK"/>
        </w:rPr>
        <w:t>KOM(2018)502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uzavretí Protokolu, ktorým sa vykonáva dohoda o partnerstve v sektore rybolovu medzi Republikou Pobrežie Slonoviny a Európskym spoločenstvom (2018 – 2024), </w:t>
      </w:r>
      <w:r w:rsidRPr="00FC1A21">
        <w:rPr>
          <w:rFonts w:ascii="Times New Roman" w:hAnsi="Times New Roman"/>
          <w:b/>
          <w:color w:val="000000"/>
          <w:sz w:val="24"/>
          <w:szCs w:val="24"/>
          <w:lang w:val="sk-SK"/>
        </w:rPr>
        <w:t>KOM(2018)503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a Rade-  Úprava minimálnych súm, ktoré sú stanovené v smernici 2009/103/ES o poistení zodpovednosti za škodu spôsobenú prevádzkou motorových vozidiel a o kontrole plnenia povinnosti poistenia tejto zodpovednosti, podľa inflácie, </w:t>
      </w:r>
      <w:r w:rsidRPr="00FC1A21">
        <w:rPr>
          <w:rFonts w:ascii="Times New Roman" w:hAnsi="Times New Roman"/>
          <w:b/>
          <w:color w:val="000000"/>
          <w:sz w:val="24"/>
          <w:szCs w:val="24"/>
          <w:lang w:val="sk-SK"/>
        </w:rPr>
        <w:t>KOM(2018)504;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o rozdelení rybolovných možností na základe Protokolu, ktorým sa vykonáva dohoda o partnerstve v sektore rybolovu medzi Republikou Pobrežie Slonoviny a Európskym spoločenstvom (2018 – 2024), </w:t>
      </w:r>
      <w:r w:rsidRPr="00FC1A21">
        <w:rPr>
          <w:rFonts w:ascii="Times New Roman" w:hAnsi="Times New Roman"/>
          <w:b/>
          <w:color w:val="000000"/>
          <w:sz w:val="24"/>
          <w:szCs w:val="24"/>
          <w:lang w:val="sk-SK"/>
        </w:rPr>
        <w:t>KOM(2018)505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uplatňovaní nariadenia Európskeho parlamentu a Rady (EÚ) č. 549/2013 z 21. mája 2013 o Európskom systéme národných a regionálnych účtov v Európskej únii a o uplatňovaní udelených výnimiek, </w:t>
      </w:r>
      <w:r w:rsidRPr="00FC1A21">
        <w:rPr>
          <w:rFonts w:ascii="Times New Roman" w:hAnsi="Times New Roman"/>
          <w:b/>
          <w:color w:val="000000"/>
          <w:sz w:val="24"/>
          <w:szCs w:val="24"/>
          <w:lang w:val="sk-SK"/>
        </w:rPr>
        <w:t>KOM(2018)506;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o priebežnom hodnotení implementácie programu Práva, rovnosť a občianstvo na roky 2014 – 2020, </w:t>
      </w:r>
      <w:r w:rsidRPr="00FC1A21">
        <w:rPr>
          <w:rFonts w:ascii="Times New Roman" w:hAnsi="Times New Roman"/>
          <w:b/>
          <w:color w:val="000000"/>
          <w:sz w:val="24"/>
          <w:szCs w:val="24"/>
          <w:lang w:val="sk-SK"/>
        </w:rPr>
        <w:t>KOM(2018)508;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Európskemu hospodárskemu a sociálnemu výboru a Výboru regiónov o priebežnom hodnotení implementácie programu Spravodlivosť na roky 2014 – 2020, </w:t>
      </w:r>
      <w:r w:rsidRPr="00FC1A21">
        <w:rPr>
          <w:rFonts w:ascii="Times New Roman" w:hAnsi="Times New Roman"/>
          <w:b/>
          <w:color w:val="000000"/>
          <w:sz w:val="24"/>
          <w:szCs w:val="24"/>
          <w:lang w:val="sk-SK"/>
        </w:rPr>
        <w:t>KOM(2018)507;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vykonávacieho rozhodnutia Rady, ktorým sa Lotyšsku povoľuje zaviesť osobitné opatrenie odchyľujúce sa od článku 193 smernice Rady 2006/112/ES o spoločnom systéme dane z </w:t>
      </w:r>
      <w:r w:rsidRPr="00FC1A21">
        <w:rPr>
          <w:rFonts w:ascii="Times New Roman" w:hAnsi="Times New Roman"/>
          <w:sz w:val="24"/>
          <w:szCs w:val="24"/>
          <w:lang w:val="sk-SK"/>
        </w:rPr>
        <w:t xml:space="preserve">pridanej hodnoty, </w:t>
      </w:r>
      <w:r w:rsidRPr="00FC1A21">
        <w:rPr>
          <w:rFonts w:ascii="Times New Roman" w:hAnsi="Times New Roman"/>
          <w:b/>
          <w:color w:val="000000"/>
          <w:sz w:val="24"/>
          <w:szCs w:val="24"/>
          <w:lang w:val="sk-SK"/>
        </w:rPr>
        <w:t>KOM(2018)509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Návrh rozhodnutia Rady o pozícii, ktorá sa má prijať v mene Európskej únie v Podvýbore pre clá zriadenom Dohodou o pridružení medzi Európskou úniou a jej členskými štátmi na jednej strane a Ukrajinou na strane druhej, pokiaľ ide o nahradenie protokolu I k uvedenej dohode týkajúceho sa vymedzenia pojmu „výrobky s pôvodom“ a metód administratívnej spolupráce novým protokolom, ktorý odkazuje na Regionálny dohovor o paneuro-stredomorských preferenčných prav</w:t>
      </w:r>
      <w:r w:rsidRPr="00FC1A21">
        <w:rPr>
          <w:rFonts w:ascii="Times New Roman" w:hAnsi="Times New Roman"/>
          <w:color w:val="000000"/>
          <w:sz w:val="24"/>
          <w:szCs w:val="24"/>
          <w:lang w:val="sk-SK"/>
        </w:rPr>
        <w:t xml:space="preserve">idlách pôvodu, </w:t>
      </w:r>
      <w:r w:rsidRPr="00FC1A21">
        <w:rPr>
          <w:rFonts w:ascii="Times New Roman" w:hAnsi="Times New Roman"/>
          <w:b/>
          <w:color w:val="000000"/>
          <w:sz w:val="24"/>
          <w:szCs w:val="24"/>
          <w:lang w:val="sk-SK"/>
        </w:rPr>
        <w:t>KOM(2018)510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makrofinančnej pomoci tretím krajinám v roku 2017, </w:t>
      </w:r>
      <w:r w:rsidRPr="00FC1A21">
        <w:rPr>
          <w:rFonts w:ascii="Times New Roman" w:hAnsi="Times New Roman"/>
          <w:b/>
          <w:color w:val="000000"/>
          <w:sz w:val="24"/>
          <w:szCs w:val="24"/>
          <w:lang w:val="sk-SK"/>
        </w:rPr>
        <w:t>KOM(2018)511;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1B4249">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Garančnom fonde pre vonkajšie opatre</w:t>
      </w:r>
      <w:r w:rsidRPr="00FC1A21">
        <w:rPr>
          <w:rFonts w:ascii="Times New Roman" w:hAnsi="Times New Roman"/>
          <w:sz w:val="24"/>
          <w:szCs w:val="24"/>
          <w:lang w:val="sk-SK"/>
        </w:rPr>
        <w:t xml:space="preserve">nia a jeho správe v roku 2017, </w:t>
      </w:r>
      <w:r w:rsidRPr="00FC1A21">
        <w:rPr>
          <w:rFonts w:ascii="Times New Roman" w:hAnsi="Times New Roman"/>
          <w:b/>
          <w:color w:val="000000"/>
          <w:sz w:val="24"/>
          <w:szCs w:val="24"/>
          <w:lang w:val="sk-SK"/>
        </w:rPr>
        <w:t>KOM(2018)513;</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podpísaní v mene Únie dobrovoľnej dohody o partnerstve medzi Európskou úniou a Vietnamskou socialistickou republikou o vynútiteľnosti práva, správe a obchode v lesnom hospodárstve, </w:t>
      </w:r>
      <w:r w:rsidRPr="00FC1A21">
        <w:rPr>
          <w:rFonts w:ascii="Times New Roman" w:hAnsi="Times New Roman"/>
          <w:b/>
          <w:color w:val="000000"/>
          <w:sz w:val="24"/>
          <w:szCs w:val="24"/>
          <w:lang w:val="sk-SK"/>
        </w:rPr>
        <w:t>KOM(2018)514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uzavretí dobrovoľnej dohody o partnerstve medzi Európskou úniou a Vietnamskou socialistickou republikou o vynútiteľnosti práva, správe a obchode v lesnom hospodárstve, </w:t>
      </w:r>
      <w:r w:rsidRPr="00FC1A21">
        <w:rPr>
          <w:rFonts w:ascii="Times New Roman" w:hAnsi="Times New Roman"/>
          <w:b/>
          <w:color w:val="000000"/>
          <w:sz w:val="24"/>
          <w:szCs w:val="24"/>
          <w:lang w:val="sk-SK"/>
        </w:rPr>
        <w:t>KOM(2018)515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záväzkoch členských štátov zaistiť dôveru v štatistiku podľa nariadenia Európskeho parlamentu a Rady (ES) č. 223/2009 z 11. marca 2009, </w:t>
      </w:r>
      <w:r w:rsidRPr="00FC1A21">
        <w:rPr>
          <w:rFonts w:ascii="Times New Roman" w:hAnsi="Times New Roman"/>
          <w:b/>
          <w:color w:val="000000"/>
          <w:sz w:val="24"/>
          <w:szCs w:val="24"/>
          <w:lang w:val="sk-SK"/>
        </w:rPr>
        <w:t>KOM(2018)516;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podpise dohody, v mene Európskej únie, vo forme výmeny listov medzi Európskou úniou a Čínskou ľudovou republikou v súvislosti s konaním WTO týkajúcim sa riešenia sporu DS492 – Opatrenia s vplyvom na colné koncesie na určité výrobky z hydinového mäsa, </w:t>
      </w:r>
      <w:r w:rsidRPr="00FC1A21">
        <w:rPr>
          <w:rFonts w:ascii="Times New Roman" w:hAnsi="Times New Roman"/>
          <w:b/>
          <w:color w:val="000000"/>
          <w:sz w:val="24"/>
          <w:szCs w:val="24"/>
          <w:lang w:val="sk-SK"/>
        </w:rPr>
        <w:t>KOM(2018)517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uzavretí dohody, v mene Európskej únie, vo forme výmeny listov medzi Európskou úniou a Čínskou ľudovou republikou v súvislosti s konaním WTO týkajúcim sa riešenia sporu DS492 – Opatrenia s vplyvom na colné koncesie na určité výrobky z hydinového mäsa, </w:t>
      </w:r>
      <w:r w:rsidRPr="00FC1A21">
        <w:rPr>
          <w:rFonts w:ascii="Times New Roman" w:hAnsi="Times New Roman"/>
          <w:b/>
          <w:color w:val="000000"/>
          <w:sz w:val="24"/>
          <w:szCs w:val="24"/>
          <w:lang w:val="sk-SK"/>
        </w:rPr>
        <w:t>KOM(2018)518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bCs/>
          <w:sz w:val="24"/>
          <w:szCs w:val="24"/>
          <w:lang w:val="sk-SK"/>
        </w:rPr>
        <w:t>Oznámenie Komisie Európskemu parlamentu, Rade a Dvoru audítorov  - Ročná účtovná závierka Európskeho rozvojového fondu za rok 2017</w:t>
      </w:r>
      <w:r w:rsidRPr="00FC1A21">
        <w:rPr>
          <w:rFonts w:ascii="Times New Roman" w:hAnsi="Times New Roman"/>
          <w:sz w:val="24"/>
          <w:szCs w:val="24"/>
          <w:lang w:val="sk-SK"/>
        </w:rPr>
        <w:t xml:space="preserve">, </w:t>
      </w:r>
      <w:r w:rsidRPr="00FC1A21">
        <w:rPr>
          <w:rFonts w:ascii="Times New Roman" w:hAnsi="Times New Roman"/>
          <w:b/>
          <w:color w:val="000000"/>
          <w:sz w:val="24"/>
          <w:szCs w:val="24"/>
          <w:lang w:val="sk-SK"/>
        </w:rPr>
        <w:t>KOM(2018)519;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bCs/>
          <w:sz w:val="24"/>
          <w:szCs w:val="24"/>
          <w:lang w:val="sk-SK"/>
        </w:rPr>
        <w:t>Oznámenie Komisie Európskemu parlamentu, Rade a Dvoru audítorov  - Konsolidovaná ročná účtovná závierka Európskej únie za rok 2017</w:t>
      </w:r>
      <w:r w:rsidRPr="00FC1A21">
        <w:rPr>
          <w:rFonts w:ascii="Times New Roman" w:hAnsi="Times New Roman"/>
          <w:sz w:val="24"/>
          <w:szCs w:val="24"/>
          <w:lang w:val="sk-SK"/>
        </w:rPr>
        <w:t xml:space="preserve">, </w:t>
      </w:r>
      <w:r w:rsidRPr="00FC1A21">
        <w:rPr>
          <w:rFonts w:ascii="Times New Roman" w:hAnsi="Times New Roman"/>
          <w:b/>
          <w:color w:val="000000"/>
          <w:sz w:val="24"/>
          <w:szCs w:val="24"/>
          <w:lang w:val="sk-SK"/>
        </w:rPr>
        <w:t>KOM(2018)521;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 Druhá správa o uplatňovaní nariadenia Rady (ES) č. 723/2009 z 25. júna 2009 o právnom rámci Spoločenstva pre Konzorcium pre európsku výskumnú infraštruktúru (ERIC) , </w:t>
      </w:r>
      <w:r w:rsidRPr="00FC1A21">
        <w:rPr>
          <w:rFonts w:ascii="Times New Roman" w:hAnsi="Times New Roman"/>
          <w:b/>
          <w:color w:val="000000"/>
          <w:sz w:val="24"/>
          <w:szCs w:val="24"/>
          <w:lang w:val="sk-SK"/>
        </w:rPr>
        <w:t>KOM(2018)523;</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rozhodnutia Rady, ktorým sa Chorvátsko, Cyprus, Luxembursko, Rakúsko, Portugalsko, Rumunsko a Spojené kráľovstvo oprávňujú prijať v záujme Európskej únie pristúpenie Dominikánskej republiky k Haagskemu dohovoru z roku 1980 o občianskoprávnych aspektoch medzinárodných únosov detí, </w:t>
      </w:r>
      <w:r w:rsidRPr="00FC1A21">
        <w:rPr>
          <w:rFonts w:ascii="Times New Roman" w:hAnsi="Times New Roman"/>
          <w:b/>
          <w:color w:val="000000"/>
          <w:sz w:val="24"/>
          <w:szCs w:val="24"/>
          <w:lang w:val="sk-SK"/>
        </w:rPr>
        <w:t>KOM(2018)526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rozhodnutia Rady, ktorým sa Rakúsko oprávňuje prijať v záujme Európskej únie pristúpenie Ekvádoru a Ukrajiny k Haagskemu dohovoru z roku 1980 o občianskoprávnych aspektoch medzinárodných únosov detí, </w:t>
      </w:r>
      <w:r w:rsidRPr="00FC1A21">
        <w:rPr>
          <w:rFonts w:ascii="Times New Roman" w:hAnsi="Times New Roman"/>
          <w:b/>
          <w:color w:val="000000"/>
          <w:sz w:val="24"/>
          <w:szCs w:val="24"/>
          <w:lang w:val="sk-SK"/>
        </w:rPr>
        <w:t>KOM(2018)527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rozhodnutia Rady, ktorým sa Rakúsko a Rumunsko oprávňujú prijať v záujme Európskej únie pristúpenie Hondurasu k Haagskemu dohovoru z roku 1980 o občianskoprávnych aspektoch medzinárodných únosov detí, </w:t>
      </w:r>
      <w:r w:rsidRPr="00FC1A21">
        <w:rPr>
          <w:rFonts w:ascii="Times New Roman" w:hAnsi="Times New Roman"/>
          <w:b/>
          <w:color w:val="000000"/>
          <w:sz w:val="24"/>
          <w:szCs w:val="24"/>
          <w:lang w:val="sk-SK"/>
        </w:rPr>
        <w:t>KOM(2018)528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rozhodnutia Rady, ktorým sa Luxembursko, Rakúsko a Rumunsko oprávňujú prijať v záujme Európskej únie pristúpenie Bieloruska a Uzbekistanu k Haagskemu dohovoru z roku 1980 o občianskoprávnych aspektoch medzinárodných únosov detí, </w:t>
      </w:r>
      <w:r w:rsidRPr="00FC1A21">
        <w:rPr>
          <w:rFonts w:ascii="Times New Roman" w:hAnsi="Times New Roman"/>
          <w:b/>
          <w:color w:val="000000"/>
          <w:sz w:val="24"/>
          <w:szCs w:val="24"/>
          <w:lang w:val="sk-SK"/>
        </w:rPr>
        <w:t>KOM(2018)530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vývoji, validácii a úradnom schválení alternatívnych metód k testom na zvieratách v oblasti kozmetiky (2015 – 2017) , </w:t>
      </w:r>
      <w:r w:rsidRPr="00FC1A21">
        <w:rPr>
          <w:rFonts w:ascii="Times New Roman" w:hAnsi="Times New Roman"/>
          <w:b/>
          <w:color w:val="000000"/>
          <w:sz w:val="24"/>
          <w:szCs w:val="24"/>
          <w:lang w:val="sk-SK"/>
        </w:rPr>
        <w:t>KOM(2018)531;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uzavretí Zmluvy o založení Dopravného spoločenstva v mene Európskej únie, </w:t>
      </w:r>
      <w:r w:rsidRPr="00FC1A21">
        <w:rPr>
          <w:rFonts w:ascii="Times New Roman" w:hAnsi="Times New Roman"/>
          <w:b/>
          <w:color w:val="000000"/>
          <w:sz w:val="24"/>
          <w:szCs w:val="24"/>
          <w:lang w:val="sk-SK"/>
        </w:rPr>
        <w:t>KOM(2018)532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Rady ktorým sa mení nariadenie (EÚ) č. 1370/2013, ktorým sa určujú opatrenia týkajúce sa stanovovania niektorých druhov pomoci a náhrad súvisiacich so spoločnou organizáciou trhov s poľnohospodárskymi výrobkami, pokiaľ ide o kvantitatívne obmedzenie pre nákup sušeného odstredeného mlieka, </w:t>
      </w:r>
      <w:r w:rsidRPr="00FC1A21">
        <w:rPr>
          <w:rFonts w:ascii="Times New Roman" w:hAnsi="Times New Roman"/>
          <w:b/>
          <w:color w:val="000000"/>
          <w:sz w:val="24"/>
          <w:szCs w:val="24"/>
          <w:lang w:val="sk-SK"/>
        </w:rPr>
        <w:t>KOM(2018)533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Stanovisko Komisie k návrhu zmeny protokolu č. 3 o štatúte Súdneho dvora Európskej únie, ktorý Súdny dvor predložil 26. marca 2018, </w:t>
      </w:r>
      <w:r w:rsidRPr="00FC1A21">
        <w:rPr>
          <w:rFonts w:ascii="Times New Roman" w:hAnsi="Times New Roman"/>
          <w:b/>
          <w:color w:val="000000"/>
          <w:sz w:val="24"/>
          <w:szCs w:val="24"/>
          <w:lang w:val="sk-SK"/>
        </w:rPr>
        <w:t>KOM(2018)534;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vykonávacieho rozhodnutia Rady, ktorým sa Španielsku povoľuje uplatňovať zníženú sadzbu spotrebnej dane z elektriny priamo dodávanej plavidlám kotviacim v prístave v súlade s článkom 19 smernice 2003/96/ES, </w:t>
      </w:r>
      <w:r w:rsidRPr="00FC1A21">
        <w:rPr>
          <w:rFonts w:ascii="Times New Roman" w:hAnsi="Times New Roman"/>
          <w:b/>
          <w:color w:val="000000"/>
          <w:sz w:val="24"/>
          <w:szCs w:val="24"/>
          <w:lang w:val="sk-SK"/>
        </w:rPr>
        <w:t>KOM(2018)535;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opravného rozpočtu č. 5 k všeobecnému rozpočtu na rok 2018 - Zrušenie rezervy súvisiacej s podporou pre Turecko z nástroja predvstupovej pomoci (IPA II), zvýšenie prostriedkov pre nástroj európskeho susedstva (ENI) a na humanitárnu pomoc na dalšie naliehavé akcie a úprava plánu pracovných miest Výkonnej agentúry pre inovácie a siete (INEA) v kontexte iniciatívy WiFi4EU, </w:t>
      </w:r>
      <w:r w:rsidRPr="00FC1A21">
        <w:rPr>
          <w:rFonts w:ascii="Times New Roman" w:hAnsi="Times New Roman"/>
          <w:b/>
          <w:color w:val="000000"/>
          <w:sz w:val="24"/>
          <w:szCs w:val="24"/>
          <w:lang w:val="sk-SK"/>
        </w:rPr>
        <w:t>KOM(2018)537;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rozvoji jednotného prepojenia denných a vnútrodenných trhov v členských štátoch a o rozvoji hospodárskej súťaže medzi organizátormi NEMO v súlade s článkom 5 ods. 3 nariadenia Komisie č. 2015/1222 (nariadenie o CACM) , </w:t>
      </w:r>
      <w:r w:rsidRPr="00FC1A21">
        <w:rPr>
          <w:rFonts w:ascii="Times New Roman" w:hAnsi="Times New Roman"/>
          <w:b/>
          <w:color w:val="000000"/>
          <w:sz w:val="24"/>
          <w:szCs w:val="24"/>
          <w:lang w:val="sk-SK"/>
        </w:rPr>
        <w:t>KOM(2018)538;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vykonávacieho rozhodnutia Rady, ktorým sa mení vykonávacie rozhodnutie 2009/1013/EÚ, ktorým sa Rakúsku povoľuje naďalej uplatňovať opatrenie odchyľujúce sa od článkov 168 a 168a smernice 2006/112/ES o spoločnom systéme dane z pridanej hodnoty, </w:t>
      </w:r>
      <w:r w:rsidRPr="00FC1A21">
        <w:rPr>
          <w:rFonts w:ascii="Times New Roman" w:hAnsi="Times New Roman"/>
          <w:b/>
          <w:color w:val="000000"/>
          <w:sz w:val="24"/>
          <w:szCs w:val="24"/>
          <w:lang w:val="sk-SK"/>
        </w:rPr>
        <w:t>KOM(2018)539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 Monitorovanie uplatňovania práva Európskej únie Výročná správa za rok 2017, </w:t>
      </w:r>
      <w:r w:rsidRPr="00FC1A21">
        <w:rPr>
          <w:rFonts w:ascii="Times New Roman" w:hAnsi="Times New Roman"/>
          <w:b/>
          <w:color w:val="000000"/>
          <w:sz w:val="24"/>
          <w:szCs w:val="24"/>
          <w:lang w:val="sk-SK"/>
        </w:rPr>
        <w:t>KOM(2018)540;</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Odporúčanie rozhodnutia Rady, ktorým sa Komisia poveruje začatím rokovaní s Gambiou v mene Európskej únie s cieľom uzavrieť dohodu o partnerstve v odvetví udržateľného rybárstva a protokol k nej, </w:t>
      </w:r>
      <w:r w:rsidRPr="00FC1A21">
        <w:rPr>
          <w:rFonts w:ascii="Times New Roman" w:hAnsi="Times New Roman"/>
          <w:b/>
          <w:color w:val="000000"/>
          <w:sz w:val="24"/>
          <w:szCs w:val="24"/>
          <w:lang w:val="sk-SK"/>
        </w:rPr>
        <w:t>KOM(2018)541;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rozhodnutia Rady o pozícii, ktorá sa má prijať v mene Európskej únie na zasadnutí účastníkov dohody o štátom podporovaných vývozných úveroch, </w:t>
      </w:r>
      <w:r w:rsidRPr="00FC1A21">
        <w:rPr>
          <w:rFonts w:ascii="Times New Roman" w:hAnsi="Times New Roman"/>
          <w:b/>
          <w:color w:val="000000"/>
          <w:sz w:val="24"/>
          <w:szCs w:val="24"/>
          <w:lang w:val="sk-SK"/>
        </w:rPr>
        <w:t>KOM(2018)542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 Aktualizácia vykonávania zostávajúcich kritérií plánu liberalizácie vízového režimu zo strany Kosova*, ako sa uvádza vo štvrtej správe o pokroku zo 4. mája 2016, </w:t>
      </w:r>
      <w:r w:rsidRPr="00FC1A21">
        <w:rPr>
          <w:rFonts w:ascii="Times New Roman" w:hAnsi="Times New Roman"/>
          <w:b/>
          <w:color w:val="000000"/>
          <w:sz w:val="24"/>
          <w:szCs w:val="24"/>
          <w:lang w:val="sk-SK"/>
        </w:rPr>
        <w:t>KOM(2018)543;</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008E5A3E">
        <w:rPr>
          <w:rFonts w:ascii="Times New Roman" w:hAnsi="Times New Roman"/>
          <w:sz w:val="24"/>
          <w:szCs w:val="24"/>
          <w:lang w:val="sk-SK"/>
        </w:rPr>
        <w:t>Správu</w:t>
      </w:r>
      <w:r w:rsidRPr="00FC1A21">
        <w:rPr>
          <w:rFonts w:ascii="Times New Roman" w:hAnsi="Times New Roman"/>
          <w:sz w:val="24"/>
          <w:szCs w:val="24"/>
          <w:lang w:val="sk-SK"/>
        </w:rPr>
        <w:t xml:space="preserve"> Komisie Európskemu parlamentu a Rade o opatreniach prijatých v nadväznosti na udelenie absolutória za rozpočtový rok 2016 (zhrnutie) , </w:t>
      </w:r>
      <w:r w:rsidRPr="00FC1A21">
        <w:rPr>
          <w:rFonts w:ascii="Times New Roman" w:hAnsi="Times New Roman"/>
          <w:b/>
          <w:color w:val="000000"/>
          <w:sz w:val="24"/>
          <w:szCs w:val="24"/>
          <w:lang w:val="sk-SK"/>
        </w:rPr>
        <w:t>KOM(2018)545;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pristúpení Samoy k Dočasnej dohode o partnerstve medzi Európskym spoločenstvom na jednej strane a tichomorskými štátmi na druhej strane, </w:t>
      </w:r>
      <w:r w:rsidRPr="00FC1A21">
        <w:rPr>
          <w:rFonts w:ascii="Times New Roman" w:hAnsi="Times New Roman"/>
          <w:b/>
          <w:color w:val="000000"/>
          <w:sz w:val="24"/>
          <w:szCs w:val="24"/>
          <w:lang w:val="sk-SK"/>
        </w:rPr>
        <w:t>KOM(2018)546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a Rade - Ochrana investícií v rámci EÚ, , </w:t>
      </w:r>
      <w:r w:rsidRPr="00FC1A21">
        <w:rPr>
          <w:rFonts w:ascii="Times New Roman" w:hAnsi="Times New Roman"/>
          <w:b/>
          <w:color w:val="000000"/>
          <w:sz w:val="24"/>
          <w:szCs w:val="24"/>
          <w:lang w:val="sk-SK"/>
        </w:rPr>
        <w:t>KOM(2018)547;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Európskeho parlamentu a Rady o mobilizácii prostriedkov z Európskeho fondu na prispôsobenie sa globalizácii na základe žiadosti Holandska – EGF/2018/001 NL/Finančné služby, </w:t>
      </w:r>
      <w:r w:rsidRPr="00FC1A21">
        <w:rPr>
          <w:rFonts w:ascii="Times New Roman" w:hAnsi="Times New Roman"/>
          <w:b/>
          <w:color w:val="000000"/>
          <w:sz w:val="24"/>
          <w:szCs w:val="24"/>
          <w:lang w:val="sk-SK"/>
        </w:rPr>
        <w:t>KOM(2018)548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008E5A3E">
        <w:rPr>
          <w:rFonts w:ascii="Times New Roman" w:hAnsi="Times New Roman"/>
          <w:sz w:val="24"/>
          <w:szCs w:val="24"/>
          <w:lang w:val="sk-SK"/>
        </w:rPr>
        <w:t>Správu</w:t>
      </w:r>
      <w:r w:rsidRPr="00FC1A21">
        <w:rPr>
          <w:rFonts w:ascii="Times New Roman" w:hAnsi="Times New Roman"/>
          <w:sz w:val="24"/>
          <w:szCs w:val="24"/>
          <w:lang w:val="sk-SK"/>
        </w:rPr>
        <w:t xml:space="preserve"> Komisie Rade a Európskemu parlamentu - Druhá správa o pokroku týkajúca sa vykonávania stratégie a akčného plánu EÚ pre riadenie colných rizík, </w:t>
      </w:r>
      <w:r w:rsidRPr="00FC1A21">
        <w:rPr>
          <w:rFonts w:ascii="Times New Roman" w:hAnsi="Times New Roman"/>
          <w:b/>
          <w:color w:val="000000"/>
          <w:sz w:val="24"/>
          <w:szCs w:val="24"/>
          <w:lang w:val="sk-SK"/>
        </w:rPr>
        <w:t>KOM(2018)549;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uplatňovaní predpisov Európskej hospodárskej komisie Organizácie Spojených národov č. 9, 63 a 92 o jednotných ustanoveniach pre typové schvaľovanie trojkolesových vozidiel, mopedov a náhradných systémov tlmenia výfuku pre vozidlá kategórie L z hľadiska emisií zvuku v Únii, </w:t>
      </w:r>
      <w:r w:rsidRPr="00FC1A21">
        <w:rPr>
          <w:rFonts w:ascii="Times New Roman" w:hAnsi="Times New Roman"/>
          <w:b/>
          <w:color w:val="000000"/>
          <w:sz w:val="24"/>
          <w:szCs w:val="24"/>
          <w:lang w:val="sk-SK"/>
        </w:rPr>
        <w:t>KOM(2018)551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výdavkoch z EPZF Systém včasného varovania č. 4-6/2018, </w:t>
      </w:r>
      <w:r w:rsidRPr="00FC1A21">
        <w:rPr>
          <w:rFonts w:ascii="Times New Roman" w:hAnsi="Times New Roman"/>
          <w:b/>
          <w:color w:val="000000"/>
          <w:sz w:val="24"/>
          <w:szCs w:val="24"/>
          <w:lang w:val="sk-SK"/>
        </w:rPr>
        <w:t>KOM(2018)554;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Európskemu parlamentu, Európskej rade, Rade,  Európskej centrálnej banke, Európskemu hospodárskemu a sociálnemu výboru, Výboru regiónov a Európskej investičnej banke -Príprava na vystúpenie Spojeného kráľovstva z Európskej únie dňa 30. marca 2019, , </w:t>
      </w:r>
      <w:r w:rsidRPr="00FC1A21">
        <w:rPr>
          <w:rFonts w:ascii="Times New Roman" w:hAnsi="Times New Roman"/>
          <w:b/>
          <w:color w:val="000000"/>
          <w:sz w:val="24"/>
          <w:szCs w:val="24"/>
          <w:lang w:val="sk-SK"/>
        </w:rPr>
        <w:t>KOM(2018)556;</w:t>
      </w:r>
      <w:r w:rsidRPr="00FC1A21">
        <w:rPr>
          <w:rFonts w:ascii="Times New Roman" w:hAnsi="Times New Roman"/>
          <w:sz w:val="24"/>
          <w:szCs w:val="24"/>
          <w:lang w:val="sk-SK"/>
        </w:rPr>
        <w:t xml:space="preserve"> </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w:t>
      </w:r>
      <w:r w:rsidR="008E5A3E">
        <w:rPr>
          <w:rFonts w:ascii="Times New Roman" w:hAnsi="Times New Roman"/>
          <w:sz w:val="24"/>
          <w:szCs w:val="24"/>
          <w:lang w:val="sk-SK"/>
        </w:rPr>
        <w:t>vu</w:t>
      </w:r>
      <w:r w:rsidRPr="00FC1A21">
        <w:rPr>
          <w:rFonts w:ascii="Times New Roman" w:hAnsi="Times New Roman"/>
          <w:sz w:val="24"/>
          <w:szCs w:val="24"/>
          <w:lang w:val="sk-SK"/>
        </w:rPr>
        <w:t xml:space="preserve"> Komisie Európskemu parlamentu a Rade - Tridsiata šiesta výročná správa Komisie Rade a Európskemu parlamentu o antidumpingových, antisubvenčných a ochranných opatreniach EÚ (2017) , </w:t>
      </w:r>
      <w:r w:rsidRPr="00FC1A21">
        <w:rPr>
          <w:rFonts w:ascii="Times New Roman" w:hAnsi="Times New Roman"/>
          <w:b/>
          <w:color w:val="000000"/>
          <w:sz w:val="24"/>
          <w:szCs w:val="24"/>
          <w:lang w:val="sk-SK"/>
        </w:rPr>
        <w:t>KOM(2018)561;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posúdení programov opatrení členských štátov podľa rámcovej smernice o morskej stratégii, </w:t>
      </w:r>
      <w:r w:rsidRPr="00FC1A21">
        <w:rPr>
          <w:rFonts w:ascii="Times New Roman" w:hAnsi="Times New Roman"/>
          <w:b/>
          <w:color w:val="000000"/>
          <w:sz w:val="24"/>
          <w:szCs w:val="24"/>
          <w:lang w:val="sk-SK"/>
        </w:rPr>
        <w:t>KOM(2018)562;</w:t>
      </w:r>
      <w:r w:rsidRPr="00FC1A21">
        <w:rPr>
          <w:rFonts w:ascii="Times New Roman" w:hAnsi="Times New Roman"/>
          <w:color w:val="000000"/>
          <w:sz w:val="24"/>
          <w:szCs w:val="24"/>
          <w:lang w:val="sk-SK"/>
        </w:rPr>
        <w:t xml:space="preserve"> </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color w:val="000000"/>
          <w:sz w:val="24"/>
          <w:szCs w:val="24"/>
          <w:lang w:val="sk-SK"/>
        </w:rPr>
        <w:t xml:space="preserve">Návrh vykonávacieho rozhodnutia Rady, ktorým sa vymenúvajú členovia výberovej komisie stanovenej v článku 14 ods. 3 nariadenia (EÚ) 2017/1939, </w:t>
      </w:r>
      <w:r w:rsidRPr="00FC1A21">
        <w:rPr>
          <w:rFonts w:ascii="Times New Roman" w:hAnsi="Times New Roman"/>
          <w:b/>
          <w:color w:val="000000"/>
          <w:sz w:val="24"/>
          <w:szCs w:val="24"/>
          <w:lang w:val="sk-SK"/>
        </w:rPr>
        <w:t>KOM(2018)563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 Hodnotenie v polovici trvania týkajúce sa nariadenia (EÚ) č. 911/2014 o viacročnom financovaní činnosti Európskej námornej bezpečnostnej agentúry v oblasti boja proti znečisťovaniu mora plavidlami a zariadeniami na ťažbu ropy a zemného plynu, </w:t>
      </w:r>
      <w:r w:rsidRPr="00FC1A21">
        <w:rPr>
          <w:rFonts w:ascii="Times New Roman" w:hAnsi="Times New Roman"/>
          <w:b/>
          <w:color w:val="000000"/>
          <w:sz w:val="24"/>
          <w:szCs w:val="24"/>
          <w:lang w:val="sk-SK"/>
        </w:rPr>
        <w:t>KOM(2018)564;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008E5A3E">
        <w:rPr>
          <w:rFonts w:ascii="Times New Roman" w:hAnsi="Times New Roman"/>
          <w:sz w:val="24"/>
          <w:szCs w:val="24"/>
          <w:lang w:val="sk-SK"/>
        </w:rPr>
        <w:t>N</w:t>
      </w:r>
      <w:r w:rsidRPr="00FC1A21">
        <w:rPr>
          <w:rFonts w:ascii="Times New Roman" w:hAnsi="Times New Roman"/>
          <w:sz w:val="24"/>
          <w:szCs w:val="24"/>
          <w:lang w:val="sk-SK"/>
        </w:rPr>
        <w:t xml:space="preserve">ávrh rozhodnutia Rady o pozícii, ktorá sa má prijať v mene Európskej únie na zasadnutí účastníkov dohody o štátom podporovaných vývozných úveroch, </w:t>
      </w:r>
      <w:r w:rsidRPr="00FC1A21">
        <w:rPr>
          <w:rFonts w:ascii="Times New Roman" w:hAnsi="Times New Roman"/>
          <w:b/>
          <w:color w:val="000000"/>
          <w:sz w:val="24"/>
          <w:szCs w:val="24"/>
          <w:lang w:val="sk-SK"/>
        </w:rPr>
        <w:t>KOM(2018)565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mení nariadenie (ES) č. 391/2009 vzhľadom na vystúpenie Spojeného kráľovstva z Únie, </w:t>
      </w:r>
      <w:r w:rsidRPr="00FC1A21">
        <w:rPr>
          <w:rFonts w:ascii="Times New Roman" w:hAnsi="Times New Roman"/>
          <w:b/>
          <w:color w:val="000000"/>
          <w:sz w:val="24"/>
          <w:szCs w:val="24"/>
          <w:lang w:val="sk-SK"/>
        </w:rPr>
        <w:t>KOM(2018)567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mení nariadenie (EÚ) č. 1316/2013 vzhľadom na vystúpenie Spojeného kráľovstva z Únie, </w:t>
      </w:r>
      <w:r w:rsidRPr="00FC1A21">
        <w:rPr>
          <w:rFonts w:ascii="Times New Roman" w:hAnsi="Times New Roman"/>
          <w:b/>
          <w:color w:val="000000"/>
          <w:sz w:val="24"/>
          <w:szCs w:val="24"/>
          <w:lang w:val="sk-SK"/>
        </w:rPr>
        <w:t>KOM(2018)568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právomoci prijímať delegované akty udelenej Komisii podľa nariadenia (EÚ) č. 517/2014 o fluórovaných skleníkových plynoch, ktorým sa zrušuje nariadenie (ES) č. 842/2006, </w:t>
      </w:r>
      <w:r w:rsidRPr="00FC1A21">
        <w:rPr>
          <w:rFonts w:ascii="Times New Roman" w:hAnsi="Times New Roman"/>
          <w:b/>
          <w:color w:val="000000"/>
          <w:sz w:val="24"/>
          <w:szCs w:val="24"/>
          <w:lang w:val="sk-SK"/>
        </w:rPr>
        <w:t>KOM(2018)569;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ktorým sa stanovuje pozícia Európskej únie s cieľom prijať rozhodnutie Výboru pre DHP zriadeného Dočasnou dohodou o hospodárskom partnerstve medzi Ghanou na jednej strane a Európskym spoločenstvom a jeho členskými štátmi na strane druhej týkajúce sa pristúpenia Chorvátskej republiky k Európskej únii, </w:t>
      </w:r>
      <w:r w:rsidRPr="00FC1A21">
        <w:rPr>
          <w:rFonts w:ascii="Times New Roman" w:hAnsi="Times New Roman"/>
          <w:b/>
          <w:color w:val="000000"/>
          <w:sz w:val="24"/>
          <w:szCs w:val="24"/>
          <w:lang w:val="sk-SK"/>
        </w:rPr>
        <w:t>KOM(2018)571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008E5A3E">
        <w:rPr>
          <w:rFonts w:ascii="Times New Roman" w:hAnsi="Times New Roman"/>
          <w:sz w:val="24"/>
          <w:szCs w:val="24"/>
          <w:lang w:val="sk-SK"/>
        </w:rPr>
        <w:t>Správu</w:t>
      </w:r>
      <w:r w:rsidRPr="00FC1A21">
        <w:rPr>
          <w:rFonts w:ascii="Times New Roman" w:hAnsi="Times New Roman"/>
          <w:sz w:val="24"/>
          <w:szCs w:val="24"/>
          <w:lang w:val="sk-SK"/>
        </w:rPr>
        <w:t xml:space="preserve"> Komisie Európskemu parlamentu a Rade - Výročná správa o vykonávaní iniciatívy Dobrovoľníci pomoci EÚ v roku 2017, </w:t>
      </w:r>
      <w:r w:rsidRPr="00FC1A21">
        <w:rPr>
          <w:rFonts w:ascii="Times New Roman" w:hAnsi="Times New Roman"/>
          <w:b/>
          <w:color w:val="000000"/>
          <w:sz w:val="24"/>
          <w:szCs w:val="24"/>
          <w:lang w:val="sk-SK"/>
        </w:rPr>
        <w:t>KOM(2018)572;</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vo Výbore pre DHP zriadenom Dočasnou dohodou o hospodárskom partnerstve medzi Pobrežím Slonoviny na jednej strane a Európskym spoločenstvom a jeho členskými štátmi na strane druhej, pokiaľ ide o pristúpenie Chorvátskej republiky k Európskej únii, </w:t>
      </w:r>
      <w:r w:rsidRPr="00FC1A21">
        <w:rPr>
          <w:rFonts w:ascii="Times New Roman" w:hAnsi="Times New Roman"/>
          <w:b/>
          <w:color w:val="000000"/>
          <w:sz w:val="24"/>
          <w:szCs w:val="24"/>
          <w:lang w:val="sk-SK"/>
        </w:rPr>
        <w:t>KOM(2018)573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vo Výbore DHP zriadenom Dočasnou dohodou o hospodárskom partnerstve medzi Európskym spoločenstvom a jeho členskými štátmi na jednej strane a zmluvnou stranou Stredná Afrika na druhej strane, pokiaľ ide o pristúpenie Chorvátskej republiky k Európskej únii, </w:t>
      </w:r>
      <w:r w:rsidRPr="00FC1A21">
        <w:rPr>
          <w:rFonts w:ascii="Times New Roman" w:hAnsi="Times New Roman"/>
          <w:b/>
          <w:color w:val="000000"/>
          <w:sz w:val="24"/>
          <w:szCs w:val="24"/>
          <w:lang w:val="sk-SK"/>
        </w:rPr>
        <w:t>KOM(2018)574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Oznámenie Komisie Rade a Európskemu parlamentu - Účasť Európskej únie ako stáleho pozorovateľa v Sekretariáte Tichomorského spoločenstva (SPC) , </w:t>
      </w:r>
      <w:r w:rsidRPr="00FC1A21">
        <w:rPr>
          <w:rFonts w:ascii="Times New Roman" w:hAnsi="Times New Roman"/>
          <w:b/>
          <w:color w:val="000000"/>
          <w:sz w:val="24"/>
          <w:szCs w:val="24"/>
          <w:lang w:val="sk-SK"/>
        </w:rPr>
        <w:t>KOM(2018)575;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 spoločnom výbore EÚ – CTC zriadenom Dohovorom o zjednodušení formalít pri preprave tovaru z 20. mája 1987 a v spoločnom výbore EÚ – CTC zriadenom Dohovorom o spoločnom tranzitnom režime z 20. mája 1987, pokiaľ ide o vyzvanie Spojeného kráľovstva na pristúpenie k uvedeným dohovorom, </w:t>
      </w:r>
      <w:r w:rsidRPr="00FC1A21">
        <w:rPr>
          <w:rFonts w:ascii="Times New Roman" w:hAnsi="Times New Roman"/>
          <w:b/>
          <w:color w:val="000000"/>
          <w:sz w:val="24"/>
          <w:szCs w:val="24"/>
          <w:lang w:val="sk-SK"/>
        </w:rPr>
        <w:t>KOM(2018)576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nariadenia Európskeho parlamentu a Rady, ktorým sa stanovujú ochranné a kontrolné opatrenia, ktoré sa majú uplatňovať v regulačnej oblasti Organizácie pre rybolov v severozápadnom Atlantiku, a ktorým sa zrušuje nariadenie Rady (ES) č. 2115/2005 a nariadenie Rady (ES) č. 1386/2007, </w:t>
      </w:r>
      <w:r w:rsidRPr="00FC1A21">
        <w:rPr>
          <w:rFonts w:ascii="Times New Roman" w:hAnsi="Times New Roman"/>
          <w:b/>
          <w:color w:val="000000"/>
          <w:sz w:val="24"/>
          <w:szCs w:val="24"/>
          <w:lang w:val="sk-SK"/>
        </w:rPr>
        <w:t>KOM(2018)577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o využívaní zmluvných zamestnancov v roku 2016, </w:t>
      </w:r>
      <w:r w:rsidRPr="00FC1A21">
        <w:rPr>
          <w:rFonts w:ascii="Times New Roman" w:hAnsi="Times New Roman"/>
          <w:b/>
          <w:color w:val="000000"/>
          <w:sz w:val="24"/>
          <w:szCs w:val="24"/>
          <w:lang w:val="sk-SK"/>
        </w:rPr>
        <w:t>KOM(2018)578;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právomoci prijímať delegované akty udelenej Komisii v zmysle smernice 2014/40/EÚ o aproximácii zákonov a správnych opatrení členských štátov týkajúcich sa výroby, prezentácie a predaja tabakových a súvisiacich výrobkov, </w:t>
      </w:r>
      <w:r w:rsidRPr="00FC1A21">
        <w:rPr>
          <w:rFonts w:ascii="Times New Roman" w:hAnsi="Times New Roman"/>
          <w:b/>
          <w:color w:val="000000"/>
          <w:sz w:val="24"/>
          <w:szCs w:val="24"/>
          <w:lang w:val="sk-SK"/>
        </w:rPr>
        <w:t>KOM(2018)579;</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vo Výbore pre obchod a udržateľný rozvoj CETA zriadenom na základe Komplexnej hospodárskej a obchodnej dohody medzi Kanadou na jednej strane a Európskou úniou a jej členskými štátmi na strane druhej, pokiaľ ide o zoznamy osôb ochotných vykonávať funkciu člena skupiny odborníkov podľa kapitoly 23 a kapitoly 24 dohody, </w:t>
      </w:r>
      <w:r w:rsidRPr="00FC1A21">
        <w:rPr>
          <w:rFonts w:ascii="Times New Roman" w:hAnsi="Times New Roman"/>
          <w:b/>
          <w:color w:val="000000"/>
          <w:sz w:val="24"/>
          <w:szCs w:val="24"/>
          <w:lang w:val="sk-SK"/>
        </w:rPr>
        <w:t>KOM(2018)580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a výsledkoch programu Pericles 2020 na ochranu eura proti falšovaniu v roku 2017, </w:t>
      </w:r>
      <w:r w:rsidRPr="00FC1A21">
        <w:rPr>
          <w:rFonts w:ascii="Times New Roman" w:hAnsi="Times New Roman"/>
          <w:b/>
          <w:color w:val="000000"/>
          <w:sz w:val="24"/>
          <w:szCs w:val="24"/>
          <w:lang w:val="sk-SK"/>
        </w:rPr>
        <w:t>KOM(2018)581;</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008E5A3E">
        <w:rPr>
          <w:rFonts w:ascii="Times New Roman" w:hAnsi="Times New Roman"/>
          <w:sz w:val="24"/>
          <w:szCs w:val="24"/>
          <w:lang w:val="sk-SK"/>
        </w:rPr>
        <w:t>Správu</w:t>
      </w:r>
      <w:r w:rsidRPr="00FC1A21">
        <w:rPr>
          <w:rFonts w:ascii="Times New Roman" w:hAnsi="Times New Roman"/>
          <w:sz w:val="24"/>
          <w:szCs w:val="24"/>
          <w:lang w:val="sk-SK"/>
        </w:rPr>
        <w:t xml:space="preserve"> Komisie Európskemu parlamentu a Rade o vykonávaní nariadenia (ES) č. 862/2007 o štatistike Spoločenstva o migrácii a medzinárodnej ochrane, </w:t>
      </w:r>
      <w:r w:rsidRPr="00FC1A21">
        <w:rPr>
          <w:rFonts w:ascii="Times New Roman" w:hAnsi="Times New Roman"/>
          <w:b/>
          <w:color w:val="000000"/>
          <w:sz w:val="24"/>
          <w:szCs w:val="24"/>
          <w:lang w:val="sk-SK"/>
        </w:rPr>
        <w:t>KOM(2018)594;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 Výročná správa o bezpečnosti operácií prieskumu ložísk a ťažby ropy a zemného plynu na mori v Európskej únii za rok 2016, </w:t>
      </w:r>
      <w:r w:rsidRPr="00FC1A21">
        <w:rPr>
          <w:rFonts w:ascii="Times New Roman" w:hAnsi="Times New Roman"/>
          <w:b/>
          <w:color w:val="000000"/>
          <w:sz w:val="24"/>
          <w:szCs w:val="24"/>
          <w:lang w:val="sk-SK"/>
        </w:rPr>
        <w:t>KOM(2018)595;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a Rade o vykonávaní delegovania právomoci udelenej Komisii podľa nariadenia Európskeho parlamentu a Rady (EÚ) č. 649/2012 zo 4. júla 2012 o vývoze a dovoze nebezpečných chemikálií, </w:t>
      </w:r>
      <w:r w:rsidRPr="00FC1A21">
        <w:rPr>
          <w:rFonts w:ascii="Times New Roman" w:hAnsi="Times New Roman"/>
          <w:b/>
          <w:color w:val="000000"/>
          <w:sz w:val="24"/>
          <w:szCs w:val="24"/>
          <w:lang w:val="sk-SK"/>
        </w:rPr>
        <w:t>KOM(2018)596;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Správ</w:t>
      </w:r>
      <w:r w:rsidR="008E5A3E">
        <w:rPr>
          <w:rFonts w:ascii="Times New Roman" w:hAnsi="Times New Roman"/>
          <w:sz w:val="24"/>
          <w:szCs w:val="24"/>
          <w:lang w:val="sk-SK"/>
        </w:rPr>
        <w:t>u</w:t>
      </w:r>
      <w:r w:rsidRPr="00FC1A21">
        <w:rPr>
          <w:rFonts w:ascii="Times New Roman" w:hAnsi="Times New Roman"/>
          <w:sz w:val="24"/>
          <w:szCs w:val="24"/>
          <w:lang w:val="sk-SK"/>
        </w:rPr>
        <w:t xml:space="preserve"> Komisie Európskemu parlamentu, Rade a Výboru regiónov o uplatňovaní nariadenia (ES) č. 1082/2006 o Európskom zoskupení územnej spolupráce (EZÚS) zmeneného nariadením (ES) č. 1302/2013, pokiaľ ide o vyjasnenie, zjednodušenie a zlepšenie zakladania a fungovania takýchto zoskupení, </w:t>
      </w:r>
      <w:r w:rsidRPr="00FC1A21">
        <w:rPr>
          <w:rFonts w:ascii="Times New Roman" w:hAnsi="Times New Roman"/>
          <w:b/>
          <w:color w:val="000000"/>
          <w:sz w:val="24"/>
          <w:szCs w:val="24"/>
          <w:lang w:val="sk-SK"/>
        </w:rPr>
        <w:t>KOM(2018)597;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rozhodnutia Rady o pozícii o stanovení pozície, ktorá sa má prijať v mene Európskej únie, pokiaľ ide o zmeny príloh k Európskej dohode o medzinárodnej cestnej preprave nebezpečných vecí (ADR) a Priložených predpisov k Európskej dohode o medzinárodnej preprave nebezpečných tovarov po vnútrozemských vodných cestách (ADN) prijaté pracovnou skupinou pre prepravu nebezpečného tovaru (WP.15) a správnym výborom ADN, </w:t>
      </w:r>
      <w:r w:rsidRPr="00FC1A21">
        <w:rPr>
          <w:rFonts w:ascii="Times New Roman" w:hAnsi="Times New Roman"/>
          <w:b/>
          <w:color w:val="000000"/>
          <w:sz w:val="24"/>
          <w:szCs w:val="24"/>
          <w:lang w:val="sk-SK"/>
        </w:rPr>
        <w:t>KOM(2018)598;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vykonávacieho rozhodnutia Rady, ktorým sa Maďarsku povoľuje zaviesť opatrenie odchyľujúce sa od článku 26 ods. 1 písm. a) a článkov 168 a 168a smernice 2006/112/ES o spoločnom systéme dane z pridanej hodnoty, </w:t>
      </w:r>
      <w:r w:rsidRPr="00FC1A21">
        <w:rPr>
          <w:rFonts w:ascii="Times New Roman" w:hAnsi="Times New Roman"/>
          <w:b/>
          <w:color w:val="000000"/>
          <w:sz w:val="24"/>
          <w:szCs w:val="24"/>
          <w:lang w:val="sk-SK"/>
        </w:rPr>
        <w:t>KOM(2018)599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všeobecného rozpočtu Európskej únie na rozpočtový rok 2019 – Všeobecný úvod – Všeobecný výkaz príjmov – Výkaz príjmov a výdavkov podľa oddielov, </w:t>
      </w:r>
      <w:r w:rsidRPr="00FC1A21">
        <w:rPr>
          <w:rFonts w:ascii="Times New Roman" w:hAnsi="Times New Roman"/>
          <w:b/>
          <w:color w:val="000000"/>
          <w:sz w:val="24"/>
          <w:szCs w:val="24"/>
          <w:lang w:val="sk-SK"/>
        </w:rPr>
        <w:t>KOM(2018)600;</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 spoločnom výbore EÚ – CTC zriadenom Dohovorom o spoločnom tranzitnom režime z 20. mája 1987, pokiaľ ide o zmeny uvedeného dohovoru, </w:t>
      </w:r>
      <w:r w:rsidRPr="00FC1A21">
        <w:rPr>
          <w:rFonts w:ascii="Times New Roman" w:hAnsi="Times New Roman"/>
          <w:b/>
          <w:color w:val="000000"/>
          <w:sz w:val="24"/>
          <w:szCs w:val="24"/>
          <w:lang w:val="sk-SK"/>
        </w:rPr>
        <w:t>KOM(2018)601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w:t>
      </w:r>
      <w:r w:rsidRPr="00FC1A21">
        <w:rPr>
          <w:rFonts w:ascii="Times New Roman" w:hAnsi="Times New Roman"/>
          <w:color w:val="000000"/>
          <w:sz w:val="24"/>
          <w:szCs w:val="24"/>
          <w:lang w:val="sk-SK"/>
        </w:rPr>
        <w:t>rozhodnutia Rady</w:t>
      </w:r>
      <w:r w:rsidRPr="00FC1A21">
        <w:rPr>
          <w:rFonts w:ascii="Times New Roman" w:hAnsi="Times New Roman"/>
          <w:sz w:val="24"/>
          <w:szCs w:val="24"/>
          <w:lang w:val="sk-SK"/>
        </w:rPr>
        <w:t xml:space="preserve"> o uzavretí v mene Európskej únie a jej členských štátov Protokolu k Euro-stredomorskej dohode o pridružení medzi Európskymi spoločenstvami a ich členskými štátmi na jednej strane a Tuniskou republikou na strane druhej na účely zohľadnenia pristúpenia Chorvátskej republiky k Európskej únii, </w:t>
      </w:r>
      <w:r w:rsidRPr="00FC1A21">
        <w:rPr>
          <w:rFonts w:ascii="Times New Roman" w:hAnsi="Times New Roman"/>
          <w:b/>
          <w:color w:val="000000"/>
          <w:sz w:val="24"/>
          <w:szCs w:val="24"/>
          <w:lang w:val="sk-SK"/>
        </w:rPr>
        <w:t>KOM(2018)603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w:t>
      </w:r>
      <w:r w:rsidRPr="00FC1A21">
        <w:rPr>
          <w:rFonts w:ascii="Times New Roman" w:hAnsi="Times New Roman"/>
          <w:color w:val="000000"/>
          <w:sz w:val="24"/>
          <w:szCs w:val="24"/>
          <w:lang w:val="sk-SK"/>
        </w:rPr>
        <w:t>rozhodnutia Rady</w:t>
      </w:r>
      <w:r w:rsidRPr="00FC1A21">
        <w:rPr>
          <w:rFonts w:ascii="Times New Roman" w:hAnsi="Times New Roman"/>
          <w:sz w:val="24"/>
          <w:szCs w:val="24"/>
          <w:lang w:val="sk-SK"/>
        </w:rPr>
        <w:t xml:space="preserve"> o podpise v mene Európskej únie a jej členských štátov a predbežnom vykonávaní Protokolu k Euro-stredomorskej dohode o pridružení medzi Európskymi spoločenstvami a ich členskými štátmi na jednej strane a Tuniskou republikou na strane druhej na účely zohľadnenia pristúpenia Chorvátskej republiky k Európskej únii, </w:t>
      </w:r>
      <w:r w:rsidRPr="00FC1A21">
        <w:rPr>
          <w:rFonts w:ascii="Times New Roman" w:hAnsi="Times New Roman"/>
          <w:b/>
          <w:color w:val="000000"/>
          <w:sz w:val="24"/>
          <w:szCs w:val="24"/>
          <w:lang w:val="sk-SK"/>
        </w:rPr>
        <w:t>KOM(2018)604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Návrh nariadenia Rady, ktorým sa na rok 2019 stanovujú rybolovné možnosti týkajúce sa určitých populácií rýb a skupín populácií rýb uplatniteľné v Baltskom mori, </w:t>
      </w:r>
      <w:r w:rsidRPr="00FC1A21">
        <w:rPr>
          <w:rFonts w:ascii="Times New Roman" w:hAnsi="Times New Roman"/>
          <w:b/>
          <w:color w:val="000000"/>
          <w:sz w:val="24"/>
          <w:szCs w:val="24"/>
          <w:lang w:val="sk-SK"/>
        </w:rPr>
        <w:t>KOM(2018)608;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sz w:val="24"/>
          <w:szCs w:val="24"/>
          <w:lang w:val="sk-SK"/>
        </w:rPr>
        <w:t xml:space="preserve">Návrh rozhodnutia Rady o pozícii, ktorá sa má prijať v mene Európskej únie v pracovnej skupine pre colné otázky týkajúce sa dopravy v rámci Európskej hospodárskej komisie Organizácie spojených národov a vo Výbore pre vnútrozemskú dopravu v súvislosti s plánovaným prijatím nového Dohovoru o zjednodušení postupov prekračovania hraníc pri preprave cestujúcich, batožiny a zásielok batožiny v medzinárodnej doprave po železnici, </w:t>
      </w:r>
      <w:r w:rsidRPr="00FC1A21">
        <w:rPr>
          <w:rFonts w:ascii="Times New Roman" w:hAnsi="Times New Roman"/>
          <w:b/>
          <w:color w:val="000000"/>
          <w:sz w:val="24"/>
          <w:szCs w:val="24"/>
          <w:lang w:val="sk-SK"/>
        </w:rPr>
        <w:t>KOM(2018)605;</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Odporúčanie Komisie, ktorým sa k odporúčaniu K(2006) 5186 zo 6. novembra 2006, ktorým sa ustanovuje spoločná „Praktická príručka pre príslušníkov pohraničnej stráže (Schengenská príručka)“, ktorú majú používať príslušné orgány členských štátov pri vykonávaní hraničných kontrol osôb, dopĺňajú dodatky A a B, </w:t>
      </w:r>
      <w:r w:rsidRPr="00FC1A21">
        <w:rPr>
          <w:rFonts w:ascii="Times New Roman" w:hAnsi="Times New Roman"/>
          <w:b/>
          <w:color w:val="000000"/>
          <w:sz w:val="24"/>
          <w:szCs w:val="24"/>
          <w:lang w:val="sk-SK"/>
        </w:rPr>
        <w:t>C(2018)3658;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bCs/>
          <w:sz w:val="24"/>
          <w:szCs w:val="24"/>
          <w:lang w:val="sk-SK"/>
        </w:rPr>
        <w:t>Vykonávacie rozhodnutie Komisie, ktorým sa povoľujú výnimky z nariadenia Európskeho parlamentu a Rady (EÚ) č. 1307/2013 a delegovaného nariadenia Komisie (EÚ) č. 639/2014, pokiaľ ide o uplatňovanie určitých podmienok týkajúcich sa ekologizačnej platby za rok nároku 2018 v Dánsku, Estónsku, Lotyšsku, Litve, Poľsku, Portugalsku, vo Fínsku a Švédsku</w:t>
      </w:r>
      <w:r w:rsidRPr="00FC1A21">
        <w:rPr>
          <w:rFonts w:ascii="Times New Roman" w:hAnsi="Times New Roman"/>
          <w:sz w:val="24"/>
          <w:szCs w:val="24"/>
          <w:lang w:val="sk-SK"/>
        </w:rPr>
        <w:t xml:space="preserve">, </w:t>
      </w:r>
      <w:r w:rsidRPr="00FC1A21">
        <w:rPr>
          <w:rFonts w:ascii="Times New Roman" w:hAnsi="Times New Roman"/>
          <w:b/>
          <w:color w:val="000000"/>
          <w:sz w:val="24"/>
          <w:szCs w:val="24"/>
          <w:lang w:val="sk-SK"/>
        </w:rPr>
        <w:t>C(2018)5458;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Spoločný návrh rozhodnutia Rady o pozícii, ktorú má Únia prijať v Asociačnej rade zriadenej Euro-stredomorskou dohodou o pridružení Európskych spoločenstiev a ich členských štátov na jednej strane a Tuniskou republikou na druhej strane, pokiaľ ide o schválenie dokumentu: „Posilnenie privilegovaného partnerstva EÚ – Tunisko: strategické priority v rokoch 2018 – 2020“, </w:t>
      </w:r>
      <w:r w:rsidRPr="00FC1A21">
        <w:rPr>
          <w:rFonts w:ascii="Times New Roman" w:hAnsi="Times New Roman"/>
          <w:b/>
          <w:color w:val="000000"/>
          <w:sz w:val="24"/>
          <w:szCs w:val="24"/>
          <w:lang w:val="sk-SK"/>
        </w:rPr>
        <w:t>JOIN(2018)9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Spoločn</w:t>
      </w:r>
      <w:r w:rsidR="001B4249">
        <w:rPr>
          <w:rFonts w:ascii="Times New Roman" w:hAnsi="Times New Roman"/>
          <w:sz w:val="24"/>
          <w:szCs w:val="24"/>
          <w:lang w:val="sk-SK"/>
        </w:rPr>
        <w:t>ú</w:t>
      </w:r>
      <w:r w:rsidRPr="00FC1A21">
        <w:rPr>
          <w:rFonts w:ascii="Times New Roman" w:hAnsi="Times New Roman"/>
          <w:sz w:val="24"/>
          <w:szCs w:val="24"/>
          <w:lang w:val="sk-SK"/>
        </w:rPr>
        <w:t xml:space="preserve"> správ</w:t>
      </w:r>
      <w:r w:rsidR="001B4249">
        <w:rPr>
          <w:rFonts w:ascii="Times New Roman" w:hAnsi="Times New Roman"/>
          <w:sz w:val="24"/>
          <w:szCs w:val="24"/>
          <w:lang w:val="sk-SK"/>
        </w:rPr>
        <w:t>u</w:t>
      </w:r>
      <w:r w:rsidRPr="00FC1A21">
        <w:rPr>
          <w:rFonts w:ascii="Times New Roman" w:hAnsi="Times New Roman"/>
          <w:sz w:val="24"/>
          <w:szCs w:val="24"/>
          <w:lang w:val="sk-SK"/>
        </w:rPr>
        <w:t xml:space="preserve"> Európskemu parlamentu, Európskej rade a Rade o vykonávaní Spoločného rámca pre boj proti hybridným hrozbám od júla 2017 do júna 2018, </w:t>
      </w:r>
      <w:r w:rsidRPr="00FC1A21">
        <w:rPr>
          <w:rFonts w:ascii="Times New Roman" w:hAnsi="Times New Roman"/>
          <w:b/>
          <w:color w:val="000000"/>
          <w:sz w:val="24"/>
          <w:szCs w:val="24"/>
          <w:lang w:val="sk-SK"/>
        </w:rPr>
        <w:t>JOIN(2018)14;</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Spoločné oznámenie Európskemu parlamentu, Európskej rade a Rade - Zvyšovanie odolnosti a posilňovanie spôsobilosti riešiť hybridné hrozby, </w:t>
      </w:r>
      <w:r w:rsidRPr="00FC1A21">
        <w:rPr>
          <w:rFonts w:ascii="Times New Roman" w:hAnsi="Times New Roman"/>
          <w:b/>
          <w:color w:val="000000"/>
          <w:sz w:val="24"/>
          <w:szCs w:val="24"/>
          <w:lang w:val="sk-SK"/>
        </w:rPr>
        <w:t>JOIN(2018)16;</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Spoločné oznámenie Európskemu parlamentu a Rade - Prvky pre stratégiu EÚ proti nedovoleným strelným zbraniam, ručným a ľahkým zbraniam a ich munícii „Zabezpečenie zbraní, ochrana obyvateľov“, </w:t>
      </w:r>
      <w:r w:rsidRPr="00FC1A21">
        <w:rPr>
          <w:rFonts w:ascii="Times New Roman" w:hAnsi="Times New Roman"/>
          <w:b/>
          <w:color w:val="000000"/>
          <w:sz w:val="24"/>
          <w:szCs w:val="24"/>
          <w:lang w:val="sk-SK"/>
        </w:rPr>
        <w:t>JOIN(2018)17;</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b/>
          <w:color w:val="000000"/>
          <w:sz w:val="24"/>
          <w:szCs w:val="24"/>
          <w:lang w:val="sk-SK"/>
        </w:rPr>
      </w:pPr>
      <w:r w:rsidRPr="00FC1A21">
        <w:rPr>
          <w:rFonts w:ascii="Times New Roman" w:hAnsi="Times New Roman"/>
          <w:sz w:val="24"/>
          <w:szCs w:val="24"/>
          <w:lang w:val="sk-SK"/>
        </w:rPr>
        <w:t xml:space="preserve">Spoločný návrh nariadenia Rady o reštriktívnych opatreniach vzhľadom na situáciu v Maldivskej republike, </w:t>
      </w:r>
      <w:r w:rsidRPr="00FC1A21">
        <w:rPr>
          <w:rFonts w:ascii="Times New Roman" w:hAnsi="Times New Roman"/>
          <w:b/>
          <w:color w:val="000000"/>
          <w:sz w:val="24"/>
          <w:szCs w:val="24"/>
          <w:lang w:val="sk-SK"/>
        </w:rPr>
        <w:t>JOIN(2018)18;</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sz w:val="24"/>
          <w:szCs w:val="24"/>
          <w:lang w:val="sk-SK"/>
        </w:rPr>
      </w:pPr>
      <w:r w:rsidRPr="00FC1A21">
        <w:rPr>
          <w:rFonts w:ascii="Times New Roman" w:hAnsi="Times New Roman"/>
          <w:sz w:val="24"/>
          <w:szCs w:val="24"/>
          <w:lang w:val="sk-SK"/>
        </w:rPr>
        <w:t xml:space="preserve">Spoločný návrh rozhodnutia Rady o pozícii, ktorá sa má zaujať v mene Európskej únie v rámci Asociačnej rady zriadenej Euro-stredomorskou dohodou o pridružení medzi Európskymi spoločenstvami a ich členskými štátmi na jednej strane a Marockým kráľovstvom na strane druhej, pokiaľ ide o prijatie odporúčania týkajúceho sa predĺženia akčného plánu EÚ a Maroka, ktorým sa vykonáva posilnený štatút (2013 – 2017), </w:t>
      </w:r>
      <w:r w:rsidRPr="00FC1A21">
        <w:rPr>
          <w:rFonts w:ascii="Times New Roman" w:hAnsi="Times New Roman"/>
          <w:b/>
          <w:color w:val="000000"/>
          <w:sz w:val="24"/>
          <w:szCs w:val="24"/>
          <w:lang w:val="sk-SK"/>
        </w:rPr>
        <w:t>JOIN(2018)19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Spoločný návrh rozhodnutia Rady o podpise v mene Európskej únie a predbežnom vykonávaní Dohody o partnerstve a spolupráci, medzi Európskou úniou a jej členskými štátmi na jednej strane a vládou Malajzie na strane druhej, </w:t>
      </w:r>
      <w:r w:rsidRPr="00FC1A21">
        <w:rPr>
          <w:rFonts w:ascii="Times New Roman" w:hAnsi="Times New Roman"/>
          <w:b/>
          <w:color w:val="000000"/>
          <w:sz w:val="24"/>
          <w:szCs w:val="24"/>
          <w:lang w:val="sk-SK"/>
        </w:rPr>
        <w:t>JOIN(2018)20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Spoločný návrh rozhodnutia Rady o pozícii, ktorá sa má prijať v mene Európskej únie v spoločnom výbore zriadenom Rámcovou dohodou o komplexnom partnerstve a spolupráci medzi Európskou úniou a jej členskými štátmi na jednej strane a Vietnamskou socialistickou republikou na strane druhej, pokiaľ ide o prijatie rokovacieho poriadku spoločného výboru a zriadenie podvýborov a špecializovaných pracovných skupín a prijatie ich mandátu, </w:t>
      </w:r>
      <w:r w:rsidRPr="00FC1A21">
        <w:rPr>
          <w:rFonts w:ascii="Times New Roman" w:hAnsi="Times New Roman"/>
          <w:b/>
          <w:color w:val="000000"/>
          <w:sz w:val="24"/>
          <w:szCs w:val="24"/>
          <w:lang w:val="sk-SK"/>
        </w:rPr>
        <w:t>JOIN(2018)21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Spoločný návrh rozhodnutia Rady o pozícii, ktorá sa má v mene Európskej únie zaujať v Rade pre spoluprácu zriadenej Dohodou o partnerstve a spolupráci medzi Európskymi spoločenstvami a ich členskými štátmi na jednej strane a Azerbajdžanskou republikou na strane druhej, pokiaľ ide o prijatie priorít partnerstva medzi EÚ a Azerbajdžanom, </w:t>
      </w:r>
      <w:r w:rsidRPr="00FC1A21">
        <w:rPr>
          <w:rFonts w:ascii="Times New Roman" w:hAnsi="Times New Roman"/>
          <w:b/>
          <w:color w:val="000000"/>
          <w:sz w:val="24"/>
          <w:szCs w:val="24"/>
          <w:lang w:val="sk-SK"/>
        </w:rPr>
        <w:t>JOIN(2018)24 a predbežné stanovisko;</w:t>
      </w:r>
    </w:p>
    <w:p w:rsidR="00E559C7" w:rsidRPr="00FC1A21" w:rsidP="00E559C7">
      <w:pPr>
        <w:pStyle w:val="ListParagraph"/>
        <w:numPr>
          <w:ilvl w:val="0"/>
          <w:numId w:val="10"/>
        </w:numPr>
        <w:suppressAutoHyphens w:val="0"/>
        <w:spacing w:after="160" w:line="259" w:lineRule="auto"/>
        <w:contextualSpacing/>
        <w:jc w:val="both"/>
        <w:rPr>
          <w:rFonts w:ascii="Times New Roman" w:hAnsi="Times New Roman"/>
          <w:color w:val="000000"/>
          <w:sz w:val="24"/>
          <w:szCs w:val="24"/>
          <w:lang w:val="sk-SK"/>
        </w:rPr>
      </w:pPr>
      <w:r w:rsidRPr="00FC1A21">
        <w:rPr>
          <w:rFonts w:ascii="Times New Roman" w:hAnsi="Times New Roman"/>
          <w:color w:val="000000"/>
          <w:sz w:val="24"/>
          <w:szCs w:val="24"/>
          <w:lang w:val="sk-SK"/>
        </w:rPr>
        <w:t xml:space="preserve">Spoločný návrh rozhodnutia Rady o pozícii, ktorá sa má prijať v mene Európskej únie v spoločnom výbore zriadenom Rámcovou dohodou medzi Európskou úniou a jej členskými štátmi na jednej strane a Austráliou na strane druhej, pokiaľ ide o prijatie rozhodnutí spoločného výboru o rokovacom poriadku spoločného výboru a prijatie mandátu podvýborov a pracovných skupín, </w:t>
      </w:r>
      <w:r w:rsidRPr="00FC1A21">
        <w:rPr>
          <w:rFonts w:ascii="Times New Roman" w:hAnsi="Times New Roman"/>
          <w:b/>
          <w:color w:val="000000"/>
          <w:sz w:val="24"/>
          <w:szCs w:val="24"/>
          <w:lang w:val="sk-SK"/>
        </w:rPr>
        <w:t>JOIN(2018)25 a predbežné stanovisko;</w:t>
      </w:r>
    </w:p>
    <w:p w:rsidR="009006C9" w:rsidRPr="00FC1A21" w:rsidP="002C53AD">
      <w:pPr>
        <w:jc w:val="both"/>
        <w:rPr>
          <w:b/>
          <w:bCs/>
        </w:rPr>
      </w:pPr>
    </w:p>
    <w:p w:rsidR="00B26D0D" w:rsidRPr="00FC1A21" w:rsidP="002C53AD">
      <w:pPr>
        <w:jc w:val="both"/>
        <w:rPr>
          <w:b/>
          <w:bCs/>
        </w:rPr>
      </w:pPr>
    </w:p>
    <w:p w:rsidR="009006C9" w:rsidRPr="00FC1A21" w:rsidP="002C53AD">
      <w:pPr>
        <w:numPr>
          <w:ilvl w:val="0"/>
          <w:numId w:val="2"/>
        </w:numPr>
        <w:jc w:val="both"/>
        <w:rPr>
          <w:b/>
        </w:rPr>
      </w:pPr>
      <w:r w:rsidRPr="00FC1A21">
        <w:rPr>
          <w:b/>
        </w:rPr>
        <w:t>žiada v súlade s § 58a ods. 3 písm. f) rokovacieho poriadku</w:t>
      </w:r>
    </w:p>
    <w:p w:rsidR="00C05BD7" w:rsidRPr="00FC1A21" w:rsidP="002C53AD">
      <w:pPr>
        <w:ind w:left="1065"/>
        <w:jc w:val="both"/>
        <w:rPr>
          <w:b/>
        </w:rPr>
      </w:pPr>
    </w:p>
    <w:p w:rsidR="00F83627" w:rsidRPr="00FC1A21" w:rsidP="00A83223">
      <w:pPr>
        <w:numPr>
          <w:ilvl w:val="0"/>
          <w:numId w:val="9"/>
        </w:numPr>
        <w:ind w:left="1425"/>
        <w:jc w:val="both"/>
        <w:rPr>
          <w:b/>
        </w:rPr>
      </w:pPr>
      <w:r w:rsidRPr="00FC1A21" w:rsidR="009006C9">
        <w:rPr>
          <w:b/>
        </w:rPr>
        <w:t>Výbor Národnej rady Slovenskej republiky pre financie a rozpočet</w:t>
      </w:r>
      <w:r w:rsidRPr="00FC1A21" w:rsidR="009006C9">
        <w:t xml:space="preserve"> o stanovisko k</w:t>
      </w:r>
      <w:r w:rsidRPr="00FC1A21">
        <w:t>:</w:t>
      </w:r>
    </w:p>
    <w:p w:rsidR="00F83627" w:rsidRPr="00FC1A21" w:rsidP="0057374E">
      <w:pPr>
        <w:numPr>
          <w:ilvl w:val="0"/>
          <w:numId w:val="12"/>
        </w:numPr>
        <w:jc w:val="both"/>
        <w:rPr>
          <w:b/>
        </w:rPr>
      </w:pPr>
      <w:r w:rsidRPr="00FC1A21">
        <w:t>n</w:t>
      </w:r>
      <w:r w:rsidRPr="00FC1A21">
        <w:rPr>
          <w:lang w:eastAsia="en-US"/>
        </w:rPr>
        <w:t>ávrh</w:t>
      </w:r>
      <w:r w:rsidRPr="00FC1A21" w:rsidR="00B26D0D">
        <w:rPr>
          <w:lang w:eastAsia="en-US"/>
        </w:rPr>
        <w:t>u</w:t>
      </w:r>
      <w:r w:rsidRPr="00FC1A21">
        <w:rPr>
          <w:lang w:eastAsia="en-US"/>
        </w:rPr>
        <w:t xml:space="preserve"> nariadenia Európskeho parlamentu a Rady, ktorým sa ako súčasť Fondu pre integrované riadenie hraníc zriaďuje nástroj finančnej podpory na vybavenie na colné kontroly, </w:t>
      </w:r>
      <w:r w:rsidRPr="00FC1A21">
        <w:rPr>
          <w:b/>
        </w:rPr>
        <w:t>KOM (2018) 474;</w:t>
      </w:r>
    </w:p>
    <w:p w:rsidR="00F83627" w:rsidRPr="00FC1A21" w:rsidP="00F83627">
      <w:pPr>
        <w:numPr>
          <w:ilvl w:val="0"/>
          <w:numId w:val="12"/>
        </w:numPr>
        <w:jc w:val="both"/>
        <w:rPr>
          <w:b/>
        </w:rPr>
      </w:pPr>
      <w:r w:rsidRPr="00FC1A21">
        <w:rPr>
          <w:lang w:eastAsia="en-US"/>
        </w:rPr>
        <w:t>návrh</w:t>
      </w:r>
      <w:r w:rsidRPr="00FC1A21" w:rsidR="00B26D0D">
        <w:rPr>
          <w:lang w:eastAsia="en-US"/>
        </w:rPr>
        <w:t>u</w:t>
      </w:r>
      <w:r w:rsidRPr="00FC1A21">
        <w:rPr>
          <w:lang w:eastAsia="en-US"/>
        </w:rPr>
        <w:t xml:space="preserve"> nariadenia Európskeho parlamentu a Rady, ktorým sa stanovuje program spolupráce v colnej oblasti „Colníctvo“, </w:t>
      </w:r>
      <w:r w:rsidRPr="00FC1A21">
        <w:rPr>
          <w:b/>
        </w:rPr>
        <w:t>KOM (2018) 442;</w:t>
      </w:r>
    </w:p>
    <w:p w:rsidR="00F83627" w:rsidRPr="00FC1A21" w:rsidP="00F83627">
      <w:pPr>
        <w:numPr>
          <w:ilvl w:val="0"/>
          <w:numId w:val="12"/>
        </w:numPr>
        <w:jc w:val="both"/>
        <w:rPr>
          <w:b/>
        </w:rPr>
      </w:pPr>
      <w:r w:rsidRPr="00FC1A21">
        <w:rPr>
          <w:lang w:eastAsia="en-US"/>
        </w:rPr>
        <w:t xml:space="preserve">návrh nariadenia Európskeho parlamentu a Rady, ktorým sa zriaďuje Program InvestEU, </w:t>
      </w:r>
      <w:r w:rsidRPr="00FC1A21">
        <w:rPr>
          <w:b/>
        </w:rPr>
        <w:t>KOM (2018) 439;</w:t>
      </w:r>
    </w:p>
    <w:p w:rsidR="00F83627" w:rsidRPr="00FC1A21" w:rsidP="00F83627">
      <w:pPr>
        <w:numPr>
          <w:ilvl w:val="0"/>
          <w:numId w:val="12"/>
        </w:numPr>
        <w:jc w:val="both"/>
        <w:rPr>
          <w:b/>
        </w:rPr>
      </w:pPr>
      <w:r w:rsidRPr="00FC1A21">
        <w:rPr>
          <w:lang w:eastAsia="en-US"/>
        </w:rPr>
        <w:t>návrh</w:t>
      </w:r>
      <w:r w:rsidRPr="00FC1A21" w:rsidR="00B26D0D">
        <w:rPr>
          <w:lang w:eastAsia="en-US"/>
        </w:rPr>
        <w:t>u</w:t>
      </w:r>
      <w:r w:rsidRPr="00FC1A21">
        <w:rPr>
          <w:lang w:eastAsia="en-US"/>
        </w:rPr>
        <w:t xml:space="preserve"> nariadenia Európskeho parlamentu a Rady o zriadení Programu na podporu reforiem, </w:t>
      </w:r>
      <w:r w:rsidRPr="00FC1A21">
        <w:rPr>
          <w:b/>
        </w:rPr>
        <w:t>KOM (2018) 391;</w:t>
      </w:r>
    </w:p>
    <w:p w:rsidR="00F83627" w:rsidRPr="00FC1A21" w:rsidP="00F83627">
      <w:pPr>
        <w:numPr>
          <w:ilvl w:val="0"/>
          <w:numId w:val="12"/>
        </w:numPr>
        <w:jc w:val="both"/>
        <w:rPr>
          <w:b/>
        </w:rPr>
      </w:pPr>
      <w:r w:rsidRPr="00FC1A21">
        <w:rPr>
          <w:lang w:eastAsia="en-US"/>
        </w:rPr>
        <w:t>návrh</w:t>
      </w:r>
      <w:r w:rsidRPr="00FC1A21" w:rsidR="00B26D0D">
        <w:rPr>
          <w:lang w:eastAsia="en-US"/>
        </w:rPr>
        <w:t>u</w:t>
      </w:r>
      <w:r w:rsidRPr="00FC1A21">
        <w:rPr>
          <w:lang w:eastAsia="en-US"/>
        </w:rPr>
        <w:t xml:space="preserve"> nariadenia Európskeho parlamentu a Rady o zriadení európskeho nástroja stabilizácie investícií, </w:t>
      </w:r>
      <w:r w:rsidRPr="00FC1A21">
        <w:rPr>
          <w:b/>
        </w:rPr>
        <w:t>KOM (2018) 387;</w:t>
      </w:r>
    </w:p>
    <w:p w:rsidR="00F83627" w:rsidRPr="00FC1A21" w:rsidP="00F83627">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smernice Rady, ktorou sa stanovuje  všeobecný systém spotrebných daní (prepracované znenie), </w:t>
      </w:r>
      <w:r w:rsidRPr="00FC1A21">
        <w:rPr>
          <w:b/>
        </w:rPr>
        <w:t>KOM (2018) 346;</w:t>
      </w:r>
    </w:p>
    <w:p w:rsidR="00F83627" w:rsidRPr="00FC1A21" w:rsidP="00F83627">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rozhodnutia Európskeho parlamentu a Rady o informatizácii prepravy a kontroly tovaru podliehajúceho  spotrebnej dani (prepracované znenie), </w:t>
      </w:r>
      <w:r w:rsidRPr="00FC1A21">
        <w:rPr>
          <w:b/>
        </w:rPr>
        <w:t>KOM (2018) 341;</w:t>
      </w:r>
    </w:p>
    <w:p w:rsidR="00F83627" w:rsidRPr="00FC1A21" w:rsidP="00F83627">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smernice Rady, ktorou sa mení smernica 92/83/EHS o zosúladení štruktúr spotrebných daní pre etanol a alkoholické nápoje, </w:t>
      </w:r>
      <w:r w:rsidRPr="00FC1A21">
        <w:rPr>
          <w:b/>
        </w:rPr>
        <w:t>KOM (2018) 334;</w:t>
      </w:r>
    </w:p>
    <w:p w:rsidR="004C22B4" w:rsidRPr="00FC1A21" w:rsidP="004C22B4">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nariadenia Európskeho parlamentu a Rady, ktorým sa stanovuje program Digitálna Európa na obdobie 2021 – 2027, </w:t>
      </w:r>
      <w:r w:rsidRPr="00FC1A21">
        <w:rPr>
          <w:b/>
        </w:rPr>
        <w:t>KOM (2018) 434;</w:t>
      </w:r>
    </w:p>
    <w:p w:rsidR="004C22B4" w:rsidRPr="00FC1A21" w:rsidP="004C22B4">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nariadenia Európskeho parlamentu a Rady o Európskom sociálnom fonde plus (ESF+), </w:t>
      </w:r>
      <w:r w:rsidRPr="00FC1A21">
        <w:rPr>
          <w:b/>
        </w:rPr>
        <w:t>KOM (2018) 382;</w:t>
      </w:r>
    </w:p>
    <w:p w:rsidR="004C22B4" w:rsidRPr="00FC1A21" w:rsidP="004C22B4">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nariadenia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pre riadenie hraníc a víza, </w:t>
      </w:r>
      <w:r w:rsidRPr="00FC1A21">
        <w:rPr>
          <w:b/>
        </w:rPr>
        <w:t>KOM (2018) 375;</w:t>
      </w:r>
    </w:p>
    <w:p w:rsidR="004C22B4" w:rsidRPr="00FC1A21" w:rsidP="004C22B4">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 xml:space="preserve">u </w:t>
      </w:r>
      <w:r w:rsidRPr="00FC1A21">
        <w:rPr>
          <w:lang w:eastAsia="en-US"/>
        </w:rPr>
        <w:t xml:space="preserve">nariadenia Európskeho parlamentu a Rady o osobitných ustanoveniach týkajúcich sa cieľa Európska územná spolupráca (Interreg) podporovaného z Európskeho fondu regionálneho rozvoja a vonkajších finančných nástrojov, </w:t>
      </w:r>
      <w:r w:rsidRPr="00FC1A21">
        <w:rPr>
          <w:b/>
        </w:rPr>
        <w:t>KOM (2018) 374;</w:t>
      </w:r>
    </w:p>
    <w:p w:rsidR="004C22B4" w:rsidRPr="00FC1A21" w:rsidP="00F83627">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nariadenia Európskeho parlamentu a Rady o mechanizme riešenia právnych a administratívnych prekážok v cezhraničnom kontexte, </w:t>
      </w:r>
      <w:r w:rsidRPr="00FC1A21">
        <w:rPr>
          <w:b/>
        </w:rPr>
        <w:t>KOM (2018) 373;</w:t>
      </w:r>
    </w:p>
    <w:p w:rsidR="004C22B4" w:rsidRPr="00FC1A21" w:rsidP="004C22B4">
      <w:pPr>
        <w:numPr>
          <w:ilvl w:val="0"/>
          <w:numId w:val="12"/>
        </w:numPr>
        <w:jc w:val="both"/>
        <w:rPr>
          <w:b/>
        </w:rPr>
      </w:pPr>
      <w:r w:rsidRPr="00FC1A21" w:rsidR="00B26D0D">
        <w:rPr>
          <w:lang w:eastAsia="en-US"/>
        </w:rPr>
        <w:t>n</w:t>
      </w:r>
      <w:r w:rsidRPr="00FC1A21">
        <w:rPr>
          <w:lang w:eastAsia="en-US"/>
        </w:rPr>
        <w:t>ávrh</w:t>
      </w:r>
      <w:r w:rsidRPr="00FC1A21" w:rsidR="00B26D0D">
        <w:rPr>
          <w:lang w:eastAsia="en-US"/>
        </w:rPr>
        <w:t>u</w:t>
      </w:r>
      <w:r w:rsidRPr="00FC1A21">
        <w:rPr>
          <w:lang w:eastAsia="en-US"/>
        </w:rPr>
        <w:t xml:space="preserve"> nariadenia Európskeho parlamentu a Rady o Európskom fonde regionálneho rozvoja a Kohéznom fonde, </w:t>
      </w:r>
      <w:r w:rsidRPr="00FC1A21">
        <w:rPr>
          <w:b/>
        </w:rPr>
        <w:t>KOM (2018) 372;</w:t>
      </w:r>
    </w:p>
    <w:p w:rsidR="00F83627" w:rsidRPr="00FC1A21" w:rsidP="004C22B4">
      <w:pPr>
        <w:jc w:val="both"/>
        <w:rPr>
          <w:b/>
          <w:highlight w:val="yellow"/>
        </w:rPr>
      </w:pPr>
    </w:p>
    <w:p w:rsidR="00F83627" w:rsidRPr="00FC1A21" w:rsidP="00A83223">
      <w:pPr>
        <w:numPr>
          <w:ilvl w:val="0"/>
          <w:numId w:val="9"/>
        </w:numPr>
        <w:ind w:left="1425"/>
        <w:jc w:val="both"/>
        <w:rPr>
          <w:b/>
        </w:rPr>
      </w:pPr>
      <w:r w:rsidRPr="00FC1A21" w:rsidR="009006C9">
        <w:rPr>
          <w:b/>
        </w:rPr>
        <w:t xml:space="preserve">Výbor Národnej rady Slovenskej republiky pre hospodárske záležitosti </w:t>
      </w:r>
      <w:r w:rsidRPr="00FC1A21" w:rsidR="009006C9">
        <w:t>o stanovisko k</w:t>
      </w:r>
      <w:r w:rsidRPr="00FC1A21">
        <w:t>:</w:t>
      </w:r>
    </w:p>
    <w:p w:rsidR="00F83627" w:rsidRPr="00FC1A21" w:rsidP="00B26D0D">
      <w:pPr>
        <w:numPr>
          <w:ilvl w:val="0"/>
          <w:numId w:val="12"/>
        </w:numPr>
        <w:jc w:val="both"/>
        <w:rPr>
          <w:b/>
        </w:rPr>
      </w:pPr>
      <w:r w:rsidRPr="00FC1A21">
        <w:t>n</w:t>
      </w:r>
      <w:r w:rsidRPr="00FC1A21">
        <w:rPr>
          <w:color w:val="000000"/>
          <w:lang w:eastAsia="en-US"/>
        </w:rPr>
        <w:t>ávrh</w:t>
      </w:r>
      <w:r w:rsidRPr="00FC1A21" w:rsidR="00B26D0D">
        <w:rPr>
          <w:color w:val="000000"/>
          <w:lang w:eastAsia="en-US"/>
        </w:rPr>
        <w:t>u</w:t>
      </w:r>
      <w:r w:rsidRPr="00FC1A21">
        <w:rPr>
          <w:color w:val="000000"/>
          <w:lang w:eastAsia="en-US"/>
        </w:rPr>
        <w:t xml:space="preserve"> nariadenia Európskeho parlamentu a Rady o zefektívnení opatrení na urýchlenie realizácie transeurópskej dopravnej siete, </w:t>
      </w:r>
      <w:r w:rsidRPr="00FC1A21">
        <w:rPr>
          <w:b/>
        </w:rPr>
        <w:t>KOM (2018) 277;</w:t>
      </w:r>
    </w:p>
    <w:p w:rsidR="00F83627" w:rsidRPr="00FC1A21" w:rsidP="00F83627">
      <w:pPr>
        <w:numPr>
          <w:ilvl w:val="0"/>
          <w:numId w:val="12"/>
        </w:numPr>
        <w:jc w:val="both"/>
        <w:rPr>
          <w:b/>
        </w:rPr>
      </w:pPr>
      <w:r w:rsidRPr="00FC1A21">
        <w:rPr>
          <w:color w:val="000000"/>
          <w:lang w:eastAsia="en-US"/>
        </w:rPr>
        <w:t>návrh</w:t>
      </w:r>
      <w:r w:rsidRPr="00FC1A21" w:rsidR="00B26D0D">
        <w:rPr>
          <w:color w:val="000000"/>
          <w:lang w:eastAsia="en-US"/>
        </w:rPr>
        <w:t>u</w:t>
      </w:r>
      <w:r w:rsidRPr="00FC1A21">
        <w:rPr>
          <w:color w:val="000000"/>
          <w:lang w:eastAsia="en-US"/>
        </w:rPr>
        <w:t xml:space="preserve"> nariadenia Európskeho parlamentu a Rady o elektronických údajoch o nákladnej doprave, </w:t>
      </w:r>
      <w:r w:rsidRPr="00FC1A21">
        <w:rPr>
          <w:b/>
        </w:rPr>
        <w:t>KOM (2018) 279;</w:t>
      </w:r>
    </w:p>
    <w:p w:rsidR="00F83627" w:rsidRPr="00FC1A21" w:rsidP="00F83627">
      <w:pPr>
        <w:numPr>
          <w:ilvl w:val="0"/>
          <w:numId w:val="12"/>
        </w:numPr>
        <w:jc w:val="both"/>
        <w:rPr>
          <w:b/>
        </w:rPr>
      </w:pPr>
      <w:r w:rsidRPr="00FC1A21">
        <w:t>návrh</w:t>
      </w:r>
      <w:r w:rsidRPr="00FC1A21" w:rsidR="00B26D0D">
        <w:t>u</w:t>
      </w:r>
      <w:r w:rsidRPr="00FC1A21">
        <w:t xml:space="preserve"> nariadenia Európskeho parlamentu a Rady, ktorým sa dopĺňajú právne predpisy EÚ týkajúce sa typového schvaľovania, pokiaľ ide o vystúpenie Spojeného kráľovstva z Únie, </w:t>
      </w:r>
      <w:r w:rsidRPr="00FC1A21">
        <w:rPr>
          <w:b/>
        </w:rPr>
        <w:t>KOM (2018) 397;</w:t>
      </w:r>
    </w:p>
    <w:p w:rsidR="00F83627" w:rsidRPr="00FC1A21" w:rsidP="00F83627">
      <w:pPr>
        <w:numPr>
          <w:ilvl w:val="0"/>
          <w:numId w:val="12"/>
        </w:numPr>
        <w:jc w:val="both"/>
        <w:rPr>
          <w:b/>
        </w:rPr>
      </w:pPr>
      <w:r w:rsidRPr="00FC1A21" w:rsidR="00B26D0D">
        <w:t>n</w:t>
      </w:r>
      <w:r w:rsidRPr="00FC1A21">
        <w:t>ávrh</w:t>
      </w:r>
      <w:r w:rsidRPr="00FC1A21" w:rsidR="00B26D0D">
        <w:t>u</w:t>
      </w:r>
      <w:r w:rsidRPr="00FC1A21">
        <w:t xml:space="preserve"> nariadenia Európskeho parlamentu a Rady, ktorým sa zriaďuje Nástroj na prepájanie Európy a zrušujú sa nariadenia (EÚ) č. 1316/2013 a (EÚ) č. 283/2014, </w:t>
      </w:r>
      <w:r w:rsidRPr="00FC1A21">
        <w:rPr>
          <w:b/>
        </w:rPr>
        <w:t>KOM (2018) 438;</w:t>
      </w:r>
    </w:p>
    <w:p w:rsidR="00BC38AB" w:rsidRPr="00FC1A21" w:rsidP="00BC38AB">
      <w:pPr>
        <w:numPr>
          <w:ilvl w:val="0"/>
          <w:numId w:val="12"/>
        </w:numPr>
        <w:jc w:val="both"/>
        <w:rPr>
          <w:b/>
        </w:rPr>
      </w:pPr>
      <w:r w:rsidRPr="00FC1A21" w:rsidR="00B26D0D">
        <w:t>n</w:t>
      </w:r>
      <w:r w:rsidRPr="00FC1A21">
        <w:t>ávrh</w:t>
      </w:r>
      <w:r w:rsidRPr="00FC1A21" w:rsidR="00B26D0D">
        <w:t>u</w:t>
      </w:r>
      <w:r w:rsidRPr="00FC1A21">
        <w:t xml:space="preserve"> nariadenia Rady, ktorým sa stanovuje program pomoci na vyraďovanie jadrovej elektrárne Ignalina v Litve z prevádzky (program Ignalina) a ktorým sa zrušuje nariadenie Rady (EÚ) č. 1369/2013, </w:t>
      </w:r>
      <w:r w:rsidRPr="00FC1A21">
        <w:rPr>
          <w:b/>
        </w:rPr>
        <w:t>KOM (2018) 466;</w:t>
      </w:r>
    </w:p>
    <w:p w:rsidR="00BC38AB" w:rsidRPr="00FC1A21" w:rsidP="00BC38AB">
      <w:pPr>
        <w:numPr>
          <w:ilvl w:val="0"/>
          <w:numId w:val="12"/>
        </w:numPr>
        <w:jc w:val="both"/>
        <w:rPr>
          <w:b/>
        </w:rPr>
      </w:pPr>
      <w:r w:rsidRPr="00FC1A21" w:rsidR="00B26D0D">
        <w:t>n</w:t>
      </w:r>
      <w:r w:rsidRPr="00FC1A21">
        <w:t>ávrh</w:t>
      </w:r>
      <w:r w:rsidRPr="00FC1A21" w:rsidR="00B26D0D">
        <w:t>u</w:t>
      </w:r>
      <w:r w:rsidRPr="00FC1A21">
        <w:t xml:space="preserve"> nariadenia Rady, ktorým sa stanovuje účelový program financovania vyraďovania jadrových zariadení z prevádzky a nakladania s rádioaktívnym odpadom a ktorým sa zrušuje nariadenie Rady (Euratom) č. 1368/2013, </w:t>
      </w:r>
      <w:r w:rsidRPr="00FC1A21">
        <w:rPr>
          <w:b/>
        </w:rPr>
        <w:t>KOM (2018) 467;</w:t>
      </w:r>
    </w:p>
    <w:p w:rsidR="00F83627" w:rsidRPr="00FC1A21" w:rsidP="00B26D0D">
      <w:pPr>
        <w:numPr>
          <w:ilvl w:val="0"/>
          <w:numId w:val="12"/>
        </w:numPr>
        <w:jc w:val="both"/>
        <w:rPr>
          <w:b/>
        </w:rPr>
      </w:pPr>
      <w:r w:rsidRPr="00FC1A21" w:rsidR="00B26D0D">
        <w:t>n</w:t>
      </w:r>
      <w:r w:rsidRPr="00FC1A21" w:rsidR="004C22B4">
        <w:t>ávrh</w:t>
      </w:r>
      <w:r w:rsidRPr="00FC1A21" w:rsidR="00B26D0D">
        <w:t>u</w:t>
      </w:r>
      <w:r w:rsidRPr="00FC1A21" w:rsidR="004C22B4">
        <w:t xml:space="preserve"> nariadenia Rady, ktorým sa mení nariadenie Rady (EÚ) 2015/1588 z 13. júla 2015 o uplatňovaní článkov 107 a 108 Zmluvy o fungovaní Európskej únie na určité kategórie horizontálnej štátnej pomoci, </w:t>
      </w:r>
      <w:r w:rsidRPr="00FC1A21" w:rsidR="004C22B4">
        <w:rPr>
          <w:b/>
        </w:rPr>
        <w:t>KOM (2018) 398;</w:t>
      </w:r>
    </w:p>
    <w:p w:rsidR="00BC38AB" w:rsidRPr="00FC1A21" w:rsidP="00F83627">
      <w:pPr>
        <w:ind w:left="1425"/>
        <w:jc w:val="both"/>
        <w:rPr>
          <w:b/>
        </w:rPr>
      </w:pPr>
    </w:p>
    <w:p w:rsidR="00B26D0D" w:rsidRPr="00FC1A21" w:rsidP="00B26D0D">
      <w:pPr>
        <w:numPr>
          <w:ilvl w:val="0"/>
          <w:numId w:val="9"/>
        </w:numPr>
        <w:ind w:left="1425"/>
        <w:jc w:val="both"/>
        <w:rPr>
          <w:b/>
        </w:rPr>
      </w:pPr>
      <w:r w:rsidRPr="00FC1A21" w:rsidR="00400763">
        <w:rPr>
          <w:b/>
        </w:rPr>
        <w:t>Výbor Národnej rady Slovenskej republiky pre obr</w:t>
      </w:r>
      <w:r w:rsidRPr="00FC1A21" w:rsidR="00A83223">
        <w:rPr>
          <w:b/>
        </w:rPr>
        <w:t>a</w:t>
      </w:r>
      <w:r w:rsidRPr="00FC1A21" w:rsidR="00400763">
        <w:rPr>
          <w:b/>
        </w:rPr>
        <w:t xml:space="preserve">nu a bezpečnosť </w:t>
      </w:r>
      <w:r w:rsidRPr="00FC1A21" w:rsidR="00BC38AB">
        <w:t>o stanovisko k:</w:t>
      </w:r>
    </w:p>
    <w:p w:rsidR="00BC38AB" w:rsidRPr="00FC1A21" w:rsidP="00B26D0D">
      <w:pPr>
        <w:numPr>
          <w:ilvl w:val="1"/>
          <w:numId w:val="15"/>
        </w:numPr>
        <w:ind w:left="1775" w:hanging="357"/>
        <w:jc w:val="both"/>
        <w:rPr>
          <w:b/>
        </w:rPr>
      </w:pPr>
      <w:r w:rsidRPr="00FC1A21">
        <w:rPr>
          <w:color w:val="000000"/>
        </w:rPr>
        <w:t>návrh</w:t>
      </w:r>
      <w:r w:rsidRPr="00FC1A21" w:rsidR="00B26D0D">
        <w:rPr>
          <w:color w:val="000000"/>
        </w:rPr>
        <w:t>u</w:t>
      </w:r>
      <w:r w:rsidRPr="00FC1A21">
        <w:rPr>
          <w:color w:val="000000"/>
        </w:rPr>
        <w:t xml:space="preserve"> nariadenia Európskeho parlamentu a Rady, ktorým sa zriaďuje Európsky obranný fond, </w:t>
      </w:r>
      <w:r w:rsidRPr="00FC1A21">
        <w:rPr>
          <w:b/>
        </w:rPr>
        <w:t>KOM (2018) 476;</w:t>
      </w:r>
    </w:p>
    <w:p w:rsidR="004C22B4" w:rsidRPr="00FC1A21" w:rsidP="00B26D0D">
      <w:pPr>
        <w:numPr>
          <w:ilvl w:val="1"/>
          <w:numId w:val="15"/>
        </w:numPr>
        <w:ind w:left="1775" w:hanging="357"/>
        <w:jc w:val="both"/>
        <w:rPr>
          <w:b/>
        </w:rPr>
      </w:pPr>
      <w:r w:rsidRPr="00FC1A21" w:rsidR="00B26D0D">
        <w:t>n</w:t>
      </w:r>
      <w:r w:rsidRPr="00FC1A21">
        <w:t>ávrh</w:t>
      </w:r>
      <w:r w:rsidRPr="00FC1A21" w:rsidR="00B26D0D">
        <w:t>u</w:t>
      </w:r>
      <w:r w:rsidRPr="00FC1A21">
        <w:t xml:space="preserve"> nariadenia Európskeho parlamentu a Rady, ktorým sa mení nariadenie (ES) č. 767/2008, nariadenie (ES) č. 810/2009, nariadenie (EÚ) 2017/2226, nariadenie (EÚ) 2016/399, nariadenie XX/2018 [nariadenie o interoperabilite] a rozhodnutie 2004/512/ES a zrušuje rozhodnutie Rady 2008/633/SVV, </w:t>
      </w:r>
      <w:r w:rsidRPr="00FC1A21">
        <w:rPr>
          <w:b/>
        </w:rPr>
        <w:t>KOM (2018) 302;</w:t>
      </w:r>
    </w:p>
    <w:p w:rsidR="004C22B4" w:rsidRPr="00FC1A21" w:rsidP="00B26D0D">
      <w:pPr>
        <w:numPr>
          <w:ilvl w:val="1"/>
          <w:numId w:val="15"/>
        </w:numPr>
        <w:ind w:left="1775" w:hanging="357"/>
        <w:jc w:val="both"/>
        <w:rPr>
          <w:b/>
        </w:rPr>
      </w:pPr>
      <w:r w:rsidRPr="00FC1A21" w:rsidR="00B26D0D">
        <w:t>n</w:t>
      </w:r>
      <w:r w:rsidRPr="00FC1A21">
        <w:t>ávrh</w:t>
      </w:r>
      <w:r w:rsidRPr="00FC1A21" w:rsidR="00B26D0D">
        <w:t>u</w:t>
      </w:r>
      <w:r w:rsidRPr="00FC1A21">
        <w:t xml:space="preserve"> nariadenia Európskeho parlamentu a Rady o vytvorení európskej siete imigračných styčných dôstojníkov (prepracované znenie), </w:t>
      </w:r>
      <w:r w:rsidRPr="00FC1A21">
        <w:rPr>
          <w:b/>
        </w:rPr>
        <w:t>KOM (2018) 303;</w:t>
      </w:r>
    </w:p>
    <w:p w:rsidR="004C22B4" w:rsidRPr="00FC1A21" w:rsidP="00B26D0D">
      <w:pPr>
        <w:numPr>
          <w:ilvl w:val="1"/>
          <w:numId w:val="15"/>
        </w:numPr>
        <w:ind w:left="1775" w:hanging="357"/>
        <w:jc w:val="both"/>
        <w:rPr>
          <w:b/>
        </w:rPr>
      </w:pPr>
      <w:r w:rsidRPr="00FC1A21" w:rsidR="00B26D0D">
        <w:t>n</w:t>
      </w:r>
      <w:r w:rsidRPr="00FC1A21">
        <w:t>ávrh</w:t>
      </w:r>
      <w:r w:rsidRPr="00FC1A21" w:rsidR="00B26D0D">
        <w:t>u</w:t>
      </w:r>
      <w:r w:rsidRPr="00FC1A21">
        <w:t xml:space="preserve"> nariadenia Európskeho parlamentu a Rady, ktorým sa ako súčasť Fondu pre integrované riadenie hraníc zriaďuje nástroj finančnej podpory na riadenie hraníc a víza, </w:t>
      </w:r>
      <w:r w:rsidRPr="00FC1A21">
        <w:rPr>
          <w:b/>
        </w:rPr>
        <w:t>KOM (2018) 47</w:t>
      </w:r>
      <w:r w:rsidR="008E7ED3">
        <w:rPr>
          <w:b/>
        </w:rPr>
        <w:t>3</w:t>
      </w:r>
      <w:r w:rsidRPr="00FC1A21">
        <w:rPr>
          <w:b/>
        </w:rPr>
        <w:t>;</w:t>
      </w:r>
    </w:p>
    <w:p w:rsidR="004C22B4" w:rsidRPr="00FC1A21" w:rsidP="00B26D0D">
      <w:pPr>
        <w:numPr>
          <w:ilvl w:val="1"/>
          <w:numId w:val="15"/>
        </w:numPr>
        <w:ind w:left="1775" w:hanging="357"/>
        <w:jc w:val="both"/>
        <w:rPr>
          <w:b/>
        </w:rPr>
      </w:pPr>
      <w:r w:rsidRPr="00FC1A21" w:rsidR="00B26D0D">
        <w:t>n</w:t>
      </w:r>
      <w:r w:rsidRPr="00FC1A21">
        <w:t>ávrh</w:t>
      </w:r>
      <w:r w:rsidRPr="00FC1A21" w:rsidR="00B26D0D">
        <w:t>u</w:t>
      </w:r>
      <w:r w:rsidRPr="00FC1A21">
        <w:t xml:space="preserve"> nariadenia Európskeho parlamentu a Rady, ktorým sa zriaďuje Fond pre vnútornú bezpečnosť, </w:t>
      </w:r>
      <w:r w:rsidRPr="00FC1A21">
        <w:rPr>
          <w:b/>
        </w:rPr>
        <w:t>KOM (2018) 472;</w:t>
      </w:r>
    </w:p>
    <w:p w:rsidR="00BC38AB" w:rsidRPr="00FC1A21" w:rsidP="00B26D0D">
      <w:pPr>
        <w:numPr>
          <w:ilvl w:val="1"/>
          <w:numId w:val="15"/>
        </w:numPr>
        <w:ind w:left="1775" w:hanging="357"/>
        <w:jc w:val="both"/>
        <w:rPr>
          <w:b/>
        </w:rPr>
      </w:pPr>
      <w:r w:rsidRPr="00FC1A21" w:rsidR="00B26D0D">
        <w:t>n</w:t>
      </w:r>
      <w:r w:rsidRPr="00FC1A21" w:rsidR="004C22B4">
        <w:t>ávrh</w:t>
      </w:r>
      <w:r w:rsidRPr="00FC1A21" w:rsidR="00B26D0D">
        <w:t>u</w:t>
      </w:r>
      <w:r w:rsidRPr="00FC1A21" w:rsidR="004C22B4">
        <w:t xml:space="preserve"> nariadenia Európskeho parlamentu a Rady, ktorým sa zriaďuje Fond pre azyl a migráciu, </w:t>
      </w:r>
      <w:r w:rsidRPr="00FC1A21" w:rsidR="004C22B4">
        <w:rPr>
          <w:b/>
        </w:rPr>
        <w:t>KOM (2018) 471;</w:t>
      </w:r>
    </w:p>
    <w:p w:rsidR="00B26D0D" w:rsidRPr="00FC1A21" w:rsidP="00B26D0D">
      <w:pPr>
        <w:jc w:val="both"/>
        <w:rPr>
          <w:b/>
          <w:highlight w:val="yellow"/>
        </w:rPr>
      </w:pPr>
    </w:p>
    <w:p w:rsidR="00B26D0D" w:rsidRPr="00FC1A21" w:rsidP="00B26D0D">
      <w:pPr>
        <w:numPr>
          <w:ilvl w:val="0"/>
          <w:numId w:val="9"/>
        </w:numPr>
        <w:ind w:left="1425"/>
        <w:jc w:val="both"/>
        <w:rPr>
          <w:b/>
        </w:rPr>
      </w:pPr>
      <w:r w:rsidRPr="00FC1A21">
        <w:rPr>
          <w:b/>
        </w:rPr>
        <w:t xml:space="preserve">Výbor Národnej rady Slovenskej republiky pre pôdohospodárstvo a životné prostredie </w:t>
      </w:r>
      <w:r w:rsidRPr="00FC1A21">
        <w:t>o stanovisko k:</w:t>
      </w:r>
    </w:p>
    <w:p w:rsidR="00BC38AB" w:rsidRPr="00FC1A21" w:rsidP="00B26D0D">
      <w:pPr>
        <w:numPr>
          <w:ilvl w:val="1"/>
          <w:numId w:val="13"/>
        </w:numPr>
        <w:ind w:left="1775" w:hanging="357"/>
        <w:jc w:val="both"/>
        <w:rPr>
          <w:b/>
        </w:rPr>
      </w:pPr>
      <w:r w:rsidRPr="00FC1A21">
        <w:t>návrh</w:t>
      </w:r>
      <w:r w:rsidRPr="00FC1A21" w:rsidR="00B26D0D">
        <w:t>u</w:t>
      </w:r>
      <w:r w:rsidRPr="00FC1A21">
        <w:t xml:space="preserve"> nariadenia Európskeho parlamentu a Rady,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nariadenie (EÚ) č. 228/2013 o osobitných opatreniach v oblasti poľnohospodárstva v prospech najvzdialenejších regiónov Únie a nariadenie (EÚ) č. 229/2013 o osobitných opatreniach v oblasti poľnohospodárstva v prospech menších ostrovov v Egejskom mori, </w:t>
      </w:r>
      <w:r w:rsidRPr="00FC1A21">
        <w:rPr>
          <w:b/>
        </w:rPr>
        <w:t>KOM (2018) 394;</w:t>
      </w:r>
    </w:p>
    <w:p w:rsidR="00BC38AB" w:rsidRPr="00FC1A21" w:rsidP="00B26D0D">
      <w:pPr>
        <w:numPr>
          <w:ilvl w:val="1"/>
          <w:numId w:val="13"/>
        </w:numPr>
        <w:ind w:left="1775" w:hanging="357"/>
        <w:jc w:val="both"/>
        <w:rPr>
          <w:b/>
        </w:rPr>
      </w:pPr>
      <w:r w:rsidRPr="00FC1A21">
        <w:t>návrh</w:t>
      </w:r>
      <w:r w:rsidRPr="00FC1A21" w:rsidR="00B26D0D">
        <w:t>u</w:t>
      </w:r>
      <w:r w:rsidRPr="00FC1A21">
        <w:t xml:space="preserve"> nariadenia Európskeho parlamentu a Rady ktorým sa stanovujú pravidlá týkajúce sa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zrušuje nariadenie Európskeho parlamentu a Rady (EÚ) č. 1305/2013 a nariadenie Európskeho parlamentu a Rady (EÚ) č. 1307/2013, </w:t>
      </w:r>
      <w:r w:rsidRPr="00FC1A21">
        <w:rPr>
          <w:b/>
        </w:rPr>
        <w:t>KOM (2018) 392;</w:t>
      </w:r>
    </w:p>
    <w:p w:rsidR="00BC38AB" w:rsidRPr="00FC1A21" w:rsidP="00B26D0D">
      <w:pPr>
        <w:numPr>
          <w:ilvl w:val="1"/>
          <w:numId w:val="13"/>
        </w:numPr>
        <w:ind w:left="1775" w:hanging="357"/>
        <w:jc w:val="both"/>
        <w:rPr>
          <w:b/>
        </w:rPr>
      </w:pPr>
      <w:r w:rsidRPr="00FC1A21">
        <w:t>návrh</w:t>
      </w:r>
      <w:r w:rsidRPr="00FC1A21" w:rsidR="00B26D0D">
        <w:t>u</w:t>
      </w:r>
      <w:r w:rsidRPr="00FC1A21">
        <w:t xml:space="preserve"> nariadenia Európskeho parlamentu a Rady o financovaní, riadení a monitorovaní spoločnej poľnohospodárskej politiky, ktorým sa zrušuje nariadenie (EÚ) č. 1306/2013, </w:t>
      </w:r>
      <w:r w:rsidRPr="00FC1A21">
        <w:rPr>
          <w:b/>
        </w:rPr>
        <w:t>KOM (2018) 393;</w:t>
      </w:r>
    </w:p>
    <w:p w:rsidR="00BC38AB" w:rsidRPr="00FC1A21" w:rsidP="00B26D0D">
      <w:pPr>
        <w:numPr>
          <w:ilvl w:val="1"/>
          <w:numId w:val="13"/>
        </w:numPr>
        <w:ind w:left="1775" w:hanging="357"/>
        <w:jc w:val="both"/>
        <w:rPr>
          <w:b/>
        </w:rPr>
      </w:pPr>
      <w:r w:rsidRPr="00FC1A21">
        <w:t>návrh</w:t>
      </w:r>
      <w:r w:rsidRPr="00FC1A21" w:rsidR="00B26D0D">
        <w:t>u</w:t>
      </w:r>
      <w:r w:rsidRPr="00FC1A21">
        <w:t xml:space="preserve"> nariadenia Európskeho parlamentu a Rady o Európskom námornom a rybárskom fonde a o zrušení nariadenia Európskeho parlamentu a Rady (EÚ) č. 508/2014, </w:t>
      </w:r>
      <w:r w:rsidRPr="00FC1A21">
        <w:rPr>
          <w:b/>
        </w:rPr>
        <w:t>KOM (2018) 390;</w:t>
      </w:r>
    </w:p>
    <w:p w:rsidR="004C22B4" w:rsidRPr="00FC1A21" w:rsidP="00B26D0D">
      <w:pPr>
        <w:numPr>
          <w:ilvl w:val="1"/>
          <w:numId w:val="13"/>
        </w:numPr>
        <w:ind w:left="1775" w:hanging="357"/>
        <w:jc w:val="both"/>
        <w:rPr>
          <w:b/>
        </w:rPr>
      </w:pPr>
      <w:r w:rsidRPr="00FC1A21" w:rsidR="00B26D0D">
        <w:rPr>
          <w:color w:val="000000"/>
        </w:rPr>
        <w:t>n</w:t>
      </w:r>
      <w:r w:rsidRPr="00FC1A21">
        <w:rPr>
          <w:color w:val="000000"/>
        </w:rPr>
        <w:t>ávrh</w:t>
      </w:r>
      <w:r w:rsidRPr="00FC1A21" w:rsidR="00B26D0D">
        <w:rPr>
          <w:color w:val="000000"/>
        </w:rPr>
        <w:t>u</w:t>
      </w:r>
      <w:r w:rsidRPr="00FC1A21">
        <w:rPr>
          <w:color w:val="000000"/>
        </w:rPr>
        <w:t xml:space="preserve"> nariadenia Európskeho parlamentu a Rady, ktorým sa stanovuje Program pre životné prostredie a ochranu klímy (LIFE) a zrušuje nariadenie (EÚ) č. 1293/2013, </w:t>
      </w:r>
      <w:r w:rsidRPr="00FC1A21">
        <w:rPr>
          <w:b/>
        </w:rPr>
        <w:t>KOM (2018) 385;</w:t>
      </w:r>
    </w:p>
    <w:p w:rsidR="00BC38AB" w:rsidRPr="00FC1A21" w:rsidP="00B26D0D">
      <w:pPr>
        <w:numPr>
          <w:ilvl w:val="1"/>
          <w:numId w:val="13"/>
        </w:numPr>
        <w:ind w:left="1775" w:hanging="357"/>
        <w:jc w:val="both"/>
        <w:rPr>
          <w:b/>
        </w:rPr>
      </w:pPr>
      <w:r w:rsidRPr="00FC1A21" w:rsidR="00B26D0D">
        <w:rPr>
          <w:color w:val="000000"/>
        </w:rPr>
        <w:t>n</w:t>
      </w:r>
      <w:r w:rsidRPr="00FC1A21" w:rsidR="004C22B4">
        <w:rPr>
          <w:color w:val="000000"/>
        </w:rPr>
        <w:t>ávrh</w:t>
      </w:r>
      <w:r w:rsidRPr="00FC1A21" w:rsidR="00B26D0D">
        <w:rPr>
          <w:color w:val="000000"/>
        </w:rPr>
        <w:t>u</w:t>
      </w:r>
      <w:r w:rsidRPr="00FC1A21" w:rsidR="004C22B4">
        <w:rPr>
          <w:color w:val="000000"/>
        </w:rPr>
        <w:t xml:space="preserve"> nariadenia Európskeho parlamentu a Rady, ktorým sa stanovujú emisné normy CO2 pre nové ťažké úžitkové vozidlá, </w:t>
      </w:r>
      <w:r w:rsidRPr="00FC1A21" w:rsidR="004C22B4">
        <w:rPr>
          <w:b/>
        </w:rPr>
        <w:t>KOM (2018) 284;</w:t>
      </w:r>
    </w:p>
    <w:p w:rsidR="00BC38AB" w:rsidRPr="00FC1A21" w:rsidP="00BC38AB">
      <w:pPr>
        <w:jc w:val="both"/>
        <w:rPr>
          <w:b/>
        </w:rPr>
      </w:pPr>
    </w:p>
    <w:p w:rsidR="004C22B4" w:rsidRPr="00FC1A21" w:rsidP="0087654D">
      <w:pPr>
        <w:numPr>
          <w:ilvl w:val="0"/>
          <w:numId w:val="9"/>
        </w:numPr>
        <w:ind w:left="1425"/>
        <w:jc w:val="both"/>
        <w:rPr>
          <w:b/>
        </w:rPr>
      </w:pPr>
      <w:r w:rsidRPr="00FC1A21" w:rsidR="00B26D0D">
        <w:rPr>
          <w:b/>
        </w:rPr>
        <w:t xml:space="preserve">Výbor Národnej rady Slovenskej republiky pre sociálne veci </w:t>
      </w:r>
      <w:r w:rsidRPr="00FC1A21" w:rsidR="00B26D0D">
        <w:t xml:space="preserve">o stanovisko k </w:t>
      </w:r>
      <w:r w:rsidRPr="00FC1A21">
        <w:rPr>
          <w:color w:val="000000"/>
        </w:rPr>
        <w:t>návrh</w:t>
      </w:r>
      <w:r w:rsidRPr="00FC1A21" w:rsidR="00B26D0D">
        <w:rPr>
          <w:color w:val="000000"/>
        </w:rPr>
        <w:t>u</w:t>
      </w:r>
      <w:r w:rsidRPr="00FC1A21">
        <w:rPr>
          <w:color w:val="000000"/>
        </w:rPr>
        <w:t xml:space="preserve"> nariadenia  Európskeho parlamentu a Rady o Európskom fonde na prispôsobenie sa globalizácii (EGF), </w:t>
      </w:r>
      <w:r w:rsidRPr="00FC1A21">
        <w:rPr>
          <w:b/>
        </w:rPr>
        <w:t>KOM (2018) 380;</w:t>
      </w:r>
    </w:p>
    <w:p w:rsidR="004C22B4" w:rsidRPr="00FC1A21" w:rsidP="00BC38AB">
      <w:pPr>
        <w:jc w:val="both"/>
        <w:rPr>
          <w:b/>
          <w:highlight w:val="yellow"/>
        </w:rPr>
      </w:pPr>
    </w:p>
    <w:p w:rsidR="0087654D" w:rsidRPr="00FC1A21" w:rsidP="0087654D">
      <w:pPr>
        <w:numPr>
          <w:ilvl w:val="0"/>
          <w:numId w:val="9"/>
        </w:numPr>
        <w:ind w:left="1425"/>
        <w:jc w:val="both"/>
        <w:rPr>
          <w:b/>
        </w:rPr>
      </w:pPr>
      <w:r w:rsidRPr="00FC1A21">
        <w:rPr>
          <w:b/>
        </w:rPr>
        <w:t xml:space="preserve">Výbor Národnej rady Slovenskej republiky pre vzdelávanie, vedu, mládež a šport </w:t>
      </w:r>
      <w:r w:rsidRPr="00FC1A21">
        <w:t>o stanovisko k:</w:t>
      </w:r>
    </w:p>
    <w:p w:rsidR="004C22B4" w:rsidRPr="00FC1A21" w:rsidP="0087654D">
      <w:pPr>
        <w:numPr>
          <w:ilvl w:val="1"/>
          <w:numId w:val="13"/>
        </w:numPr>
        <w:ind w:left="1775" w:hanging="357"/>
        <w:jc w:val="both"/>
        <w:rPr>
          <w:b/>
        </w:rPr>
      </w:pPr>
      <w:r w:rsidRPr="00FC1A21" w:rsidR="0087654D">
        <w:rPr>
          <w:color w:val="000000"/>
        </w:rPr>
        <w:t>n</w:t>
      </w:r>
      <w:r w:rsidRPr="00FC1A21">
        <w:rPr>
          <w:color w:val="000000"/>
        </w:rPr>
        <w:t>ávrh</w:t>
      </w:r>
      <w:r w:rsidRPr="00FC1A21" w:rsidR="0087654D">
        <w:rPr>
          <w:color w:val="000000"/>
        </w:rPr>
        <w:t>u</w:t>
      </w:r>
      <w:r w:rsidRPr="00FC1A21">
        <w:rPr>
          <w:color w:val="000000"/>
        </w:rPr>
        <w:t xml:space="preserve"> nariadenia Európskeho parlamentu a Rady, ktorým sa stanovuje Vesmírny program Únie a zriaďuje Agentúra Európskej únie pre vesmírny program a ktorým sa zrušujú nariadenia (EÚ) č. 912/2010, (EÚ) č. 1285/2013, (EÚ) č. 377/2014 a rozhodnutie č. 541/2014/EÚ, </w:t>
      </w:r>
      <w:r w:rsidRPr="00FC1A21">
        <w:rPr>
          <w:b/>
        </w:rPr>
        <w:t>KOM (2018) 447;</w:t>
      </w:r>
    </w:p>
    <w:p w:rsidR="004C22B4" w:rsidRPr="00FC1A21" w:rsidP="0087654D">
      <w:pPr>
        <w:numPr>
          <w:ilvl w:val="1"/>
          <w:numId w:val="13"/>
        </w:numPr>
        <w:ind w:left="1775" w:hanging="357"/>
        <w:jc w:val="both"/>
        <w:rPr>
          <w:b/>
        </w:rPr>
      </w:pPr>
      <w:r w:rsidRPr="00FC1A21" w:rsidR="0087654D">
        <w:rPr>
          <w:color w:val="000000"/>
        </w:rPr>
        <w:t>n</w:t>
      </w:r>
      <w:r w:rsidRPr="00FC1A21">
        <w:rPr>
          <w:color w:val="000000"/>
        </w:rPr>
        <w:t>ávrh</w:t>
      </w:r>
      <w:r w:rsidRPr="00FC1A21" w:rsidR="0087654D">
        <w:rPr>
          <w:color w:val="000000"/>
        </w:rPr>
        <w:t>u</w:t>
      </w:r>
      <w:r w:rsidRPr="00FC1A21">
        <w:rPr>
          <w:color w:val="000000"/>
        </w:rPr>
        <w:t xml:space="preserve"> rozhodnutia Rady, ktorým sa mení rozhodnutie 2007/198/Euratom, ktorým sa zriaďuje Európsky spoločný podnik pre ITER a rozvoj energie jadrovej syntézy a ktorým sa mu udeľujú výhody, </w:t>
      </w:r>
      <w:r w:rsidRPr="00FC1A21">
        <w:rPr>
          <w:b/>
        </w:rPr>
        <w:t>KOM (2018) 445;</w:t>
      </w:r>
    </w:p>
    <w:p w:rsidR="004C22B4" w:rsidRPr="00FC1A21" w:rsidP="0087654D">
      <w:pPr>
        <w:numPr>
          <w:ilvl w:val="1"/>
          <w:numId w:val="13"/>
        </w:numPr>
        <w:ind w:left="1775" w:hanging="357"/>
        <w:jc w:val="both"/>
        <w:rPr>
          <w:b/>
        </w:rPr>
      </w:pPr>
      <w:r w:rsidRPr="00FC1A21" w:rsidR="0087654D">
        <w:rPr>
          <w:color w:val="000000"/>
        </w:rPr>
        <w:t>n</w:t>
      </w:r>
      <w:r w:rsidRPr="00FC1A21">
        <w:rPr>
          <w:color w:val="000000"/>
        </w:rPr>
        <w:t>ávrh</w:t>
      </w:r>
      <w:r w:rsidRPr="00FC1A21" w:rsidR="0087654D">
        <w:rPr>
          <w:color w:val="000000"/>
        </w:rPr>
        <w:t>u</w:t>
      </w:r>
      <w:r w:rsidRPr="00FC1A21">
        <w:rPr>
          <w:color w:val="000000"/>
        </w:rPr>
        <w:t xml:space="preserve"> nariadenia Rady, ktorým sa stanovuje výskumný a vzdelávací program Európskeho spoločenstva pre atómovú energiu na obdobie 2021 – 2025, ktorým sa dopĺňa program Európsky horizont – rámcový program pre výskum a inovácie, </w:t>
      </w:r>
      <w:r w:rsidRPr="00FC1A21">
        <w:rPr>
          <w:b/>
        </w:rPr>
        <w:t>KOM (2018) 437;</w:t>
      </w:r>
    </w:p>
    <w:p w:rsidR="004C22B4" w:rsidRPr="00FC1A21" w:rsidP="0087654D">
      <w:pPr>
        <w:numPr>
          <w:ilvl w:val="1"/>
          <w:numId w:val="13"/>
        </w:numPr>
        <w:ind w:left="1775" w:hanging="357"/>
        <w:jc w:val="both"/>
        <w:rPr>
          <w:b/>
        </w:rPr>
      </w:pPr>
      <w:r w:rsidRPr="00FC1A21" w:rsidR="0087654D">
        <w:rPr>
          <w:color w:val="000000"/>
        </w:rPr>
        <w:t>n</w:t>
      </w:r>
      <w:r w:rsidRPr="00FC1A21">
        <w:rPr>
          <w:color w:val="000000"/>
        </w:rPr>
        <w:t>ávrh</w:t>
      </w:r>
      <w:r w:rsidRPr="00FC1A21" w:rsidR="0087654D">
        <w:rPr>
          <w:color w:val="000000"/>
        </w:rPr>
        <w:t>u</w:t>
      </w:r>
      <w:r w:rsidRPr="00FC1A21">
        <w:rPr>
          <w:color w:val="000000"/>
        </w:rPr>
        <w:t xml:space="preserve"> nariadenia Európskeho parlamentu a Rady, ktorým sa stanovuje Európsky horizont – rámcový program pre výskum a inovácie a ktorým sa stanovujú jeho pravidlá účasti a šírenia, </w:t>
      </w:r>
      <w:r w:rsidRPr="00FC1A21">
        <w:rPr>
          <w:b/>
        </w:rPr>
        <w:t>KOM (2018) 435;</w:t>
      </w:r>
    </w:p>
    <w:p w:rsidR="004C22B4" w:rsidRPr="00FC1A21" w:rsidP="0087654D">
      <w:pPr>
        <w:numPr>
          <w:ilvl w:val="1"/>
          <w:numId w:val="13"/>
        </w:numPr>
        <w:ind w:left="1775" w:hanging="357"/>
        <w:jc w:val="both"/>
        <w:rPr>
          <w:b/>
        </w:rPr>
      </w:pPr>
      <w:r w:rsidRPr="00FC1A21" w:rsidR="0087654D">
        <w:t>n</w:t>
      </w:r>
      <w:r w:rsidRPr="00FC1A21">
        <w:t>ávrh</w:t>
      </w:r>
      <w:r w:rsidRPr="00FC1A21" w:rsidR="0087654D">
        <w:t>u</w:t>
      </w:r>
      <w:r w:rsidRPr="00FC1A21">
        <w:t xml:space="preserve"> rozhodnutia Európskeho parlamentu a Rady, ktorým sa stanovuje špecifický program na vykonávanie programu Európsky horizont – rámcový program pre výskum a inovácie, </w:t>
      </w:r>
      <w:r w:rsidRPr="00FC1A21">
        <w:rPr>
          <w:b/>
        </w:rPr>
        <w:t>KOM (2018) 436;</w:t>
      </w:r>
    </w:p>
    <w:p w:rsidR="004C22B4" w:rsidRPr="00FC1A21" w:rsidP="004C22B4">
      <w:pPr>
        <w:jc w:val="both"/>
      </w:pPr>
    </w:p>
    <w:p w:rsidR="004C22B4" w:rsidRPr="00FC1A21" w:rsidP="0087654D">
      <w:pPr>
        <w:numPr>
          <w:ilvl w:val="0"/>
          <w:numId w:val="9"/>
        </w:numPr>
        <w:ind w:left="1425"/>
        <w:jc w:val="both"/>
        <w:rPr>
          <w:b/>
        </w:rPr>
      </w:pPr>
      <w:r w:rsidRPr="00FC1A21" w:rsidR="0087654D">
        <w:rPr>
          <w:b/>
        </w:rPr>
        <w:t xml:space="preserve">Zahraničný výbor Národnej rady Slovenskej republiky </w:t>
      </w:r>
      <w:r w:rsidRPr="00FC1A21" w:rsidR="0087654D">
        <w:t xml:space="preserve">o stanovisko k </w:t>
      </w:r>
      <w:r w:rsidRPr="00FC1A21" w:rsidR="0087654D">
        <w:rPr>
          <w:color w:val="000000"/>
        </w:rPr>
        <w:t>n</w:t>
      </w:r>
      <w:r w:rsidRPr="00FC1A21">
        <w:rPr>
          <w:color w:val="000000"/>
        </w:rPr>
        <w:t>ávrh</w:t>
      </w:r>
      <w:r w:rsidRPr="00FC1A21" w:rsidR="0087654D">
        <w:rPr>
          <w:color w:val="000000"/>
        </w:rPr>
        <w:t>u</w:t>
      </w:r>
      <w:r w:rsidRPr="00FC1A21">
        <w:rPr>
          <w:color w:val="000000"/>
        </w:rPr>
        <w:t xml:space="preserve"> nariadenia Európskeho parlamentu a Rady, ktorým sa stanovuje nástroj predvstupovej pomoci (IPA III), </w:t>
      </w:r>
      <w:r w:rsidRPr="00FC1A21">
        <w:rPr>
          <w:b/>
        </w:rPr>
        <w:t>KOM (2018) 465;</w:t>
      </w:r>
    </w:p>
    <w:p w:rsidR="004C22B4" w:rsidRPr="00FC1A21" w:rsidP="004C22B4">
      <w:pPr>
        <w:jc w:val="both"/>
      </w:pPr>
    </w:p>
    <w:p w:rsidR="004C22B4" w:rsidRPr="00FC1A21" w:rsidP="00BC38AB">
      <w:pPr>
        <w:jc w:val="both"/>
        <w:rPr>
          <w:b/>
          <w:highlight w:val="yellow"/>
        </w:rPr>
      </w:pPr>
    </w:p>
    <w:p w:rsidR="00711D8B" w:rsidRPr="00FC1A21" w:rsidP="00BC538F">
      <w:pPr>
        <w:numPr>
          <w:ilvl w:val="0"/>
          <w:numId w:val="2"/>
        </w:numPr>
        <w:ind w:left="641" w:hanging="284"/>
        <w:jc w:val="both"/>
        <w:rPr>
          <w:b/>
        </w:rPr>
      </w:pPr>
      <w:r w:rsidRPr="00FC1A21">
        <w:rPr>
          <w:b/>
        </w:rPr>
        <w:t xml:space="preserve">berie na vedomie stanoviská výborov v súlade s § 58a ods. 3 písm. f) rokovacieho  poriadku </w:t>
      </w:r>
    </w:p>
    <w:p w:rsidR="00CB2EE4" w:rsidRPr="00FC1A21" w:rsidP="002C53AD">
      <w:pPr>
        <w:ind w:left="1065"/>
        <w:jc w:val="both"/>
        <w:rPr>
          <w:b/>
        </w:rPr>
      </w:pPr>
    </w:p>
    <w:p w:rsidR="00711D8B" w:rsidRPr="00FC1A21" w:rsidP="002C53AD">
      <w:pPr>
        <w:numPr>
          <w:ilvl w:val="0"/>
          <w:numId w:val="7"/>
        </w:numPr>
        <w:jc w:val="both"/>
      </w:pPr>
      <w:r w:rsidRPr="00FC1A21">
        <w:rPr>
          <w:b/>
        </w:rPr>
        <w:t xml:space="preserve">stanoviská Výboru Národnej rady Slovenskej republiky pre financie a rozpočet </w:t>
      </w:r>
      <w:r w:rsidRPr="00FC1A21">
        <w:t>k:</w:t>
      </w:r>
    </w:p>
    <w:p w:rsidR="00C930A3" w:rsidRPr="00FC1A21" w:rsidP="00C930A3">
      <w:pPr>
        <w:numPr>
          <w:ilvl w:val="0"/>
          <w:numId w:val="8"/>
        </w:numPr>
        <w:jc w:val="both"/>
        <w:rPr>
          <w:b/>
        </w:rPr>
      </w:pPr>
      <w:r w:rsidRPr="00FC1A21">
        <w:rPr>
          <w:bCs/>
        </w:rPr>
        <w:t xml:space="preserve">návrhu rozhodnutia Rady o pozícii, ktorá sa má v mene Európskej únie zaujať v Spoločnom výbore EÚ – Švajčiarsko v súvislosti s technickou revíziou dohody o priamom poistení s výnimkou životného poistenia, </w:t>
      </w:r>
      <w:r w:rsidRPr="00FC1A21">
        <w:rPr>
          <w:b/>
        </w:rPr>
        <w:t xml:space="preserve">KOM (2017) </w:t>
      </w:r>
      <w:r w:rsidRPr="00FC1A21" w:rsidR="006867BC">
        <w:rPr>
          <w:b/>
        </w:rPr>
        <w:t>66</w:t>
      </w:r>
      <w:r w:rsidRPr="00FC1A21">
        <w:rPr>
          <w:b/>
        </w:rPr>
        <w:t>6;</w:t>
      </w:r>
    </w:p>
    <w:p w:rsidR="00C930A3" w:rsidRPr="00FC1A21" w:rsidP="00C930A3">
      <w:pPr>
        <w:numPr>
          <w:ilvl w:val="0"/>
          <w:numId w:val="8"/>
        </w:numPr>
        <w:jc w:val="both"/>
        <w:rPr>
          <w:b/>
        </w:rPr>
      </w:pPr>
      <w:r w:rsidRPr="00FC1A21">
        <w:rPr>
          <w:bCs/>
        </w:rPr>
        <w:t xml:space="preserve">návrhu smernice Rady, ktorou sa prijímajú ustanovenia týkajúce sa posilnenia fiškálnej zodpovednosti a strednodobého rozpočtového smerovania v členských štátoch, </w:t>
      </w:r>
      <w:r w:rsidRPr="00FC1A21">
        <w:rPr>
          <w:b/>
        </w:rPr>
        <w:t>KOM (2017) 824;</w:t>
      </w:r>
    </w:p>
    <w:p w:rsidR="00C930A3" w:rsidRPr="00FC1A21" w:rsidP="00C930A3">
      <w:pPr>
        <w:numPr>
          <w:ilvl w:val="0"/>
          <w:numId w:val="8"/>
        </w:numPr>
        <w:jc w:val="both"/>
        <w:rPr>
          <w:b/>
        </w:rPr>
      </w:pPr>
      <w:r w:rsidRPr="00FC1A21">
        <w:rPr>
          <w:bCs/>
        </w:rPr>
        <w:t xml:space="preserve">návrhu nariadenia Európskeho parlamentu a Rady, ktorým sa mení nariadenie (EÚ) č. 952/2013 s cieľom predĺžiť prechodné používanie iných prostriedkov ako techník elektronického spracovania údajov stanovených v Colnom kódexe Únie, </w:t>
      </w:r>
      <w:r w:rsidRPr="00FC1A21">
        <w:rPr>
          <w:b/>
        </w:rPr>
        <w:t>KOM (201</w:t>
      </w:r>
      <w:r w:rsidR="00EC0D9D">
        <w:rPr>
          <w:b/>
        </w:rPr>
        <w:t>8</w:t>
      </w:r>
      <w:r w:rsidRPr="00FC1A21">
        <w:rPr>
          <w:b/>
        </w:rPr>
        <w:t>) 85;</w:t>
      </w:r>
    </w:p>
    <w:p w:rsidR="00C930A3" w:rsidRPr="00FC1A21" w:rsidP="00C930A3">
      <w:pPr>
        <w:numPr>
          <w:ilvl w:val="0"/>
          <w:numId w:val="8"/>
        </w:numPr>
        <w:jc w:val="both"/>
        <w:rPr>
          <w:b/>
        </w:rPr>
      </w:pPr>
      <w:r w:rsidRPr="00FC1A21" w:rsidR="006867BC">
        <w:rPr>
          <w:bCs/>
        </w:rPr>
        <w:t>n</w:t>
      </w:r>
      <w:r w:rsidRPr="00FC1A21">
        <w:rPr>
          <w:bCs/>
        </w:rPr>
        <w:t>ávrh</w:t>
      </w:r>
      <w:r w:rsidRPr="00FC1A21" w:rsidR="006867BC">
        <w:rPr>
          <w:bCs/>
        </w:rPr>
        <w:t>u</w:t>
      </w:r>
      <w:r w:rsidRPr="00FC1A21">
        <w:rPr>
          <w:bCs/>
        </w:rPr>
        <w:t xml:space="preserve"> nariadenia Európskeho parlamentu a Rady, ktorým sa mení nariadenie (EÚ) č. 952/2013, ktorým sa ustanovuje Colný kódex Únie, </w:t>
      </w:r>
      <w:r w:rsidRPr="00FC1A21">
        <w:rPr>
          <w:b/>
        </w:rPr>
        <w:t>KOM (201</w:t>
      </w:r>
      <w:r w:rsidR="00EC0D9D">
        <w:rPr>
          <w:b/>
        </w:rPr>
        <w:t>8</w:t>
      </w:r>
      <w:r w:rsidRPr="00FC1A21">
        <w:rPr>
          <w:b/>
        </w:rPr>
        <w:t>) 259;</w:t>
      </w:r>
    </w:p>
    <w:p w:rsidR="00C930A3" w:rsidRPr="00FC1A21" w:rsidP="00C930A3">
      <w:pPr>
        <w:numPr>
          <w:ilvl w:val="0"/>
          <w:numId w:val="8"/>
        </w:numPr>
        <w:jc w:val="both"/>
        <w:rPr>
          <w:b/>
        </w:rPr>
      </w:pPr>
      <w:r w:rsidRPr="00FC1A21" w:rsidR="006867BC">
        <w:rPr>
          <w:bCs/>
        </w:rPr>
        <w:t>n</w:t>
      </w:r>
      <w:r w:rsidRPr="00FC1A21">
        <w:rPr>
          <w:bCs/>
        </w:rPr>
        <w:t>ávrh</w:t>
      </w:r>
      <w:r w:rsidRPr="00FC1A21" w:rsidR="006867BC">
        <w:rPr>
          <w:bCs/>
        </w:rPr>
        <w:t>u</w:t>
      </w:r>
      <w:r w:rsidRPr="00FC1A21">
        <w:rPr>
          <w:bCs/>
        </w:rPr>
        <w:t xml:space="preserve"> rozhodnutia Rady o systéme vlastných zdrojov Európskej únie, </w:t>
      </w:r>
      <w:r w:rsidRPr="00FC1A21">
        <w:rPr>
          <w:b/>
        </w:rPr>
        <w:t>KOM (201</w:t>
      </w:r>
      <w:r w:rsidR="00EC0D9D">
        <w:rPr>
          <w:b/>
        </w:rPr>
        <w:t>8</w:t>
      </w:r>
      <w:r w:rsidRPr="00FC1A21">
        <w:rPr>
          <w:b/>
        </w:rPr>
        <w:t>) 325;</w:t>
      </w:r>
    </w:p>
    <w:p w:rsidR="00C930A3" w:rsidRPr="00FC1A21" w:rsidP="00C930A3">
      <w:pPr>
        <w:numPr>
          <w:ilvl w:val="0"/>
          <w:numId w:val="8"/>
        </w:numPr>
        <w:jc w:val="both"/>
        <w:rPr>
          <w:b/>
        </w:rPr>
      </w:pPr>
      <w:r w:rsidRPr="00FC1A21" w:rsidR="006867BC">
        <w:rPr>
          <w:bCs/>
        </w:rPr>
        <w:t>n</w:t>
      </w:r>
      <w:r w:rsidRPr="00FC1A21">
        <w:rPr>
          <w:bCs/>
        </w:rPr>
        <w:t>ávrh</w:t>
      </w:r>
      <w:r w:rsidRPr="00FC1A21" w:rsidR="006867BC">
        <w:rPr>
          <w:bCs/>
        </w:rPr>
        <w:t>u</w:t>
      </w:r>
      <w:r w:rsidRPr="00FC1A21">
        <w:rPr>
          <w:bCs/>
        </w:rPr>
        <w:t xml:space="preserve"> nariadenia Rady o metódach a postupe sprístupňovania vlastných zdrojov založených na spoločnom konsolidovanom základe dane z príjmov právnických osôb, na systéme Európskej únie na obchodovanie s emisiami a na nerecyklovanom odpade z plastových obalov a o opatreniach na zabezpečenie požiadaviek na pokladničnú hotovosť, </w:t>
      </w:r>
      <w:r w:rsidRPr="00FC1A21">
        <w:rPr>
          <w:b/>
        </w:rPr>
        <w:t>KOM (201</w:t>
      </w:r>
      <w:r w:rsidR="00EC0D9D">
        <w:rPr>
          <w:b/>
        </w:rPr>
        <w:t>8</w:t>
      </w:r>
      <w:r w:rsidRPr="00FC1A21">
        <w:rPr>
          <w:b/>
        </w:rPr>
        <w:t>) 326;</w:t>
      </w:r>
    </w:p>
    <w:p w:rsidR="00C930A3" w:rsidRPr="00FC1A21" w:rsidP="00C930A3">
      <w:pPr>
        <w:numPr>
          <w:ilvl w:val="0"/>
          <w:numId w:val="8"/>
        </w:numPr>
        <w:jc w:val="both"/>
        <w:rPr>
          <w:b/>
        </w:rPr>
      </w:pPr>
      <w:r w:rsidRPr="00FC1A21" w:rsidR="00B324A4">
        <w:rPr>
          <w:bCs/>
        </w:rPr>
        <w:t>n</w:t>
      </w:r>
      <w:r w:rsidRPr="00FC1A21">
        <w:rPr>
          <w:bCs/>
        </w:rPr>
        <w:t>ávrh</w:t>
      </w:r>
      <w:r w:rsidRPr="00FC1A21" w:rsidR="00B324A4">
        <w:rPr>
          <w:bCs/>
        </w:rPr>
        <w:t>u</w:t>
      </w:r>
      <w:r w:rsidRPr="00FC1A21">
        <w:rPr>
          <w:bCs/>
        </w:rPr>
        <w:t xml:space="preserve"> nariadenia Rady, ktorým sa stanovujú vykonávacie opatrenia týkajúce sa systému vlastných zdrojov Európskej únie, </w:t>
      </w:r>
      <w:r w:rsidRPr="00FC1A21">
        <w:rPr>
          <w:b/>
        </w:rPr>
        <w:t>KOM (201</w:t>
      </w:r>
      <w:r w:rsidR="00EC0D9D">
        <w:rPr>
          <w:b/>
        </w:rPr>
        <w:t>8</w:t>
      </w:r>
      <w:r w:rsidRPr="00FC1A21">
        <w:rPr>
          <w:b/>
        </w:rPr>
        <w:t>) 327;</w:t>
      </w:r>
    </w:p>
    <w:p w:rsidR="00C930A3" w:rsidRPr="00FC1A21" w:rsidP="00C930A3">
      <w:pPr>
        <w:numPr>
          <w:ilvl w:val="0"/>
          <w:numId w:val="8"/>
        </w:numPr>
        <w:jc w:val="both"/>
        <w:rPr>
          <w:b/>
        </w:rPr>
      </w:pPr>
      <w:r w:rsidRPr="00FC1A21" w:rsidR="00B324A4">
        <w:rPr>
          <w:bCs/>
        </w:rPr>
        <w:t>n</w:t>
      </w:r>
      <w:r w:rsidRPr="00FC1A21">
        <w:rPr>
          <w:bCs/>
        </w:rPr>
        <w:t>ávrh</w:t>
      </w:r>
      <w:r w:rsidRPr="00FC1A21" w:rsidR="00B324A4">
        <w:rPr>
          <w:bCs/>
        </w:rPr>
        <w:t>u</w:t>
      </w:r>
      <w:r w:rsidRPr="00FC1A21">
        <w:rPr>
          <w:bCs/>
        </w:rPr>
        <w:t xml:space="preserve"> nariadenia Rady, ktorým sa mení nariadenie (EHS, Euratom) č. 1553/89 o konečných jednotných dohodách o vyberaní vlastných zdrojov pochádzajúcich z dane z pridanej hodnoty, </w:t>
      </w:r>
      <w:r w:rsidRPr="00FC1A21">
        <w:rPr>
          <w:b/>
        </w:rPr>
        <w:t>KOM (201</w:t>
      </w:r>
      <w:r w:rsidR="00EC0D9D">
        <w:rPr>
          <w:b/>
        </w:rPr>
        <w:t>8</w:t>
      </w:r>
      <w:r w:rsidRPr="00FC1A21">
        <w:rPr>
          <w:b/>
        </w:rPr>
        <w:t>) 328;</w:t>
      </w:r>
    </w:p>
    <w:p w:rsidR="00A94E1C" w:rsidRPr="00FC1A21" w:rsidP="00A94E1C">
      <w:pPr>
        <w:jc w:val="both"/>
        <w:rPr>
          <w:b/>
        </w:rPr>
      </w:pPr>
    </w:p>
    <w:p w:rsidR="00CB2EE4" w:rsidRPr="00FC1A21" w:rsidP="002C53AD">
      <w:pPr>
        <w:numPr>
          <w:ilvl w:val="0"/>
          <w:numId w:val="7"/>
        </w:numPr>
        <w:jc w:val="both"/>
        <w:rPr>
          <w:b/>
        </w:rPr>
      </w:pPr>
      <w:r w:rsidRPr="00FC1A21">
        <w:rPr>
          <w:b/>
        </w:rPr>
        <w:t xml:space="preserve">stanoviská Výboru Národnej rady Slovenskej republiky pre hospodárske záležitosti </w:t>
      </w:r>
      <w:r w:rsidRPr="00FC1A21">
        <w:t>k:</w:t>
      </w:r>
      <w:r w:rsidRPr="00FC1A21">
        <w:rPr>
          <w:b/>
        </w:rPr>
        <w:t xml:space="preserve"> </w:t>
      </w:r>
    </w:p>
    <w:p w:rsidR="006867BC" w:rsidRPr="00FC1A21" w:rsidP="006867BC">
      <w:pPr>
        <w:numPr>
          <w:ilvl w:val="0"/>
          <w:numId w:val="8"/>
        </w:numPr>
        <w:jc w:val="both"/>
        <w:rPr>
          <w:b/>
        </w:rPr>
      </w:pPr>
      <w:r w:rsidRPr="00FC1A21">
        <w:rPr>
          <w:bCs/>
        </w:rPr>
        <w:t xml:space="preserve">návrhu nariadenia Európskeho parlamentu a Rady o zmene nariadenia (EÚ) č. 168/2013, pokiaľ ide o uplatňovanie normy Euro 5 pri typovom schvaľovaní dvoj- alebo trojkolesových vozidiel a štvorkoliek, </w:t>
      </w:r>
      <w:r w:rsidRPr="00FC1A21">
        <w:rPr>
          <w:b/>
        </w:rPr>
        <w:t>KOM (201</w:t>
      </w:r>
      <w:r w:rsidR="00EC0D9D">
        <w:rPr>
          <w:b/>
        </w:rPr>
        <w:t>8</w:t>
      </w:r>
      <w:r w:rsidRPr="00FC1A21">
        <w:rPr>
          <w:b/>
        </w:rPr>
        <w:t>) 137;</w:t>
      </w:r>
    </w:p>
    <w:p w:rsidR="006867BC" w:rsidRPr="00FC1A21" w:rsidP="006867BC">
      <w:pPr>
        <w:numPr>
          <w:ilvl w:val="0"/>
          <w:numId w:val="8"/>
        </w:numPr>
        <w:jc w:val="both"/>
        <w:rPr>
          <w:b/>
        </w:rPr>
      </w:pPr>
      <w:r w:rsidRPr="00FC1A21">
        <w:rPr>
          <w:bCs/>
        </w:rPr>
        <w:t xml:space="preserve">návrhu nariadenia Európskeho parlamentu a Rady o podpore spravodlivosti a transparentnosti pre komerčných používateľov online sprostredkovateľských služieb, </w:t>
      </w:r>
      <w:r w:rsidRPr="00FC1A21">
        <w:rPr>
          <w:b/>
        </w:rPr>
        <w:t>KOM (201</w:t>
      </w:r>
      <w:r w:rsidR="00EC0D9D">
        <w:rPr>
          <w:b/>
        </w:rPr>
        <w:t>8</w:t>
      </w:r>
      <w:r w:rsidRPr="00FC1A21">
        <w:rPr>
          <w:b/>
        </w:rPr>
        <w:t>) 238;</w:t>
      </w:r>
    </w:p>
    <w:p w:rsidR="00D127CE" w:rsidRPr="00FC1A21" w:rsidP="00D127CE">
      <w:pPr>
        <w:numPr>
          <w:ilvl w:val="0"/>
          <w:numId w:val="8"/>
        </w:numPr>
        <w:jc w:val="both"/>
        <w:rPr>
          <w:b/>
        </w:rPr>
      </w:pPr>
      <w:r w:rsidRPr="00FC1A21">
        <w:rPr>
          <w:bCs/>
        </w:rPr>
        <w:t xml:space="preserve">návrhu nariadenia Európskeho parlamentu a Rady, ktorým sa mení a opravuje nariadenie (EÚ) č. 167/2013 o schvaľovaní poľnohospodárskych a lesných vozidiel a o dohľade nad trhom s týmito vozidlami, </w:t>
      </w:r>
      <w:r w:rsidRPr="00FC1A21">
        <w:rPr>
          <w:b/>
        </w:rPr>
        <w:t>KOM (201</w:t>
      </w:r>
      <w:r w:rsidR="00EC0D9D">
        <w:rPr>
          <w:b/>
        </w:rPr>
        <w:t>8</w:t>
      </w:r>
      <w:r w:rsidRPr="00FC1A21">
        <w:rPr>
          <w:b/>
        </w:rPr>
        <w:t>) 289;</w:t>
      </w:r>
    </w:p>
    <w:p w:rsidR="00A94E1C" w:rsidRPr="00FC1A21" w:rsidP="00A94E1C">
      <w:pPr>
        <w:jc w:val="both"/>
        <w:rPr>
          <w:b/>
        </w:rPr>
      </w:pPr>
    </w:p>
    <w:p w:rsidR="00400763" w:rsidRPr="00FC1A21" w:rsidP="00A94E1C">
      <w:pPr>
        <w:numPr>
          <w:ilvl w:val="0"/>
          <w:numId w:val="7"/>
        </w:numPr>
        <w:jc w:val="both"/>
        <w:rPr>
          <w:b/>
        </w:rPr>
      </w:pPr>
      <w:r w:rsidRPr="00FC1A21" w:rsidR="002C53AD">
        <w:rPr>
          <w:b/>
        </w:rPr>
        <w:t>stanovisko</w:t>
      </w:r>
      <w:r w:rsidRPr="00FC1A21">
        <w:rPr>
          <w:b/>
        </w:rPr>
        <w:t xml:space="preserve"> Výboru Národnej rady Slovenskej republiky pre </w:t>
      </w:r>
      <w:r w:rsidRPr="00FC1A21" w:rsidR="0009589C">
        <w:rPr>
          <w:b/>
        </w:rPr>
        <w:t xml:space="preserve">obranu a bezpečnosť </w:t>
      </w:r>
      <w:r w:rsidRPr="00FC1A21" w:rsidR="00A94E1C">
        <w:t>k</w:t>
      </w:r>
      <w:r w:rsidRPr="00FC1A21" w:rsidR="00A94E1C">
        <w:rPr>
          <w:b/>
        </w:rPr>
        <w:t xml:space="preserve"> </w:t>
      </w:r>
      <w:r w:rsidRPr="00FC1A21" w:rsidR="0009589C">
        <w:rPr>
          <w:bCs/>
        </w:rPr>
        <w:t>návrhu nariadenia Európskeho parlamentu a Rady, ktorým sa mení nariadenie (ES) č. 810/2009, ktorým sa ustanovuje vízový kódex Spoločenstva (vízový kódex)</w:t>
      </w:r>
      <w:r w:rsidRPr="00FC1A21">
        <w:t xml:space="preserve">, </w:t>
      </w:r>
      <w:r w:rsidRPr="00FC1A21">
        <w:rPr>
          <w:b/>
        </w:rPr>
        <w:t>KOM (201</w:t>
      </w:r>
      <w:r w:rsidR="00EC0D9D">
        <w:rPr>
          <w:b/>
        </w:rPr>
        <w:t>8</w:t>
      </w:r>
      <w:r w:rsidRPr="00FC1A21">
        <w:rPr>
          <w:b/>
        </w:rPr>
        <w:t xml:space="preserve">) </w:t>
      </w:r>
      <w:r w:rsidRPr="00FC1A21" w:rsidR="0009589C">
        <w:rPr>
          <w:b/>
        </w:rPr>
        <w:t>252</w:t>
      </w:r>
      <w:r w:rsidRPr="00FC1A21" w:rsidR="00A94E1C">
        <w:rPr>
          <w:b/>
        </w:rPr>
        <w:t>;</w:t>
      </w:r>
    </w:p>
    <w:p w:rsidR="00A94E1C" w:rsidRPr="00FC1A21" w:rsidP="00A94E1C">
      <w:pPr>
        <w:jc w:val="both"/>
        <w:rPr>
          <w:b/>
        </w:rPr>
      </w:pPr>
    </w:p>
    <w:p w:rsidR="006867BC" w:rsidRPr="00FC1A21" w:rsidP="0009589C">
      <w:pPr>
        <w:numPr>
          <w:ilvl w:val="0"/>
          <w:numId w:val="7"/>
        </w:numPr>
        <w:jc w:val="both"/>
        <w:rPr>
          <w:bCs/>
        </w:rPr>
      </w:pPr>
      <w:r w:rsidRPr="00FC1A21" w:rsidR="002C53AD">
        <w:rPr>
          <w:b/>
        </w:rPr>
        <w:t>stanovisk</w:t>
      </w:r>
      <w:r w:rsidRPr="00FC1A21" w:rsidR="00A94E1C">
        <w:rPr>
          <w:b/>
        </w:rPr>
        <w:t>o</w:t>
      </w:r>
      <w:r w:rsidRPr="00FC1A21" w:rsidR="00B43734">
        <w:rPr>
          <w:b/>
        </w:rPr>
        <w:t xml:space="preserve"> Ústavnoprávneho výboru </w:t>
      </w:r>
      <w:r w:rsidRPr="00FC1A21" w:rsidR="00A94E1C">
        <w:rPr>
          <w:b/>
        </w:rPr>
        <w:t>Národnej rady Slovenskej republiky</w:t>
      </w:r>
      <w:r w:rsidRPr="00FC1A21" w:rsidR="00B43734">
        <w:rPr>
          <w:b/>
        </w:rPr>
        <w:t xml:space="preserve"> </w:t>
      </w:r>
      <w:r w:rsidRPr="00FC1A21" w:rsidR="00B43734">
        <w:t>k</w:t>
      </w:r>
      <w:r w:rsidRPr="00FC1A21">
        <w:t>:</w:t>
      </w:r>
      <w:r w:rsidRPr="00FC1A21" w:rsidR="00A94E1C">
        <w:rPr>
          <w:b/>
        </w:rPr>
        <w:t xml:space="preserve"> </w:t>
      </w:r>
    </w:p>
    <w:p w:rsidR="006867BC" w:rsidRPr="00FC1A21" w:rsidP="006867BC">
      <w:pPr>
        <w:numPr>
          <w:ilvl w:val="0"/>
          <w:numId w:val="8"/>
        </w:numPr>
        <w:jc w:val="both"/>
        <w:rPr>
          <w:b/>
        </w:rPr>
      </w:pPr>
      <w:r w:rsidRPr="00FC1A21" w:rsidR="0009589C">
        <w:rPr>
          <w:bCs/>
        </w:rPr>
        <w:t>n</w:t>
      </w:r>
      <w:r w:rsidRPr="00FC1A21">
        <w:rPr>
          <w:bCs/>
        </w:rPr>
        <w:t>ávrh</w:t>
      </w:r>
      <w:r w:rsidRPr="00FC1A21" w:rsidR="0009589C">
        <w:rPr>
          <w:bCs/>
        </w:rPr>
        <w:t>u</w:t>
      </w:r>
      <w:r w:rsidRPr="00FC1A21">
        <w:rPr>
          <w:bCs/>
        </w:rPr>
        <w:t xml:space="preserve"> smernice Európskeho parlamentu a Rady o ochrane osôb nahlasujúcich porušenia práva Únie, </w:t>
      </w:r>
      <w:r w:rsidRPr="00FC1A21">
        <w:rPr>
          <w:b/>
        </w:rPr>
        <w:t>KOM (201</w:t>
      </w:r>
      <w:r w:rsidR="00EC0D9D">
        <w:rPr>
          <w:b/>
        </w:rPr>
        <w:t>8</w:t>
      </w:r>
      <w:r w:rsidRPr="00FC1A21">
        <w:rPr>
          <w:b/>
        </w:rPr>
        <w:t>) 218;</w:t>
      </w:r>
    </w:p>
    <w:p w:rsidR="006867BC" w:rsidRPr="00FC1A21" w:rsidP="006867BC">
      <w:pPr>
        <w:numPr>
          <w:ilvl w:val="0"/>
          <w:numId w:val="8"/>
        </w:numPr>
        <w:jc w:val="both"/>
        <w:rPr>
          <w:b/>
        </w:rPr>
      </w:pPr>
      <w:r w:rsidRPr="00FC1A21" w:rsidR="0009589C">
        <w:rPr>
          <w:bCs/>
        </w:rPr>
        <w:t>n</w:t>
      </w:r>
      <w:r w:rsidRPr="00FC1A21">
        <w:rPr>
          <w:bCs/>
        </w:rPr>
        <w:t>ávrh</w:t>
      </w:r>
      <w:r w:rsidRPr="00FC1A21" w:rsidR="0009589C">
        <w:rPr>
          <w:bCs/>
        </w:rPr>
        <w:t>u</w:t>
      </w:r>
      <w:r w:rsidRPr="00FC1A21">
        <w:rPr>
          <w:bCs/>
        </w:rPr>
        <w:t xml:space="preserve"> smernice Európskeho parlamentu a Rady o opakovanom použití informácií verejného sektora, </w:t>
      </w:r>
      <w:r w:rsidRPr="00FC1A21">
        <w:rPr>
          <w:b/>
        </w:rPr>
        <w:t>KOM (201</w:t>
      </w:r>
      <w:r w:rsidR="00EC0D9D">
        <w:rPr>
          <w:b/>
        </w:rPr>
        <w:t>8</w:t>
      </w:r>
      <w:r w:rsidRPr="00FC1A21">
        <w:rPr>
          <w:b/>
        </w:rPr>
        <w:t>) 234;</w:t>
      </w:r>
    </w:p>
    <w:p w:rsidR="00A94E1C" w:rsidRPr="00FC1A21" w:rsidP="00A94E1C">
      <w:pPr>
        <w:jc w:val="both"/>
        <w:rPr>
          <w:b/>
        </w:rPr>
      </w:pPr>
    </w:p>
    <w:p w:rsidR="00D127CE" w:rsidRPr="00FC1A21" w:rsidP="00A94E1C">
      <w:pPr>
        <w:jc w:val="both"/>
        <w:rPr>
          <w:b/>
        </w:rPr>
      </w:pPr>
    </w:p>
    <w:p w:rsidR="008E625D" w:rsidRPr="00FC1A21" w:rsidP="002C53AD">
      <w:pPr>
        <w:numPr>
          <w:ilvl w:val="0"/>
          <w:numId w:val="2"/>
        </w:numPr>
        <w:jc w:val="both"/>
        <w:rPr>
          <w:b/>
        </w:rPr>
      </w:pPr>
      <w:r w:rsidRPr="00FC1A21" w:rsidR="00400763">
        <w:rPr>
          <w:b/>
        </w:rPr>
        <w:t>ukladá</w:t>
      </w:r>
    </w:p>
    <w:p w:rsidR="008E625D" w:rsidRPr="00FC1A21" w:rsidP="002C53AD">
      <w:pPr>
        <w:jc w:val="both"/>
      </w:pPr>
    </w:p>
    <w:p w:rsidR="008E625D" w:rsidRPr="00FC1A21" w:rsidP="002C53AD">
      <w:pPr>
        <w:ind w:firstLine="708"/>
        <w:jc w:val="both"/>
        <w:rPr>
          <w:b/>
        </w:rPr>
      </w:pPr>
      <w:r w:rsidRPr="00FC1A21">
        <w:rPr>
          <w:b/>
        </w:rPr>
        <w:t>predsedovi výboru</w:t>
      </w:r>
    </w:p>
    <w:p w:rsidR="008E625D" w:rsidRPr="00FC1A21" w:rsidP="002C53AD">
      <w:pPr>
        <w:ind w:firstLine="709"/>
        <w:jc w:val="both"/>
      </w:pPr>
      <w:r w:rsidRPr="00FC1A21">
        <w:t>informovať o prijatom uznesení predsedu Národnej rady Slovenskej republiky, príslušných predsedov výborov Národnej rady Slovenskej republiky a príslušných členov vlády Slovenskej republiky.</w:t>
      </w:r>
    </w:p>
    <w:p w:rsidR="008E625D" w:rsidRPr="00FC1A21" w:rsidP="002C53AD">
      <w:pPr>
        <w:jc w:val="both"/>
      </w:pPr>
    </w:p>
    <w:p w:rsidR="008E625D" w:rsidRPr="00FC1A21" w:rsidP="002C53AD">
      <w:pPr>
        <w:jc w:val="both"/>
      </w:pPr>
    </w:p>
    <w:p w:rsidR="00192777" w:rsidRPr="00FC1A21" w:rsidP="002C53AD">
      <w:pPr>
        <w:jc w:val="both"/>
      </w:pPr>
    </w:p>
    <w:p w:rsidR="00192777" w:rsidRPr="00FC1A21" w:rsidP="002C53AD">
      <w:pPr>
        <w:jc w:val="both"/>
      </w:pPr>
    </w:p>
    <w:p w:rsidR="0009589C" w:rsidRPr="00FC1A21" w:rsidP="002C53AD">
      <w:pPr>
        <w:jc w:val="both"/>
      </w:pPr>
    </w:p>
    <w:p w:rsidR="00E559C7" w:rsidRPr="00FC1A21" w:rsidP="00E559C7">
      <w:pPr>
        <w:tabs>
          <w:tab w:val="left" w:pos="567"/>
        </w:tabs>
        <w:jc w:val="both"/>
      </w:pPr>
    </w:p>
    <w:p w:rsidR="00E559C7" w:rsidRPr="00FC1A21" w:rsidP="00E559C7">
      <w:pPr>
        <w:tabs>
          <w:tab w:val="left" w:pos="567"/>
        </w:tabs>
        <w:ind w:firstLine="708"/>
        <w:jc w:val="both"/>
        <w:rPr>
          <w:b/>
        </w:rPr>
      </w:pPr>
      <w:r w:rsidRPr="00FC1A21">
        <w:rPr>
          <w:b/>
        </w:rPr>
        <w:t>Peter Osuský                                                                 Ľuboš Blaha</w:t>
      </w:r>
    </w:p>
    <w:p w:rsidR="00E559C7" w:rsidRPr="00FC1A21" w:rsidP="00E559C7">
      <w:pPr>
        <w:tabs>
          <w:tab w:val="left" w:pos="567"/>
        </w:tabs>
        <w:ind w:firstLine="708"/>
        <w:jc w:val="both"/>
      </w:pPr>
      <w:r w:rsidRPr="00FC1A21">
        <w:rPr>
          <w:b/>
        </w:rPr>
        <w:t>Irén Sárközy</w:t>
      </w:r>
      <w:r w:rsidRPr="00FC1A21">
        <w:tab/>
        <w:tab/>
        <w:tab/>
        <w:tab/>
        <w:tab/>
        <w:tab/>
        <w:t xml:space="preserve">   predseda výboru</w:t>
      </w:r>
    </w:p>
    <w:p w:rsidR="008E625D" w:rsidRPr="00FC1A21" w:rsidP="0009589C">
      <w:pPr>
        <w:tabs>
          <w:tab w:val="left" w:pos="567"/>
        </w:tabs>
        <w:ind w:firstLine="708"/>
        <w:jc w:val="both"/>
      </w:pPr>
      <w:r w:rsidRPr="00FC1A21" w:rsidR="00E559C7">
        <w:t xml:space="preserve">  overovateľ</w:t>
      </w:r>
    </w:p>
    <w:sectPr w:rsidSect="007500BA">
      <w:headerReference w:type="default" r:id="rId5"/>
      <w:footerReference w:type="default" r:id="rId6"/>
      <w:headerReference w:type="first" r:id="rId7"/>
      <w:footerReference w:type="first" r:id="rId8"/>
      <w:pgSz w:w="11906" w:h="16838"/>
      <w:pgMar w:top="1417" w:right="1417" w:bottom="1417" w:left="1417" w:header="708" w:footer="720" w:gutter="0"/>
      <w:cols w:space="708"/>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MS Gothic"/>
    <w:panose1 w:val="00000000000000000000"/>
    <w:charset w:val="80"/>
    <w:family w:val="auto"/>
    <w:pitch w:val="default"/>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BF">
    <w:pPr>
      <w:pStyle w:val="Footer"/>
      <w:jc w:val="right"/>
    </w:pPr>
    <w:r>
      <w:fldChar w:fldCharType="begin"/>
    </w:r>
    <w:r>
      <w:instrText>PAGE   \* MERGEFORMAT</w:instrText>
    </w:r>
    <w:r>
      <w:fldChar w:fldCharType="separate"/>
    </w:r>
    <w:r w:rsidRPr="00EC0D9D" w:rsidR="00EC0D9D">
      <w:rPr>
        <w:noProof/>
        <w:lang w:val="sk-SK"/>
      </w:rPr>
      <w:t>21</w:t>
    </w:r>
    <w:r>
      <w:fldChar w:fldCharType="end"/>
    </w:r>
  </w:p>
  <w:p w:rsidR="009E5B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1C">
    <w:pPr>
      <w:pStyle w:val="Footer"/>
      <w:jc w:val="right"/>
    </w:pPr>
    <w:r>
      <w:fldChar w:fldCharType="begin"/>
    </w:r>
    <w:r>
      <w:instrText>PAGE   \* MERGEFORMAT</w:instrText>
    </w:r>
    <w:r>
      <w:fldChar w:fldCharType="separate"/>
    </w:r>
    <w:r w:rsidRPr="00EC0D9D" w:rsidR="00EC0D9D">
      <w:rPr>
        <w:noProof/>
        <w:lang w:val="sk-SK"/>
      </w:rPr>
      <w:t>1</w:t>
    </w:r>
    <w:r>
      <w:fldChar w:fldCharType="end"/>
    </w:r>
  </w:p>
  <w:p w:rsidR="009E5BB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BF">
    <w:pPr>
      <w:pStyle w:val="Header"/>
    </w:pPr>
  </w:p>
  <w:p w:rsidR="009E5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BF" w:rsidRPr="00620E67" w:rsidP="004D2ED0">
    <w:pPr>
      <w:pStyle w:val="Header"/>
    </w:pPr>
    <w:r w:rsidRPr="00620E67">
      <w:t xml:space="preserve">                          </w:t>
    </w:r>
    <w:r>
      <w:t xml:space="preserve">  </w:t>
    </w:r>
    <w:r w:rsidRPr="00620E67">
      <w:t xml:space="preserve">   </w:t>
    </w:r>
    <w:r>
      <w:t xml:space="preserve">    </w:t>
    </w: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2049" type="#_x0000_t75" style="height:26.15pt;visibility:visible;width:23.06pt" filled="f" stroked="f">
          <v:fill o:detectmouseclick="f"/>
          <v:imagedata r:id="rId1" o:title=""/>
          <o:lock v:ext="edit" aspectratio="t"/>
        </v:shape>
      </w:pict>
    </w:r>
  </w:p>
  <w:p w:rsidR="009E5BBF" w:rsidRPr="00620E67" w:rsidP="004D2ED0">
    <w:pPr>
      <w:tabs>
        <w:tab w:val="left" w:pos="567"/>
      </w:tabs>
      <w:rPr>
        <w:b/>
      </w:rPr>
    </w:pPr>
    <w:r w:rsidRPr="00620E67">
      <w:rPr>
        <w:b/>
      </w:rPr>
      <w:t>Výbor Národnej rady Slovenskej republiky</w:t>
    </w:r>
  </w:p>
  <w:p w:rsidR="009E5BBF" w:rsidRPr="00620E67" w:rsidP="004D2ED0">
    <w:pPr>
      <w:tabs>
        <w:tab w:val="left" w:pos="567"/>
      </w:tabs>
      <w:rPr>
        <w:b/>
      </w:rPr>
    </w:pPr>
    <w:r>
      <w:rPr>
        <w:b/>
      </w:rPr>
      <w:tab/>
      <w:t xml:space="preserve">     </w:t>
    </w:r>
    <w:r w:rsidRPr="00620E67">
      <w:rPr>
        <w:b/>
      </w:rPr>
      <w:t>pre európske záležitosti</w:t>
    </w:r>
  </w:p>
  <w:p w:rsidR="009E5B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b/>
        <w:color w:val="000000"/>
      </w:r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1068" w:hanging="360"/>
      </w:pPr>
      <w:rPr>
        <w:rFonts w:ascii="Times New Roman" w:hAnsi="Times New Roman" w:cs="Times New Roman" w:hint="default"/>
        <w:lang w:val="sk-SK"/>
      </w:rPr>
    </w:lvl>
  </w:abstractNum>
  <w:abstractNum w:abstractNumId="2">
    <w:nsid w:val="00000005"/>
    <w:multiLevelType w:val="singleLevel"/>
    <w:tmpl w:val="00000005"/>
    <w:name w:val="WW8Num5"/>
    <w:lvl w:ilvl="0">
      <w:start w:val="1"/>
      <w:numFmt w:val="bullet"/>
      <w:lvlText w:val="-"/>
      <w:lvlJc w:val="left"/>
      <w:pPr>
        <w:tabs>
          <w:tab w:val="num" w:pos="708"/>
        </w:tabs>
        <w:ind w:left="1428" w:hanging="360"/>
      </w:pPr>
      <w:rPr>
        <w:rFonts w:ascii="Times New Roman" w:hAnsi="Times New Roman" w:cs="Times New Roman" w:hint="default"/>
        <w:b/>
        <w:bCs/>
        <w:sz w:val="24"/>
        <w:szCs w:val="24"/>
        <w:lang w:val="sk-SK" w:eastAsia="sk-SK"/>
      </w:rPr>
    </w:lvl>
  </w:abstractNum>
  <w:abstractNum w:abstractNumId="3">
    <w:nsid w:val="073828C3"/>
    <w:multiLevelType w:val="hybridMultilevel"/>
    <w:tmpl w:val="DA00C55E"/>
    <w:lvl w:ilvl="0">
      <w:start w:val="1"/>
      <w:numFmt w:val="decimal"/>
      <w:lvlText w:val="%1."/>
      <w:lvlJc w:val="left"/>
      <w:pPr>
        <w:ind w:left="1068" w:hanging="360"/>
      </w:pPr>
      <w:rPr>
        <w:rFonts w:hint="default"/>
        <w:b/>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
    <w:nsid w:val="0C570FC9"/>
    <w:multiLevelType w:val="hybridMultilevel"/>
    <w:tmpl w:val="E59C3CBE"/>
    <w:lvl w:ilvl="0">
      <w:start w:val="1"/>
      <w:numFmt w:val="bullet"/>
      <w:lvlText w:val="-"/>
      <w:lvlJc w:val="left"/>
      <w:pPr>
        <w:ind w:left="1785" w:hanging="360"/>
      </w:pPr>
      <w:rPr>
        <w:rFonts w:ascii="Times New Roman" w:eastAsia="Times New Roman" w:hAnsi="Times New Roman" w:cs="Times New Roman" w:hint="default"/>
      </w:rPr>
    </w:lvl>
    <w:lvl w:ilvl="1" w:tentative="1">
      <w:start w:val="1"/>
      <w:numFmt w:val="bullet"/>
      <w:lvlText w:val="o"/>
      <w:lvlJc w:val="left"/>
      <w:pPr>
        <w:ind w:left="2505" w:hanging="360"/>
      </w:pPr>
      <w:rPr>
        <w:rFonts w:ascii="Courier New" w:hAnsi="Courier New" w:cs="Courier New" w:hint="default"/>
      </w:rPr>
    </w:lvl>
    <w:lvl w:ilvl="2" w:tentative="1">
      <w:start w:val="1"/>
      <w:numFmt w:val="bullet"/>
      <w:lvlText w:val=""/>
      <w:lvlJc w:val="left"/>
      <w:pPr>
        <w:ind w:left="3225" w:hanging="360"/>
      </w:pPr>
      <w:rPr>
        <w:rFonts w:ascii="Wingdings" w:hAnsi="Wingdings" w:hint="default"/>
      </w:rPr>
    </w:lvl>
    <w:lvl w:ilvl="3" w:tentative="1">
      <w:start w:val="1"/>
      <w:numFmt w:val="bullet"/>
      <w:lvlText w:val=""/>
      <w:lvlJc w:val="left"/>
      <w:pPr>
        <w:ind w:left="3945" w:hanging="360"/>
      </w:pPr>
      <w:rPr>
        <w:rFonts w:ascii="Symbol" w:hAnsi="Symbol" w:hint="default"/>
      </w:rPr>
    </w:lvl>
    <w:lvl w:ilvl="4" w:tentative="1">
      <w:start w:val="1"/>
      <w:numFmt w:val="bullet"/>
      <w:lvlText w:val="o"/>
      <w:lvlJc w:val="left"/>
      <w:pPr>
        <w:ind w:left="4665" w:hanging="360"/>
      </w:pPr>
      <w:rPr>
        <w:rFonts w:ascii="Courier New" w:hAnsi="Courier New" w:cs="Courier New" w:hint="default"/>
      </w:rPr>
    </w:lvl>
    <w:lvl w:ilvl="5" w:tentative="1">
      <w:start w:val="1"/>
      <w:numFmt w:val="bullet"/>
      <w:lvlText w:val=""/>
      <w:lvlJc w:val="left"/>
      <w:pPr>
        <w:ind w:left="5385" w:hanging="360"/>
      </w:pPr>
      <w:rPr>
        <w:rFonts w:ascii="Wingdings" w:hAnsi="Wingdings" w:hint="default"/>
      </w:rPr>
    </w:lvl>
    <w:lvl w:ilvl="6" w:tentative="1">
      <w:start w:val="1"/>
      <w:numFmt w:val="bullet"/>
      <w:lvlText w:val=""/>
      <w:lvlJc w:val="left"/>
      <w:pPr>
        <w:ind w:left="6105" w:hanging="360"/>
      </w:pPr>
      <w:rPr>
        <w:rFonts w:ascii="Symbol" w:hAnsi="Symbol" w:hint="default"/>
      </w:rPr>
    </w:lvl>
    <w:lvl w:ilvl="7" w:tentative="1">
      <w:start w:val="1"/>
      <w:numFmt w:val="bullet"/>
      <w:lvlText w:val="o"/>
      <w:lvlJc w:val="left"/>
      <w:pPr>
        <w:ind w:left="6825" w:hanging="360"/>
      </w:pPr>
      <w:rPr>
        <w:rFonts w:ascii="Courier New" w:hAnsi="Courier New" w:cs="Courier New" w:hint="default"/>
      </w:rPr>
    </w:lvl>
    <w:lvl w:ilvl="8" w:tentative="1">
      <w:start w:val="1"/>
      <w:numFmt w:val="bullet"/>
      <w:lvlText w:val=""/>
      <w:lvlJc w:val="left"/>
      <w:pPr>
        <w:ind w:left="7545" w:hanging="360"/>
      </w:pPr>
      <w:rPr>
        <w:rFonts w:ascii="Wingdings" w:hAnsi="Wingdings" w:hint="default"/>
      </w:rPr>
    </w:lvl>
  </w:abstractNum>
  <w:abstractNum w:abstractNumId="5">
    <w:nsid w:val="1CA75654"/>
    <w:multiLevelType w:val="hybridMultilevel"/>
    <w:tmpl w:val="54745628"/>
    <w:lvl w:ilvl="0">
      <w:start w:val="1"/>
      <w:numFmt w:val="decimal"/>
      <w:lvlText w:val="%1."/>
      <w:lvlJc w:val="left"/>
      <w:pPr>
        <w:ind w:left="-708" w:hanging="360"/>
      </w:pPr>
      <w:rPr>
        <w:rFonts w:ascii="Times New Roman" w:eastAsia="Times New Roman" w:hAnsi="Times New Roman" w:cs="Times New Roman"/>
      </w:rPr>
    </w:lvl>
    <w:lvl w:ilvl="1">
      <w:start w:val="0"/>
      <w:numFmt w:val="bullet"/>
      <w:lvlText w:val="-"/>
      <w:lvlJc w:val="left"/>
      <w:pPr>
        <w:ind w:left="12" w:hanging="360"/>
      </w:pPr>
      <w:rPr>
        <w:rFonts w:ascii="Times New Roman" w:eastAsia="Times New Roman" w:hAnsi="Times New Roman" w:cs="Times New Roman" w:hint="default"/>
      </w:rPr>
    </w:lvl>
    <w:lvl w:ilvl="2">
      <w:start w:val="1"/>
      <w:numFmt w:val="lowerRoman"/>
      <w:lvlText w:val="%3."/>
      <w:lvlJc w:val="right"/>
      <w:pPr>
        <w:ind w:left="732" w:hanging="180"/>
      </w:pPr>
    </w:lvl>
    <w:lvl w:ilvl="3">
      <w:start w:val="0"/>
      <w:numFmt w:val="bullet"/>
      <w:lvlText w:val="-"/>
      <w:lvlJc w:val="left"/>
      <w:pPr>
        <w:ind w:left="1452" w:hanging="360"/>
      </w:pPr>
      <w:rPr>
        <w:rFonts w:ascii="Times New Roman" w:eastAsia="Calibri" w:hAnsi="Times New Roman" w:cs="Times New Roman" w:hint="default"/>
      </w:rPr>
    </w:lvl>
    <w:lvl w:ilvl="4">
      <w:start w:val="0"/>
      <w:numFmt w:val="bullet"/>
      <w:lvlText w:val="-"/>
      <w:lvlJc w:val="left"/>
      <w:pPr>
        <w:ind w:left="2172" w:hanging="360"/>
      </w:pPr>
      <w:rPr>
        <w:rFonts w:ascii="Times New Roman" w:eastAsia="Calibri" w:hAnsi="Times New Roman" w:cs="Times New Roman" w:hint="default"/>
      </w:rPr>
    </w:lvl>
    <w:lvl w:ilvl="5" w:tentative="1">
      <w:start w:val="1"/>
      <w:numFmt w:val="lowerRoman"/>
      <w:lvlText w:val="%6."/>
      <w:lvlJc w:val="right"/>
      <w:pPr>
        <w:ind w:left="2892" w:hanging="180"/>
      </w:pPr>
    </w:lvl>
    <w:lvl w:ilvl="6" w:tentative="1">
      <w:start w:val="1"/>
      <w:numFmt w:val="decimal"/>
      <w:lvlText w:val="%7."/>
      <w:lvlJc w:val="left"/>
      <w:pPr>
        <w:ind w:left="3612" w:hanging="360"/>
      </w:pPr>
    </w:lvl>
    <w:lvl w:ilvl="7" w:tentative="1">
      <w:start w:val="1"/>
      <w:numFmt w:val="lowerLetter"/>
      <w:lvlText w:val="%8."/>
      <w:lvlJc w:val="left"/>
      <w:pPr>
        <w:ind w:left="4332" w:hanging="360"/>
      </w:pPr>
    </w:lvl>
    <w:lvl w:ilvl="8" w:tentative="1">
      <w:start w:val="1"/>
      <w:numFmt w:val="lowerRoman"/>
      <w:lvlText w:val="%9."/>
      <w:lvlJc w:val="right"/>
      <w:pPr>
        <w:ind w:left="5052" w:hanging="180"/>
      </w:pPr>
    </w:lvl>
  </w:abstractNum>
  <w:abstractNum w:abstractNumId="6">
    <w:nsid w:val="2B731356"/>
    <w:multiLevelType w:val="hybridMultilevel"/>
    <w:tmpl w:val="BD62F1F0"/>
    <w:lvl w:ilvl="0">
      <w:start w:val="1"/>
      <w:numFmt w:val="decimal"/>
      <w:lvlText w:val="%1."/>
      <w:lvlJc w:val="left"/>
      <w:pPr>
        <w:ind w:left="-708" w:hanging="360"/>
      </w:pPr>
      <w:rPr>
        <w:rFonts w:ascii="Times New Roman" w:eastAsia="Times New Roman" w:hAnsi="Times New Roman" w:cs="Times New Roman"/>
      </w:rPr>
    </w:lvl>
    <w:lvl w:ilvl="1">
      <w:start w:val="0"/>
      <w:numFmt w:val="bullet"/>
      <w:lvlText w:val="-"/>
      <w:lvlJc w:val="left"/>
      <w:pPr>
        <w:ind w:left="12" w:hanging="360"/>
      </w:pPr>
      <w:rPr>
        <w:rFonts w:ascii="Times New Roman" w:eastAsia="Times New Roman" w:hAnsi="Times New Roman" w:cs="Times New Roman" w:hint="default"/>
      </w:rPr>
    </w:lvl>
    <w:lvl w:ilvl="2" w:tentative="1">
      <w:start w:val="1"/>
      <w:numFmt w:val="lowerRoman"/>
      <w:lvlText w:val="%3."/>
      <w:lvlJc w:val="right"/>
      <w:pPr>
        <w:ind w:left="732" w:hanging="180"/>
      </w:pPr>
    </w:lvl>
    <w:lvl w:ilvl="3" w:tentative="1">
      <w:start w:val="1"/>
      <w:numFmt w:val="decimal"/>
      <w:lvlText w:val="%4."/>
      <w:lvlJc w:val="left"/>
      <w:pPr>
        <w:ind w:left="1452" w:hanging="360"/>
      </w:pPr>
    </w:lvl>
    <w:lvl w:ilvl="4" w:tentative="1">
      <w:start w:val="1"/>
      <w:numFmt w:val="lowerLetter"/>
      <w:lvlText w:val="%5."/>
      <w:lvlJc w:val="left"/>
      <w:pPr>
        <w:ind w:left="2172" w:hanging="360"/>
      </w:pPr>
    </w:lvl>
    <w:lvl w:ilvl="5" w:tentative="1">
      <w:start w:val="1"/>
      <w:numFmt w:val="lowerRoman"/>
      <w:lvlText w:val="%6."/>
      <w:lvlJc w:val="right"/>
      <w:pPr>
        <w:ind w:left="2892" w:hanging="180"/>
      </w:pPr>
    </w:lvl>
    <w:lvl w:ilvl="6" w:tentative="1">
      <w:start w:val="1"/>
      <w:numFmt w:val="decimal"/>
      <w:lvlText w:val="%7."/>
      <w:lvlJc w:val="left"/>
      <w:pPr>
        <w:ind w:left="3612" w:hanging="360"/>
      </w:pPr>
    </w:lvl>
    <w:lvl w:ilvl="7" w:tentative="1">
      <w:start w:val="1"/>
      <w:numFmt w:val="lowerLetter"/>
      <w:lvlText w:val="%8."/>
      <w:lvlJc w:val="left"/>
      <w:pPr>
        <w:ind w:left="4332" w:hanging="360"/>
      </w:pPr>
    </w:lvl>
    <w:lvl w:ilvl="8" w:tentative="1">
      <w:start w:val="1"/>
      <w:numFmt w:val="lowerRoman"/>
      <w:lvlText w:val="%9."/>
      <w:lvlJc w:val="right"/>
      <w:pPr>
        <w:ind w:left="5052" w:hanging="180"/>
      </w:pPr>
    </w:lvl>
  </w:abstractNum>
  <w:abstractNum w:abstractNumId="7">
    <w:nsid w:val="4181408B"/>
    <w:multiLevelType w:val="hybridMultilevel"/>
    <w:tmpl w:val="BB44C3D4"/>
    <w:lvl w:ilvl="0">
      <w:start w:val="1"/>
      <w:numFmt w:val="decimal"/>
      <w:lvlText w:val="%1."/>
      <w:lvlJc w:val="left"/>
      <w:pPr>
        <w:ind w:left="-708" w:hanging="360"/>
      </w:pPr>
      <w:rPr>
        <w:rFonts w:ascii="Times New Roman" w:eastAsia="Times New Roman" w:hAnsi="Times New Roman" w:cs="Times New Roman"/>
      </w:rPr>
    </w:lvl>
    <w:lvl w:ilvl="1">
      <w:start w:val="0"/>
      <w:numFmt w:val="bullet"/>
      <w:lvlText w:val="-"/>
      <w:lvlJc w:val="left"/>
      <w:pPr>
        <w:ind w:left="12" w:hanging="360"/>
      </w:pPr>
      <w:rPr>
        <w:rFonts w:ascii="Times New Roman" w:eastAsia="Times New Roman" w:hAnsi="Times New Roman" w:cs="Times New Roman" w:hint="default"/>
      </w:rPr>
    </w:lvl>
    <w:lvl w:ilvl="2">
      <w:start w:val="1"/>
      <w:numFmt w:val="lowerRoman"/>
      <w:lvlText w:val="%3."/>
      <w:lvlJc w:val="right"/>
      <w:pPr>
        <w:ind w:left="732" w:hanging="180"/>
      </w:pPr>
    </w:lvl>
    <w:lvl w:ilvl="3">
      <w:start w:val="1"/>
      <w:numFmt w:val="decimal"/>
      <w:lvlText w:val="%4."/>
      <w:lvlJc w:val="left"/>
      <w:pPr>
        <w:ind w:left="1452" w:hanging="360"/>
      </w:pPr>
    </w:lvl>
    <w:lvl w:ilvl="4">
      <w:start w:val="0"/>
      <w:numFmt w:val="bullet"/>
      <w:lvlText w:val="-"/>
      <w:lvlJc w:val="left"/>
      <w:pPr>
        <w:ind w:left="2172" w:hanging="360"/>
      </w:pPr>
      <w:rPr>
        <w:rFonts w:ascii="Times New Roman" w:eastAsia="Calibri" w:hAnsi="Times New Roman" w:cs="Times New Roman" w:hint="default"/>
      </w:rPr>
    </w:lvl>
    <w:lvl w:ilvl="5" w:tentative="1">
      <w:start w:val="1"/>
      <w:numFmt w:val="lowerRoman"/>
      <w:lvlText w:val="%6."/>
      <w:lvlJc w:val="right"/>
      <w:pPr>
        <w:ind w:left="2892" w:hanging="180"/>
      </w:pPr>
    </w:lvl>
    <w:lvl w:ilvl="6" w:tentative="1">
      <w:start w:val="1"/>
      <w:numFmt w:val="decimal"/>
      <w:lvlText w:val="%7."/>
      <w:lvlJc w:val="left"/>
      <w:pPr>
        <w:ind w:left="3612" w:hanging="360"/>
      </w:pPr>
    </w:lvl>
    <w:lvl w:ilvl="7" w:tentative="1">
      <w:start w:val="1"/>
      <w:numFmt w:val="lowerLetter"/>
      <w:lvlText w:val="%8."/>
      <w:lvlJc w:val="left"/>
      <w:pPr>
        <w:ind w:left="4332" w:hanging="360"/>
      </w:pPr>
    </w:lvl>
    <w:lvl w:ilvl="8" w:tentative="1">
      <w:start w:val="1"/>
      <w:numFmt w:val="lowerRoman"/>
      <w:lvlText w:val="%9."/>
      <w:lvlJc w:val="right"/>
      <w:pPr>
        <w:ind w:left="5052" w:hanging="180"/>
      </w:pPr>
    </w:lvl>
  </w:abstractNum>
  <w:abstractNum w:abstractNumId="8">
    <w:nsid w:val="42963633"/>
    <w:multiLevelType w:val="hybridMultilevel"/>
    <w:tmpl w:val="12E89B3C"/>
    <w:lvl w:ilvl="0">
      <w:start w:val="1"/>
      <w:numFmt w:val="upp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4610A48"/>
    <w:multiLevelType w:val="hybridMultilevel"/>
    <w:tmpl w:val="4E5A4CCC"/>
    <w:lvl w:ilvl="0">
      <w:start w:val="0"/>
      <w:numFmt w:val="bullet"/>
      <w:lvlText w:val="-"/>
      <w:lvlJc w:val="left"/>
      <w:pPr>
        <w:ind w:left="1776" w:hanging="360"/>
      </w:pPr>
      <w:rPr>
        <w:rFonts w:ascii="Times New Roman" w:eastAsia="Calibri" w:hAnsi="Times New Roman" w:cs="Times New Roman" w:hint="default"/>
      </w:rPr>
    </w:lvl>
    <w:lvl w:ilvl="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10">
    <w:nsid w:val="450172C8"/>
    <w:multiLevelType w:val="hybridMultilevel"/>
    <w:tmpl w:val="3F24D13E"/>
    <w:lvl w:ilvl="0">
      <w:start w:val="2"/>
      <w:numFmt w:val="decimal"/>
      <w:lvlText w:val="%1."/>
      <w:lvlJc w:val="left"/>
      <w:pPr>
        <w:ind w:left="1068" w:hanging="360"/>
      </w:pPr>
      <w:rPr>
        <w:rFonts w:hint="default"/>
        <w:b/>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68095E72"/>
    <w:multiLevelType w:val="hybridMultilevel"/>
    <w:tmpl w:val="F78C39C4"/>
    <w:lvl w:ilvl="0">
      <w:start w:val="0"/>
      <w:numFmt w:val="bullet"/>
      <w:lvlText w:val="-"/>
      <w:lvlJc w:val="left"/>
      <w:pPr>
        <w:ind w:left="1776" w:hanging="360"/>
      </w:pPr>
      <w:rPr>
        <w:rFonts w:ascii="Times New Roman" w:eastAsia="Calibri" w:hAnsi="Times New Roman" w:cs="Times New Roman" w:hint="default"/>
      </w:rPr>
    </w:lvl>
    <w:lvl w:ilvl="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12">
    <w:nsid w:val="680A11D5"/>
    <w:multiLevelType w:val="hybridMultilevel"/>
    <w:tmpl w:val="7FC88360"/>
    <w:lvl w:ilvl="0">
      <w:start w:val="1"/>
      <w:numFmt w:val="decimal"/>
      <w:lvlText w:val="%1."/>
      <w:lvlJc w:val="left"/>
      <w:pPr>
        <w:ind w:left="1425" w:hanging="360"/>
      </w:pPr>
      <w:rPr>
        <w:rFonts w:hint="default"/>
        <w:b/>
      </w:rPr>
    </w:lvl>
    <w:lvl w:ilvl="1" w:tentative="1">
      <w:start w:val="1"/>
      <w:numFmt w:val="lowerLetter"/>
      <w:lvlText w:val="%2."/>
      <w:lvlJc w:val="left"/>
      <w:pPr>
        <w:ind w:left="2145" w:hanging="360"/>
      </w:pPr>
    </w:lvl>
    <w:lvl w:ilvl="2" w:tentative="1">
      <w:start w:val="1"/>
      <w:numFmt w:val="lowerRoman"/>
      <w:lvlText w:val="%3."/>
      <w:lvlJc w:val="right"/>
      <w:pPr>
        <w:ind w:left="2865" w:hanging="180"/>
      </w:pPr>
    </w:lvl>
    <w:lvl w:ilvl="3" w:tentative="1">
      <w:start w:val="1"/>
      <w:numFmt w:val="decimal"/>
      <w:lvlText w:val="%4."/>
      <w:lvlJc w:val="left"/>
      <w:pPr>
        <w:ind w:left="3585" w:hanging="360"/>
      </w:pPr>
    </w:lvl>
    <w:lvl w:ilvl="4" w:tentative="1">
      <w:start w:val="1"/>
      <w:numFmt w:val="lowerLetter"/>
      <w:lvlText w:val="%5."/>
      <w:lvlJc w:val="left"/>
      <w:pPr>
        <w:ind w:left="4305" w:hanging="360"/>
      </w:pPr>
    </w:lvl>
    <w:lvl w:ilvl="5" w:tentative="1">
      <w:start w:val="1"/>
      <w:numFmt w:val="lowerRoman"/>
      <w:lvlText w:val="%6."/>
      <w:lvlJc w:val="right"/>
      <w:pPr>
        <w:ind w:left="5025" w:hanging="180"/>
      </w:pPr>
    </w:lvl>
    <w:lvl w:ilvl="6" w:tentative="1">
      <w:start w:val="1"/>
      <w:numFmt w:val="decimal"/>
      <w:lvlText w:val="%7."/>
      <w:lvlJc w:val="left"/>
      <w:pPr>
        <w:ind w:left="5745" w:hanging="360"/>
      </w:pPr>
    </w:lvl>
    <w:lvl w:ilvl="7" w:tentative="1">
      <w:start w:val="1"/>
      <w:numFmt w:val="lowerLetter"/>
      <w:lvlText w:val="%8."/>
      <w:lvlJc w:val="left"/>
      <w:pPr>
        <w:ind w:left="6465" w:hanging="360"/>
      </w:pPr>
    </w:lvl>
    <w:lvl w:ilvl="8" w:tentative="1">
      <w:start w:val="1"/>
      <w:numFmt w:val="lowerRoman"/>
      <w:lvlText w:val="%9."/>
      <w:lvlJc w:val="right"/>
      <w:pPr>
        <w:ind w:left="7185" w:hanging="180"/>
      </w:pPr>
    </w:lvl>
  </w:abstractNum>
  <w:abstractNum w:abstractNumId="13">
    <w:nsid w:val="6ADF413B"/>
    <w:multiLevelType w:val="hybridMultilevel"/>
    <w:tmpl w:val="BD62F1F0"/>
    <w:lvl w:ilvl="0">
      <w:start w:val="1"/>
      <w:numFmt w:val="decimal"/>
      <w:lvlText w:val="%1."/>
      <w:lvlJc w:val="left"/>
      <w:pPr>
        <w:ind w:left="-708" w:hanging="360"/>
      </w:pPr>
      <w:rPr>
        <w:rFonts w:ascii="Times New Roman" w:eastAsia="Times New Roman" w:hAnsi="Times New Roman" w:cs="Times New Roman"/>
      </w:rPr>
    </w:lvl>
    <w:lvl w:ilvl="1">
      <w:start w:val="0"/>
      <w:numFmt w:val="bullet"/>
      <w:lvlText w:val="-"/>
      <w:lvlJc w:val="left"/>
      <w:pPr>
        <w:ind w:left="12" w:hanging="360"/>
      </w:pPr>
      <w:rPr>
        <w:rFonts w:ascii="Times New Roman" w:eastAsia="Times New Roman" w:hAnsi="Times New Roman" w:cs="Times New Roman" w:hint="default"/>
      </w:rPr>
    </w:lvl>
    <w:lvl w:ilvl="2">
      <w:start w:val="1"/>
      <w:numFmt w:val="lowerRoman"/>
      <w:lvlText w:val="%3."/>
      <w:lvlJc w:val="right"/>
      <w:pPr>
        <w:ind w:left="732" w:hanging="180"/>
      </w:pPr>
    </w:lvl>
    <w:lvl w:ilvl="3">
      <w:start w:val="1"/>
      <w:numFmt w:val="decimal"/>
      <w:lvlText w:val="%4."/>
      <w:lvlJc w:val="left"/>
      <w:pPr>
        <w:ind w:left="1452" w:hanging="360"/>
      </w:pPr>
    </w:lvl>
    <w:lvl w:ilvl="4">
      <w:start w:val="1"/>
      <w:numFmt w:val="lowerLetter"/>
      <w:lvlText w:val="%5."/>
      <w:lvlJc w:val="left"/>
      <w:pPr>
        <w:ind w:left="2172" w:hanging="360"/>
      </w:pPr>
    </w:lvl>
    <w:lvl w:ilvl="5" w:tentative="1">
      <w:start w:val="1"/>
      <w:numFmt w:val="lowerRoman"/>
      <w:lvlText w:val="%6."/>
      <w:lvlJc w:val="right"/>
      <w:pPr>
        <w:ind w:left="2892" w:hanging="180"/>
      </w:pPr>
    </w:lvl>
    <w:lvl w:ilvl="6" w:tentative="1">
      <w:start w:val="1"/>
      <w:numFmt w:val="decimal"/>
      <w:lvlText w:val="%7."/>
      <w:lvlJc w:val="left"/>
      <w:pPr>
        <w:ind w:left="3612" w:hanging="360"/>
      </w:pPr>
    </w:lvl>
    <w:lvl w:ilvl="7" w:tentative="1">
      <w:start w:val="1"/>
      <w:numFmt w:val="lowerLetter"/>
      <w:lvlText w:val="%8."/>
      <w:lvlJc w:val="left"/>
      <w:pPr>
        <w:ind w:left="4332" w:hanging="360"/>
      </w:pPr>
    </w:lvl>
    <w:lvl w:ilvl="8" w:tentative="1">
      <w:start w:val="1"/>
      <w:numFmt w:val="lowerRoman"/>
      <w:lvlText w:val="%9."/>
      <w:lvlJc w:val="right"/>
      <w:pPr>
        <w:ind w:left="5052" w:hanging="180"/>
      </w:pPr>
    </w:lvl>
  </w:abstractNum>
  <w:abstractNum w:abstractNumId="14">
    <w:nsid w:val="6C1122C3"/>
    <w:multiLevelType w:val="hybridMultilevel"/>
    <w:tmpl w:val="5C20D35A"/>
    <w:lvl w:ilvl="0">
      <w:start w:val="1"/>
      <w:numFmt w:val="decimal"/>
      <w:lvlText w:val="%1."/>
      <w:lvlJc w:val="left"/>
      <w:pPr>
        <w:ind w:left="720" w:hanging="360"/>
      </w:pPr>
      <w:rPr>
        <w:rFonts w:hint="default"/>
        <w:b/>
      </w:rPr>
    </w:lvl>
    <w:lvl w:ilvl="1" w:tentative="1">
      <w:start w:val="1"/>
      <w:numFmt w:val="lowerLetter"/>
      <w:lvlText w:val="%2."/>
      <w:lvlJc w:val="left"/>
      <w:pPr>
        <w:ind w:left="1092" w:hanging="360"/>
      </w:pPr>
    </w:lvl>
    <w:lvl w:ilvl="2" w:tentative="1">
      <w:start w:val="1"/>
      <w:numFmt w:val="lowerRoman"/>
      <w:lvlText w:val="%3."/>
      <w:lvlJc w:val="right"/>
      <w:pPr>
        <w:ind w:left="1812" w:hanging="180"/>
      </w:pPr>
    </w:lvl>
    <w:lvl w:ilvl="3" w:tentative="1">
      <w:start w:val="1"/>
      <w:numFmt w:val="decimal"/>
      <w:lvlText w:val="%4."/>
      <w:lvlJc w:val="left"/>
      <w:pPr>
        <w:ind w:left="2532" w:hanging="360"/>
      </w:pPr>
    </w:lvl>
    <w:lvl w:ilvl="4" w:tentative="1">
      <w:start w:val="1"/>
      <w:numFmt w:val="lowerLetter"/>
      <w:lvlText w:val="%5."/>
      <w:lvlJc w:val="left"/>
      <w:pPr>
        <w:ind w:left="3252" w:hanging="360"/>
      </w:pPr>
    </w:lvl>
    <w:lvl w:ilvl="5" w:tentative="1">
      <w:start w:val="1"/>
      <w:numFmt w:val="lowerRoman"/>
      <w:lvlText w:val="%6."/>
      <w:lvlJc w:val="right"/>
      <w:pPr>
        <w:ind w:left="3972" w:hanging="180"/>
      </w:pPr>
    </w:lvl>
    <w:lvl w:ilvl="6" w:tentative="1">
      <w:start w:val="1"/>
      <w:numFmt w:val="decimal"/>
      <w:lvlText w:val="%7."/>
      <w:lvlJc w:val="left"/>
      <w:pPr>
        <w:ind w:left="4692" w:hanging="360"/>
      </w:pPr>
    </w:lvl>
    <w:lvl w:ilvl="7" w:tentative="1">
      <w:start w:val="1"/>
      <w:numFmt w:val="lowerLetter"/>
      <w:lvlText w:val="%8."/>
      <w:lvlJc w:val="left"/>
      <w:pPr>
        <w:ind w:left="5412" w:hanging="360"/>
      </w:pPr>
    </w:lvl>
    <w:lvl w:ilvl="8" w:tentative="1">
      <w:start w:val="1"/>
      <w:numFmt w:val="lowerRoman"/>
      <w:lvlText w:val="%9."/>
      <w:lvlJc w:val="right"/>
      <w:pPr>
        <w:ind w:left="6132" w:hanging="180"/>
      </w:pPr>
    </w:lvl>
  </w:abstractNum>
  <w:abstractNum w:abstractNumId="15">
    <w:nsid w:val="70511D5E"/>
    <w:multiLevelType w:val="hybridMultilevel"/>
    <w:tmpl w:val="CD583E1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9D3247"/>
    <w:multiLevelType w:val="hybridMultilevel"/>
    <w:tmpl w:val="F7C85868"/>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4"/>
  </w:num>
  <w:num w:numId="5">
    <w:abstractNumId w:val="16"/>
  </w:num>
  <w:num w:numId="6">
    <w:abstractNumId w:val="10"/>
  </w:num>
  <w:num w:numId="7">
    <w:abstractNumId w:val="12"/>
  </w:num>
  <w:num w:numId="8">
    <w:abstractNumId w:val="4"/>
  </w:num>
  <w:num w:numId="9">
    <w:abstractNumId w:val="13"/>
  </w:num>
  <w:num w:numId="10">
    <w:abstractNumId w:val="15"/>
  </w:num>
  <w:num w:numId="11">
    <w:abstractNumId w:val="9"/>
  </w:num>
  <w:num w:numId="12">
    <w:abstractNumId w:val="11"/>
  </w:num>
  <w:num w:numId="13">
    <w:abstractNumId w:val="6"/>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EmbedSmartTag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sk-SK" w:eastAsia="ar-SA" w:bidi="ar-SA"/>
    </w:rPr>
  </w:style>
  <w:style w:type="paragraph" w:styleId="Heading1">
    <w:name w:val="heading 1"/>
    <w:basedOn w:val="Normal"/>
    <w:next w:val="Normal"/>
    <w:qFormat/>
    <w:pPr>
      <w:keepNext/>
      <w:keepLines/>
      <w:numPr>
        <w:ilvl w:val="0"/>
        <w:numId w:val="1"/>
      </w:numPr>
      <w:spacing w:before="480" w:line="276" w:lineRule="auto"/>
      <w:outlineLvl w:val="0"/>
    </w:pPr>
    <w:rPr>
      <w:rFonts w:ascii="Cambria" w:eastAsia="MS Gothic" w:hAnsi="Cambria" w:cs="Times New Roman"/>
      <w:b/>
      <w:bCs/>
      <w:color w:val="A5A5A5"/>
      <w:sz w:val="28"/>
      <w:szCs w:val="28"/>
      <w:lang w:val="cs-CZ"/>
    </w:rPr>
  </w:style>
  <w:style w:type="paragraph" w:styleId="Heading2">
    <w:name w:val="heading 2"/>
    <w:basedOn w:val="Normal"/>
    <w:next w:val="Normal"/>
    <w:qFormat/>
    <w:pPr>
      <w:keepNext/>
      <w:numPr>
        <w:ilvl w:val="1"/>
        <w:numId w:val="1"/>
      </w:numPr>
      <w:spacing w:before="240" w:after="60" w:line="276" w:lineRule="auto"/>
      <w:outlineLvl w:val="1"/>
    </w:pPr>
    <w:rPr>
      <w:rFonts w:ascii="Cambria" w:hAnsi="Cambria" w:cs="Cambria"/>
      <w:b/>
      <w:bCs/>
      <w:i/>
      <w:iCs/>
      <w:sz w:val="28"/>
      <w:szCs w:val="28"/>
    </w:rPr>
  </w:style>
  <w:style w:type="paragraph" w:styleId="Heading3">
    <w:name w:val="heading 3"/>
    <w:basedOn w:val="Normal"/>
    <w:next w:val="Normal"/>
    <w:qFormat/>
    <w:pPr>
      <w:keepNext/>
      <w:keepLines/>
      <w:numPr>
        <w:ilvl w:val="2"/>
        <w:numId w:val="1"/>
      </w:numPr>
      <w:spacing w:before="200"/>
      <w:outlineLvl w:val="2"/>
    </w:pPr>
    <w:rPr>
      <w:rFonts w:ascii="Cambria" w:eastAsia="MS Gothic" w:hAnsi="Cambria" w:cs="Times New Roman"/>
      <w:b/>
      <w:bCs/>
      <w:color w:val="DDDDD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MS Gothic" w:hint="default"/>
      <w:b/>
      <w:b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hint="default"/>
      <w:bCs/>
      <w:sz w:val="24"/>
      <w:szCs w:val="24"/>
      <w:lang w:val="sk-SK"/>
    </w:rPr>
  </w:style>
  <w:style w:type="character" w:customStyle="1" w:styleId="WW8Num4z0">
    <w:name w:val="WW8Num4z0"/>
    <w:rPr>
      <w:rFonts w:ascii="Times New Roman" w:eastAsia="Calibri" w:hAnsi="Times New Roman" w:cs="Times New Roman" w:hint="default"/>
      <w:lang w:val="sk-SK"/>
    </w:rPr>
  </w:style>
  <w:style w:type="character" w:customStyle="1" w:styleId="WW8Num5z0">
    <w:name w:val="WW8Num5z0"/>
    <w:rPr>
      <w:rFonts w:ascii="Times New Roman" w:eastAsia="Times New Roman" w:hAnsi="Times New Roman" w:cs="Times New Roman" w:hint="default"/>
      <w:b/>
      <w:bCs/>
      <w:sz w:val="24"/>
      <w:szCs w:val="24"/>
      <w:lang w:val="sk-SK"/>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Calibri"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Calibri" w:hAnsi="Times New Roman" w:cs="Times New Roman" w:hint="default"/>
      <w:color w:val="000000"/>
      <w:sz w:val="24"/>
      <w:szCs w:val="24"/>
      <w:lang w:val="sk-SK"/>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Calibri"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Calibri"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hint="default"/>
      <w:sz w:val="24"/>
      <w:szCs w:val="24"/>
      <w:lang w:val="sk-SK"/>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Predvolenpsmoodseku1">
    <w:name w:val="Predvolené písmo odseku1"/>
  </w:style>
  <w:style w:type="character" w:customStyle="1" w:styleId="Nadpis1Char">
    <w:name w:val="Nadpis 1 Char"/>
    <w:rPr>
      <w:rFonts w:ascii="Cambria" w:eastAsia="MS Gothic" w:hAnsi="Cambria" w:cs="Times New Roman"/>
      <w:b/>
      <w:bCs/>
      <w:color w:val="A5A5A5"/>
      <w:sz w:val="28"/>
      <w:szCs w:val="28"/>
      <w:lang w:val="cs-CZ"/>
    </w:rPr>
  </w:style>
  <w:style w:type="character" w:customStyle="1" w:styleId="HlavikaChar">
    <w:name w:val="Hlavička Char"/>
    <w:uiPriority w:val="99"/>
    <w:rPr>
      <w:lang w:val="cs-CZ"/>
    </w:rPr>
  </w:style>
  <w:style w:type="character" w:customStyle="1" w:styleId="PtaChar">
    <w:name w:val="Päta Char"/>
    <w:uiPriority w:val="99"/>
    <w:rPr>
      <w:lang w:val="cs-CZ"/>
    </w:rPr>
  </w:style>
  <w:style w:type="character" w:customStyle="1" w:styleId="TextbublinyChar">
    <w:name w:val="Text bubliny Char"/>
    <w:rPr>
      <w:rFonts w:ascii="Tahoma" w:hAnsi="Tahoma" w:cs="Tahoma"/>
      <w:sz w:val="16"/>
      <w:szCs w:val="16"/>
      <w:lang w:val="cs-CZ"/>
    </w:rPr>
  </w:style>
  <w:style w:type="character" w:customStyle="1" w:styleId="Nadpis2Char">
    <w:name w:val="Nadpis 2 Char"/>
    <w:rPr>
      <w:rFonts w:ascii="Cambria" w:eastAsia="Times New Roman" w:hAnsi="Cambria" w:cs="Times New Roman"/>
      <w:b/>
      <w:bCs/>
      <w:i/>
      <w:iCs/>
      <w:sz w:val="28"/>
      <w:szCs w:val="28"/>
    </w:rPr>
  </w:style>
  <w:style w:type="character" w:styleId="Strong">
    <w:name w:val="Strong"/>
    <w:uiPriority w:val="22"/>
    <w:qFormat/>
    <w:rPr>
      <w:b/>
      <w:bCs/>
    </w:rPr>
  </w:style>
  <w:style w:type="character" w:styleId="Hyperlink">
    <w:name w:val="Hyperlink"/>
    <w:rPr>
      <w:color w:val="5F5F5F"/>
      <w:u w:val="single"/>
    </w:rPr>
  </w:style>
  <w:style w:type="character" w:customStyle="1" w:styleId="Nadpis3Char">
    <w:name w:val="Nadpis 3 Char"/>
    <w:rPr>
      <w:rFonts w:ascii="Cambria" w:eastAsia="MS Gothic" w:hAnsi="Cambria" w:cs="Times New Roman"/>
      <w:b/>
      <w:bCs/>
      <w:color w:val="DDDDDD"/>
      <w:sz w:val="24"/>
      <w:szCs w:val="24"/>
    </w:rPr>
  </w:style>
  <w:style w:type="character" w:styleId="FollowedHyperlink">
    <w:name w:val="FollowedHyperlink"/>
    <w:rPr>
      <w:color w:val="919191"/>
      <w:u w:val="single"/>
    </w:rPr>
  </w:style>
  <w:style w:type="character" w:customStyle="1" w:styleId="NumberingSymbols">
    <w:name w:val="Numbering Symbols"/>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0"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uiPriority w:val="99"/>
    <w:rPr>
      <w:rFonts w:ascii="Calibri" w:eastAsia="Calibri" w:hAnsi="Calibri" w:cs="Times New Roman"/>
      <w:sz w:val="22"/>
      <w:szCs w:val="22"/>
      <w:lang w:val="cs-CZ"/>
    </w:rPr>
  </w:style>
  <w:style w:type="paragraph" w:styleId="Footer">
    <w:name w:val="footer"/>
    <w:basedOn w:val="Normal"/>
    <w:uiPriority w:val="99"/>
    <w:rPr>
      <w:rFonts w:ascii="Calibri" w:eastAsia="Calibri" w:hAnsi="Calibri" w:cs="Times New Roman"/>
      <w:sz w:val="22"/>
      <w:szCs w:val="22"/>
      <w:lang w:val="cs-CZ"/>
    </w:rPr>
  </w:style>
  <w:style w:type="paragraph" w:styleId="BalloonText">
    <w:name w:val="Balloon Text"/>
    <w:basedOn w:val="Normal"/>
    <w:rPr>
      <w:rFonts w:ascii="Tahoma" w:eastAsia="Calibri" w:hAnsi="Tahoma" w:cs="Tahoma"/>
      <w:sz w:val="16"/>
      <w:szCs w:val="16"/>
      <w:lang w:val="cs-CZ"/>
    </w:rPr>
  </w:style>
  <w:style w:type="paragraph" w:styleId="ListParagraph">
    <w:name w:val="List Paragraph"/>
    <w:basedOn w:val="Normal"/>
    <w:uiPriority w:val="34"/>
    <w:qFormat/>
    <w:pPr>
      <w:spacing w:before="0" w:after="200" w:line="276" w:lineRule="auto"/>
      <w:ind w:left="720" w:right="0" w:firstLine="0"/>
    </w:pPr>
    <w:rPr>
      <w:rFonts w:ascii="Calibri" w:eastAsia="Calibri" w:hAnsi="Calibri" w:cs="Times New Roman"/>
      <w:sz w:val="22"/>
      <w:szCs w:val="22"/>
      <w:lang w:val="cs-CZ"/>
    </w:rPr>
  </w:style>
  <w:style w:type="paragraph" w:customStyle="1" w:styleId="TableContents">
    <w:name w:val="Table Contents"/>
    <w:basedOn w:val="Normal"/>
    <w:pPr>
      <w:widowControl w:val="0"/>
      <w:suppressLineNumbers/>
      <w:suppressAutoHyphens/>
    </w:pPr>
    <w:rPr>
      <w:sz w:val="20"/>
      <w:szCs w:val="20"/>
      <w:lang w:val="en-US"/>
    </w:rPr>
  </w:style>
  <w:style w:type="paragraph" w:customStyle="1" w:styleId="statut">
    <w:name w:val="statut"/>
    <w:basedOn w:val="Normal"/>
    <w:rsid w:val="00363A12"/>
    <w:pPr>
      <w:suppressAutoHyphens w:val="0"/>
      <w:jc w:val="center"/>
    </w:pPr>
    <w:rPr>
      <w:lang w:eastAsia="sk-SK"/>
    </w:rPr>
  </w:style>
  <w:style w:type="table" w:styleId="TableGrid">
    <w:name w:val="Table Grid"/>
    <w:basedOn w:val="TableNormal"/>
    <w:uiPriority w:val="39"/>
    <w:rsid w:val="006B335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CACD-6061-4CF7-935C-44CFF2D7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21</Pages>
  <Words>9192</Words>
  <Characters>52400</Characters>
  <Application>Microsoft Office Word</Application>
  <DocSecurity>0</DocSecurity>
  <Lines>436</Lines>
  <Paragraphs>122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Kancelaria NRSR</Company>
  <LinksUpToDate>false</LinksUpToDate>
  <CharactersWithSpaces>61470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Ivetka</dc:creator>
  <cp:lastModifiedBy>Uhnakova, Anna</cp:lastModifiedBy>
  <cp:revision>20</cp:revision>
  <cp:lastPrinted>2018-10-15T08:01:00Z</cp:lastPrinted>
  <dcterms:created xsi:type="dcterms:W3CDTF">2018-05-15T12:32:00Z</dcterms:created>
  <dcterms:modified xsi:type="dcterms:W3CDTF">2020-02-03T11:18:00Z</dcterms:modified>
</cp:coreProperties>
</file>