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D8" w:rsidRPr="00B965B7" w:rsidRDefault="006028D8" w:rsidP="006028D8">
      <w:pPr>
        <w:pStyle w:val="Nadpis1"/>
        <w:rPr>
          <w:color w:val="auto"/>
        </w:rPr>
      </w:pPr>
      <w:r>
        <w:rPr>
          <w:color w:val="auto"/>
        </w:rPr>
        <w:t xml:space="preserve">                      </w:t>
      </w:r>
      <w:r w:rsidRPr="00B965B7">
        <w:rPr>
          <w:color w:val="auto"/>
        </w:rPr>
        <w:t>Výbor</w:t>
      </w:r>
    </w:p>
    <w:p w:rsidR="006028D8" w:rsidRPr="00B965B7" w:rsidRDefault="006028D8" w:rsidP="006028D8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6028D8" w:rsidRPr="00B965B7" w:rsidRDefault="006028D8" w:rsidP="006028D8">
      <w:pPr>
        <w:jc w:val="both"/>
        <w:rPr>
          <w:i/>
        </w:rPr>
      </w:pPr>
      <w:r w:rsidRPr="00B965B7">
        <w:rPr>
          <w:i/>
        </w:rPr>
        <w:t xml:space="preserve">     pre hospodárske záležitosti                                     </w:t>
      </w:r>
    </w:p>
    <w:p w:rsidR="006028D8" w:rsidRPr="00B965B7" w:rsidRDefault="006028D8" w:rsidP="006028D8">
      <w:pPr>
        <w:jc w:val="both"/>
        <w:rPr>
          <w:i/>
        </w:rPr>
      </w:pPr>
    </w:p>
    <w:p w:rsidR="006028D8" w:rsidRDefault="006028D8" w:rsidP="006028D8">
      <w:pPr>
        <w:jc w:val="both"/>
      </w:pPr>
      <w:r w:rsidRPr="00B965B7">
        <w:rPr>
          <w:i/>
        </w:rPr>
        <w:t xml:space="preserve">                                                                                     </w:t>
      </w:r>
      <w:r>
        <w:rPr>
          <w:i/>
        </w:rPr>
        <w:tab/>
      </w:r>
      <w:r w:rsidR="00424921">
        <w:t>61</w:t>
      </w:r>
      <w:r w:rsidRPr="00B965B7">
        <w:t>. schôdza výboru</w:t>
      </w:r>
    </w:p>
    <w:p w:rsidR="006028D8" w:rsidRPr="00B965B7" w:rsidRDefault="006028D8" w:rsidP="006028D8">
      <w:pPr>
        <w:jc w:val="both"/>
      </w:pPr>
      <w:r>
        <w:t xml:space="preserve">                                                                                    </w:t>
      </w:r>
      <w:r>
        <w:tab/>
      </w:r>
      <w:r w:rsidRPr="00B965B7">
        <w:t xml:space="preserve">Číslo: </w:t>
      </w:r>
      <w:r>
        <w:t>CRD – 1165</w:t>
      </w:r>
      <w:r>
        <w:rPr>
          <w:iCs/>
        </w:rPr>
        <w:t>/2018 VHZ</w:t>
      </w:r>
    </w:p>
    <w:p w:rsidR="006028D8" w:rsidRPr="00B965B7" w:rsidRDefault="006028D8" w:rsidP="006028D8">
      <w:pPr>
        <w:pStyle w:val="Zkladntext"/>
        <w:ind w:left="5664"/>
      </w:pPr>
    </w:p>
    <w:p w:rsidR="006028D8" w:rsidRPr="00B965B7" w:rsidRDefault="006028D8" w:rsidP="006028D8">
      <w:pPr>
        <w:pStyle w:val="Zkladntext"/>
        <w:ind w:left="5664"/>
      </w:pPr>
    </w:p>
    <w:p w:rsidR="006028D8" w:rsidRPr="00B965B7" w:rsidRDefault="00424921" w:rsidP="006028D8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262</w:t>
      </w:r>
      <w:bookmarkStart w:id="0" w:name="_GoBack"/>
      <w:bookmarkEnd w:id="0"/>
    </w:p>
    <w:p w:rsidR="006028D8" w:rsidRPr="00B965B7" w:rsidRDefault="006028D8" w:rsidP="006028D8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6028D8" w:rsidRPr="00B965B7" w:rsidRDefault="006028D8" w:rsidP="006028D8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6028D8" w:rsidRPr="00B965B7" w:rsidRDefault="006028D8" w:rsidP="006028D8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pre hospodárske záležitosti</w:t>
      </w:r>
    </w:p>
    <w:p w:rsidR="006028D8" w:rsidRPr="00B965B7" w:rsidRDefault="00CA54FA" w:rsidP="006028D8">
      <w:pPr>
        <w:spacing w:line="240" w:lineRule="atLeast"/>
        <w:jc w:val="center"/>
      </w:pPr>
      <w:r>
        <w:t>z 12</w:t>
      </w:r>
      <w:r w:rsidR="006028D8">
        <w:t>. júna 2018</w:t>
      </w:r>
    </w:p>
    <w:p w:rsidR="006028D8" w:rsidRDefault="006028D8" w:rsidP="006028D8"/>
    <w:p w:rsidR="006028D8" w:rsidRDefault="006028D8" w:rsidP="006028D8"/>
    <w:p w:rsidR="00677A34" w:rsidRPr="00BC4561" w:rsidRDefault="00677A34" w:rsidP="00677A34">
      <w:pPr>
        <w:ind w:firstLine="708"/>
        <w:jc w:val="both"/>
        <w:rPr>
          <w:color w:val="000000"/>
        </w:rPr>
      </w:pPr>
      <w:r>
        <w:t xml:space="preserve">k odpovedi ministerky vnútra Slovenskej republiky a predsedu Protimonopolného úradu Slovenskej republiky, v zmysle uznesenia VHZ č. 246 z 3. mája 2018, na podnet </w:t>
      </w:r>
      <w:r w:rsidRPr="00F3248A">
        <w:t>zastúpených účastníkov 1-5 na vykonanie prieskumu zo strany Národnej rady SR na zabezpečenie nápravy voči PMÚ SR podľa § 63 ods. 13 zákona o elektronických komunikáciách</w:t>
      </w:r>
    </w:p>
    <w:p w:rsidR="006028D8" w:rsidRPr="000F6B2F" w:rsidRDefault="006028D8" w:rsidP="006028D8">
      <w:pPr>
        <w:ind w:firstLine="360"/>
        <w:jc w:val="both"/>
      </w:pPr>
    </w:p>
    <w:p w:rsidR="006028D8" w:rsidRDefault="006028D8" w:rsidP="006028D8"/>
    <w:p w:rsidR="006028D8" w:rsidRPr="003B6039" w:rsidRDefault="006028D8" w:rsidP="006028D8">
      <w:pPr>
        <w:pStyle w:val="Nadpis3"/>
        <w:ind w:left="360" w:firstLine="348"/>
        <w:rPr>
          <w:rFonts w:ascii="Times New Roman" w:hAnsi="Times New Roman"/>
          <w:b/>
          <w:color w:val="auto"/>
        </w:rPr>
      </w:pPr>
      <w:r w:rsidRPr="003B6039">
        <w:rPr>
          <w:rFonts w:ascii="Times New Roman" w:hAnsi="Times New Roman"/>
          <w:b/>
          <w:color w:val="auto"/>
        </w:rPr>
        <w:t>Výbor Národnej rady Slovenskej republiky</w:t>
      </w:r>
    </w:p>
    <w:p w:rsidR="006028D8" w:rsidRDefault="006028D8" w:rsidP="006028D8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>
        <w:rPr>
          <w:b/>
        </w:rPr>
        <w:t>hospodárske záležitosti</w:t>
      </w:r>
    </w:p>
    <w:p w:rsidR="006028D8" w:rsidRDefault="006028D8" w:rsidP="006028D8">
      <w:pPr>
        <w:tabs>
          <w:tab w:val="left" w:pos="709"/>
          <w:tab w:val="left" w:pos="964"/>
        </w:tabs>
        <w:jc w:val="both"/>
        <w:rPr>
          <w:b/>
        </w:rPr>
      </w:pPr>
    </w:p>
    <w:p w:rsidR="00677A34" w:rsidRDefault="00677A34" w:rsidP="006028D8">
      <w:pPr>
        <w:tabs>
          <w:tab w:val="left" w:pos="709"/>
          <w:tab w:val="left" w:pos="964"/>
        </w:tabs>
        <w:jc w:val="both"/>
        <w:rPr>
          <w:b/>
        </w:rPr>
      </w:pPr>
    </w:p>
    <w:p w:rsidR="006028D8" w:rsidRPr="00677A34" w:rsidRDefault="006028D8" w:rsidP="006028D8">
      <w:pPr>
        <w:numPr>
          <w:ilvl w:val="0"/>
          <w:numId w:val="1"/>
        </w:numPr>
        <w:tabs>
          <w:tab w:val="clear" w:pos="1068"/>
          <w:tab w:val="left" w:pos="-1985"/>
          <w:tab w:val="left" w:pos="-540"/>
          <w:tab w:val="num" w:pos="993"/>
        </w:tabs>
        <w:ind w:left="851" w:hanging="425"/>
        <w:jc w:val="both"/>
        <w:rPr>
          <w:b/>
        </w:rPr>
      </w:pPr>
      <w:r w:rsidRPr="00677A34">
        <w:rPr>
          <w:b/>
        </w:rPr>
        <w:t>b e r i e   n a   v e d o m i e</w:t>
      </w:r>
    </w:p>
    <w:p w:rsidR="00677A34" w:rsidRDefault="00677A34" w:rsidP="006028D8">
      <w:pPr>
        <w:tabs>
          <w:tab w:val="left" w:pos="-1985"/>
          <w:tab w:val="left" w:pos="-540"/>
        </w:tabs>
        <w:ind w:firstLine="928"/>
        <w:jc w:val="both"/>
      </w:pPr>
    </w:p>
    <w:p w:rsidR="006028D8" w:rsidRPr="00677A34" w:rsidRDefault="00677A34" w:rsidP="006028D8">
      <w:pPr>
        <w:tabs>
          <w:tab w:val="left" w:pos="-1985"/>
          <w:tab w:val="left" w:pos="-540"/>
        </w:tabs>
        <w:ind w:firstLine="928"/>
        <w:jc w:val="both"/>
      </w:pPr>
      <w:r w:rsidRPr="00677A34">
        <w:t xml:space="preserve">odpoveď ministerky vnútra Slovenskej republiky a predsedu Protimonopolného úradu Slovenskej republiky na horeuvedený podnet a </w:t>
      </w:r>
    </w:p>
    <w:p w:rsidR="006028D8" w:rsidRPr="00677A34" w:rsidRDefault="006028D8" w:rsidP="006028D8">
      <w:pPr>
        <w:pStyle w:val="Zarkazkladnhotextu2"/>
        <w:spacing w:after="0" w:line="240" w:lineRule="auto"/>
        <w:ind w:firstLine="425"/>
        <w:jc w:val="both"/>
        <w:rPr>
          <w:iCs/>
          <w:lang w:eastAsia="en-US"/>
        </w:rPr>
      </w:pPr>
    </w:p>
    <w:p w:rsidR="006028D8" w:rsidRPr="00677A34" w:rsidRDefault="00677A34" w:rsidP="00677A34">
      <w:pPr>
        <w:pStyle w:val="Zarkazkladnhotextu2"/>
        <w:numPr>
          <w:ilvl w:val="0"/>
          <w:numId w:val="1"/>
        </w:numPr>
        <w:tabs>
          <w:tab w:val="clear" w:pos="1068"/>
          <w:tab w:val="num" w:pos="851"/>
        </w:tabs>
        <w:spacing w:after="0" w:line="240" w:lineRule="auto"/>
        <w:ind w:left="851" w:hanging="425"/>
        <w:jc w:val="both"/>
        <w:rPr>
          <w:b/>
        </w:rPr>
      </w:pPr>
      <w:r w:rsidRPr="00677A34">
        <w:rPr>
          <w:b/>
          <w:iCs/>
          <w:lang w:eastAsia="en-US"/>
        </w:rPr>
        <w:t xml:space="preserve">p o v e r u j e </w:t>
      </w:r>
    </w:p>
    <w:p w:rsidR="006028D8" w:rsidRPr="00677A34" w:rsidRDefault="006028D8" w:rsidP="006028D8">
      <w:pPr>
        <w:ind w:firstLine="708"/>
        <w:jc w:val="both"/>
      </w:pPr>
    </w:p>
    <w:p w:rsidR="00677A34" w:rsidRPr="00677A34" w:rsidRDefault="00677A34" w:rsidP="006028D8">
      <w:pPr>
        <w:ind w:firstLine="708"/>
        <w:jc w:val="both"/>
      </w:pPr>
      <w:r w:rsidRPr="00677A34">
        <w:t xml:space="preserve">predsedníčku výboru, aby informovala o prijatom uznesení výboru advokátsku kanceláriu URBAN FALATH GAŠPEREC BOŠANSKÝ, </w:t>
      </w:r>
      <w:proofErr w:type="spellStart"/>
      <w:r w:rsidRPr="00677A34">
        <w:t>s.r.o</w:t>
      </w:r>
      <w:proofErr w:type="spellEnd"/>
      <w:r w:rsidRPr="00677A34">
        <w:t>.</w:t>
      </w:r>
    </w:p>
    <w:p w:rsidR="006028D8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028D8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77A34" w:rsidRDefault="00677A34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 á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6028D8" w:rsidRPr="007F154D" w:rsidRDefault="006028D8" w:rsidP="006028D8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6028D8" w:rsidRDefault="006028D8" w:rsidP="006028D8"/>
    <w:p w:rsidR="000E1308" w:rsidRDefault="000E1308"/>
    <w:sectPr w:rsidR="000E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6E0034D5"/>
    <w:multiLevelType w:val="hybridMultilevel"/>
    <w:tmpl w:val="C70A7F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D8"/>
    <w:rsid w:val="000E1308"/>
    <w:rsid w:val="00424921"/>
    <w:rsid w:val="006028D8"/>
    <w:rsid w:val="00677A34"/>
    <w:rsid w:val="00894453"/>
    <w:rsid w:val="00CA54FA"/>
    <w:rsid w:val="00C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FC92"/>
  <w15:chartTrackingRefBased/>
  <w15:docId w15:val="{835E4036-D528-47BA-81B1-DFF71AD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28D8"/>
    <w:pPr>
      <w:keepNext/>
      <w:outlineLvl w:val="0"/>
    </w:pPr>
    <w:rPr>
      <w:i/>
      <w:iCs/>
      <w:color w:val="0000F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28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28D8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28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028D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028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028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028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028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6028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C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C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Egyenesová, Eva</cp:lastModifiedBy>
  <cp:revision>5</cp:revision>
  <cp:lastPrinted>2018-06-06T13:00:00Z</cp:lastPrinted>
  <dcterms:created xsi:type="dcterms:W3CDTF">2018-06-06T12:02:00Z</dcterms:created>
  <dcterms:modified xsi:type="dcterms:W3CDTF">2018-06-11T07:07:00Z</dcterms:modified>
</cp:coreProperties>
</file>