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91C8C" w:rsidP="00691C8C">
      <w:pPr>
        <w:bidi w:val="0"/>
        <w:rPr>
          <w:b/>
          <w:bCs/>
        </w:rPr>
      </w:pPr>
      <w:r>
        <w:rPr>
          <w:b/>
          <w:bCs/>
        </w:rPr>
        <w:t xml:space="preserve">                  </w:t>
      </w:r>
      <w:r w:rsidRPr="00A97678">
        <w:rPr>
          <w:b/>
          <w:bCs/>
        </w:rPr>
        <w:t xml:space="preserve">Výbor </w:t>
      </w:r>
    </w:p>
    <w:p w:rsidR="00691C8C" w:rsidRPr="00A97678" w:rsidP="00691C8C">
      <w:pPr>
        <w:bidi w:val="0"/>
        <w:rPr>
          <w:b/>
          <w:bCs/>
        </w:rPr>
      </w:pPr>
      <w:r w:rsidRPr="00A97678">
        <w:rPr>
          <w:b/>
          <w:bCs/>
        </w:rPr>
        <w:t>Národnej rady Slovenskej republiky</w:t>
      </w:r>
    </w:p>
    <w:p w:rsidR="00691C8C" w:rsidRPr="0076273D" w:rsidP="00691C8C">
      <w:pPr>
        <w:bidi w:val="0"/>
        <w:rPr>
          <w:b/>
          <w:bCs/>
        </w:rPr>
      </w:pPr>
      <w:r>
        <w:rPr>
          <w:b/>
          <w:bCs/>
        </w:rPr>
        <w:t xml:space="preserve">            pre zdravotníctvo</w:t>
      </w:r>
      <w:r>
        <w:tab/>
      </w:r>
    </w:p>
    <w:p w:rsidR="00691C8C" w:rsidP="00691C8C">
      <w:pPr>
        <w:bidi w:val="0"/>
        <w:jc w:val="right"/>
      </w:pPr>
      <w:r>
        <w:tab/>
        <w:tab/>
        <w:tab/>
        <w:tab/>
        <w:tab/>
        <w:tab/>
        <w:t xml:space="preserve">                         </w:t>
      </w:r>
      <w:r>
        <w:rPr>
          <w:b/>
        </w:rPr>
        <w:t>40.</w:t>
      </w:r>
      <w:r>
        <w:t xml:space="preserve"> schôdza výboru</w:t>
      </w:r>
    </w:p>
    <w:p w:rsidR="00691C8C" w:rsidRPr="00DF1C4D" w:rsidP="00691C8C">
      <w:pPr>
        <w:bidi w:val="0"/>
        <w:jc w:val="right"/>
      </w:pPr>
      <w:r>
        <w:tab/>
        <w:tab/>
        <w:tab/>
        <w:tab/>
        <w:tab/>
        <w:tab/>
        <w:tab/>
        <w:tab/>
        <w:t>Číslo: CRD-</w:t>
      </w:r>
      <w:r w:rsidR="004719FF">
        <w:t>389</w:t>
      </w:r>
      <w:r>
        <w:t>/2018</w:t>
      </w:r>
    </w:p>
    <w:p w:rsidR="00691C8C" w:rsidP="00691C8C">
      <w:pPr>
        <w:bidi w:val="0"/>
        <w:rPr>
          <w:b/>
          <w:bCs/>
        </w:rPr>
      </w:pPr>
    </w:p>
    <w:p w:rsidR="003E27AD" w:rsidP="00691C8C">
      <w:pPr>
        <w:bidi w:val="0"/>
        <w:jc w:val="center"/>
        <w:rPr>
          <w:b/>
          <w:bCs/>
          <w:sz w:val="28"/>
        </w:rPr>
      </w:pPr>
    </w:p>
    <w:p w:rsidR="00691C8C" w:rsidP="00691C8C">
      <w:pPr>
        <w:bidi w:val="0"/>
        <w:jc w:val="center"/>
        <w:rPr>
          <w:b/>
          <w:bCs/>
          <w:sz w:val="28"/>
        </w:rPr>
      </w:pPr>
      <w:r>
        <w:rPr>
          <w:b/>
          <w:bCs/>
          <w:sz w:val="28"/>
        </w:rPr>
        <w:t>10</w:t>
      </w:r>
      <w:r w:rsidR="004719FF">
        <w:rPr>
          <w:b/>
          <w:bCs/>
          <w:sz w:val="28"/>
        </w:rPr>
        <w:t>2</w:t>
      </w:r>
    </w:p>
    <w:p w:rsidR="00691C8C" w:rsidP="00691C8C">
      <w:pPr>
        <w:bidi w:val="0"/>
        <w:jc w:val="center"/>
        <w:rPr>
          <w:b/>
          <w:bCs/>
        </w:rPr>
      </w:pPr>
    </w:p>
    <w:p w:rsidR="00691C8C" w:rsidP="00691C8C">
      <w:pPr>
        <w:bidi w:val="0"/>
        <w:jc w:val="center"/>
        <w:rPr>
          <w:b/>
          <w:bCs/>
        </w:rPr>
      </w:pPr>
      <w:r>
        <w:rPr>
          <w:b/>
          <w:bCs/>
        </w:rPr>
        <w:t>U z n e s e n i e</w:t>
      </w:r>
    </w:p>
    <w:p w:rsidR="00691C8C" w:rsidP="00691C8C">
      <w:pPr>
        <w:bidi w:val="0"/>
        <w:jc w:val="center"/>
        <w:rPr>
          <w:b/>
          <w:bCs/>
        </w:rPr>
      </w:pPr>
      <w:r>
        <w:rPr>
          <w:b/>
          <w:bCs/>
        </w:rPr>
        <w:t>Výboru Národnej rady Sloven</w:t>
      </w:r>
      <w:smartTag w:uri="urn:schemas-microsoft-com:office:smarttags" w:element="PersonName">
        <w:r>
          <w:rPr>
            <w:b/>
            <w:bCs/>
          </w:rPr>
          <w:t>sk</w:t>
        </w:r>
      </w:smartTag>
      <w:r>
        <w:rPr>
          <w:b/>
          <w:bCs/>
        </w:rPr>
        <w:t>ej republiky</w:t>
      </w:r>
    </w:p>
    <w:p w:rsidR="00691C8C" w:rsidP="00691C8C">
      <w:pPr>
        <w:bidi w:val="0"/>
        <w:jc w:val="center"/>
        <w:rPr>
          <w:b/>
          <w:bCs/>
        </w:rPr>
      </w:pPr>
      <w:r>
        <w:rPr>
          <w:b/>
          <w:bCs/>
        </w:rPr>
        <w:t>pre zdravotníctvo</w:t>
      </w:r>
    </w:p>
    <w:p w:rsidR="00691C8C" w:rsidP="00691C8C">
      <w:pPr>
        <w:bidi w:val="0"/>
        <w:jc w:val="center"/>
        <w:rPr>
          <w:b/>
          <w:bCs/>
        </w:rPr>
      </w:pPr>
      <w:r>
        <w:rPr>
          <w:b/>
          <w:bCs/>
        </w:rPr>
        <w:t>z 9. mája 2018</w:t>
      </w:r>
    </w:p>
    <w:p w:rsidR="00691C8C" w:rsidRPr="0076273D" w:rsidP="00691C8C">
      <w:pPr>
        <w:bidi w:val="0"/>
        <w:jc w:val="center"/>
        <w:rPr>
          <w:b/>
          <w:bCs/>
        </w:rPr>
      </w:pPr>
    </w:p>
    <w:p w:rsidR="00691C8C" w:rsidP="00691C8C">
      <w:pPr>
        <w:bidi w:val="0"/>
      </w:pPr>
    </w:p>
    <w:p w:rsidR="00691C8C" w:rsidRPr="00465FF5" w:rsidP="00691C8C">
      <w:pPr>
        <w:bidi w:val="0"/>
        <w:jc w:val="both"/>
      </w:pPr>
      <w:r w:rsidRPr="00465FF5">
        <w:t>k </w:t>
      </w:r>
      <w:r>
        <w:t xml:space="preserve">vládnemu návrhu zákona, ktorým sa mení a dopĺňa zákon č. 362/2011 Z. z. o liekoch a zdravotníckych pomôckach a o zmene a doplnení niektorých zákonov v znení neskorších predpisov a ktorým sa menia a dopĺňajú niektoré zákony (tlač 858) </w:t>
      </w:r>
      <w:r w:rsidRPr="00465FF5">
        <w:t xml:space="preserve"> a</w:t>
      </w:r>
    </w:p>
    <w:p w:rsidR="00691C8C" w:rsidP="00691C8C">
      <w:pPr>
        <w:pStyle w:val="BodyText"/>
        <w:bidi w:val="0"/>
        <w:rPr>
          <w:b/>
        </w:rPr>
      </w:pPr>
    </w:p>
    <w:p w:rsidR="00691C8C" w:rsidP="00691C8C">
      <w:pPr>
        <w:pStyle w:val="BodyText"/>
        <w:bidi w:val="0"/>
        <w:rPr>
          <w:b/>
        </w:rPr>
      </w:pPr>
    </w:p>
    <w:p w:rsidR="00691C8C" w:rsidP="00691C8C">
      <w:pPr>
        <w:pStyle w:val="BodyText"/>
        <w:bidi w:val="0"/>
        <w:rPr>
          <w:b/>
          <w:bCs/>
        </w:rPr>
      </w:pPr>
      <w:r>
        <w:tab/>
      </w:r>
      <w:r>
        <w:rPr>
          <w:b/>
          <w:bCs/>
        </w:rPr>
        <w:t>Výbor Národnej rady Slovenskej republiky pre zdravotníctvo</w:t>
      </w:r>
    </w:p>
    <w:p w:rsidR="00691C8C" w:rsidRPr="00B3375E" w:rsidP="00691C8C">
      <w:pPr>
        <w:pStyle w:val="BodyText"/>
        <w:bidi w:val="0"/>
        <w:rPr>
          <w:bCs/>
        </w:rPr>
      </w:pPr>
    </w:p>
    <w:p w:rsidR="00691C8C" w:rsidP="00691C8C">
      <w:pPr>
        <w:bidi w:val="0"/>
        <w:jc w:val="both"/>
      </w:pPr>
      <w:r w:rsidRPr="00465FF5">
        <w:tab/>
        <w:t>prerokoval</w:t>
      </w:r>
      <w:r w:rsidRPr="00691C8C">
        <w:t xml:space="preserve"> </w:t>
      </w:r>
      <w:r>
        <w:t>vládny návrh zákona, ktorým sa mení a dopĺňa zákon č. 362/2011 Z. z. o liekoch a zdravotníckych pomôckach a o zmene a doplnení niektorých zákonov v znení neskorších predpisov a ktorým sa menia a dopĺňajú niektoré zákony (tlač 858);</w:t>
      </w:r>
    </w:p>
    <w:p w:rsidR="00691C8C" w:rsidP="00691C8C">
      <w:pPr>
        <w:bidi w:val="0"/>
        <w:jc w:val="both"/>
      </w:pPr>
    </w:p>
    <w:p w:rsidR="00691C8C" w:rsidP="00691C8C">
      <w:pPr>
        <w:bidi w:val="0"/>
        <w:jc w:val="both"/>
        <w:rPr>
          <w:b/>
          <w:bCs/>
        </w:rPr>
      </w:pPr>
    </w:p>
    <w:p w:rsidR="00691C8C" w:rsidP="00691C8C">
      <w:pPr>
        <w:pStyle w:val="BodyText"/>
        <w:bidi w:val="0"/>
        <w:ind w:left="705"/>
        <w:rPr>
          <w:b/>
          <w:bCs/>
        </w:rPr>
      </w:pPr>
      <w:r>
        <w:rPr>
          <w:b/>
          <w:bCs/>
        </w:rPr>
        <w:t>A.  s ú h l a s í</w:t>
      </w:r>
    </w:p>
    <w:p w:rsidR="00691C8C" w:rsidP="00691C8C">
      <w:pPr>
        <w:pStyle w:val="BodyText"/>
        <w:bidi w:val="0"/>
        <w:ind w:left="705"/>
        <w:rPr>
          <w:b/>
          <w:bCs/>
        </w:rPr>
      </w:pPr>
    </w:p>
    <w:p w:rsidR="00691C8C" w:rsidP="00691C8C">
      <w:pPr>
        <w:bidi w:val="0"/>
        <w:jc w:val="both"/>
      </w:pPr>
      <w:r w:rsidRPr="00465FF5">
        <w:tab/>
        <w:t xml:space="preserve">      s</w:t>
      </w:r>
      <w:r w:rsidRPr="00453A61">
        <w:t xml:space="preserve"> </w:t>
      </w:r>
      <w:r>
        <w:t>vládnym návrhom zákona, ktorým sa mení a dopĺňa zákon č. 362/2011 Z. z. o liekoch a zdravotníckych pomôckach a o zmene a doplnení niektorých zákonov v znení neskorších predpisov a ktorým sa menia a dopĺňajú niektoré zákony (tlač 858);</w:t>
      </w:r>
    </w:p>
    <w:p w:rsidR="00691C8C" w:rsidP="00691C8C">
      <w:pPr>
        <w:pStyle w:val="BodyText"/>
        <w:bidi w:val="0"/>
      </w:pPr>
    </w:p>
    <w:p w:rsidR="00691C8C" w:rsidP="00691C8C">
      <w:pPr>
        <w:pStyle w:val="BodyText"/>
        <w:bidi w:val="0"/>
      </w:pPr>
    </w:p>
    <w:p w:rsidR="00691C8C" w:rsidP="00691C8C">
      <w:pPr>
        <w:pStyle w:val="BodyText"/>
        <w:bidi w:val="0"/>
        <w:ind w:firstLine="708"/>
        <w:rPr>
          <w:b/>
          <w:bCs/>
        </w:rPr>
      </w:pPr>
      <w:r>
        <w:rPr>
          <w:b/>
          <w:bCs/>
        </w:rPr>
        <w:t>B. o d p o r ú č a</w:t>
      </w:r>
    </w:p>
    <w:p w:rsidR="00691C8C" w:rsidP="00691C8C">
      <w:pPr>
        <w:pStyle w:val="BodyText"/>
        <w:bidi w:val="0"/>
        <w:ind w:left="1065"/>
        <w:rPr>
          <w:b/>
          <w:bCs/>
        </w:rPr>
      </w:pPr>
      <w:r>
        <w:rPr>
          <w:b/>
          <w:bCs/>
        </w:rPr>
        <w:t>Národnej rade Sloven</w:t>
      </w:r>
      <w:smartTag w:uri="urn:schemas-microsoft-com:office:smarttags" w:element="PersonName">
        <w:r>
          <w:rPr>
            <w:b/>
            <w:bCs/>
          </w:rPr>
          <w:t>sk</w:t>
        </w:r>
      </w:smartTag>
      <w:r>
        <w:rPr>
          <w:b/>
          <w:bCs/>
        </w:rPr>
        <w:t>ej republiky</w:t>
      </w:r>
    </w:p>
    <w:p w:rsidR="00691C8C" w:rsidP="00691C8C">
      <w:pPr>
        <w:pStyle w:val="BodyText"/>
        <w:bidi w:val="0"/>
        <w:ind w:left="1065"/>
      </w:pPr>
    </w:p>
    <w:p w:rsidR="00691C8C" w:rsidRPr="00465FF5" w:rsidP="00691C8C">
      <w:pPr>
        <w:bidi w:val="0"/>
        <w:jc w:val="both"/>
      </w:pPr>
      <w:r w:rsidRPr="00D41CAE">
        <w:tab/>
        <w:t xml:space="preserve">     </w:t>
      </w:r>
      <w:r>
        <w:t xml:space="preserve">vládny návrh zákona, ktorým sa mení a dopĺňa zákon č. 362/2011 Z. z. o liekoch a zdravotníckych pomôckach a o zmene a doplnení niektorých zákonov v znení neskorších predpisov a ktorým sa menia a dopĺňajú niektoré zákony (tlač 858) </w:t>
      </w:r>
      <w:r w:rsidRPr="00465FF5">
        <w:t>schváliť s pozmeňujúcimi a doplňujúcimi návrhmi:</w:t>
      </w:r>
    </w:p>
    <w:p w:rsidR="006C383B" w:rsidP="006C383B">
      <w:pPr>
        <w:bidi w:val="0"/>
        <w:ind w:firstLine="360"/>
        <w:jc w:val="both"/>
      </w:pPr>
    </w:p>
    <w:p w:rsidR="00984934" w:rsidP="006C383B">
      <w:pPr>
        <w:bidi w:val="0"/>
        <w:ind w:firstLine="360"/>
        <w:jc w:val="both"/>
      </w:pPr>
    </w:p>
    <w:p w:rsidR="00984934" w:rsidRPr="00DF68FE" w:rsidP="00984934">
      <w:pPr>
        <w:pStyle w:val="Abecednzoznam"/>
        <w:numPr>
          <w:ilvl w:val="1"/>
          <w:numId w:val="3"/>
        </w:numPr>
        <w:tabs>
          <w:tab w:val="clear" w:pos="1065"/>
          <w:tab w:val="clear" w:pos="1134"/>
        </w:tabs>
        <w:bidi w:val="0"/>
        <w:spacing w:before="0" w:after="0"/>
        <w:ind w:left="284" w:hanging="284"/>
        <w:rPr>
          <w:rFonts w:ascii="Arial" w:hAnsi="Arial" w:cs="Arial"/>
          <w:sz w:val="24"/>
          <w:szCs w:val="24"/>
        </w:rPr>
      </w:pPr>
      <w:r w:rsidRPr="00DF68FE">
        <w:rPr>
          <w:rFonts w:ascii="Arial" w:hAnsi="Arial" w:cs="Arial"/>
          <w:b/>
          <w:sz w:val="24"/>
          <w:szCs w:val="24"/>
        </w:rPr>
        <w:t>V čl. I, bode 11</w:t>
      </w:r>
      <w:r w:rsidRPr="00DF68FE">
        <w:rPr>
          <w:rFonts w:ascii="Arial" w:hAnsi="Arial" w:cs="Arial"/>
          <w:sz w:val="24"/>
          <w:szCs w:val="24"/>
        </w:rPr>
        <w:t xml:space="preserve"> (§ 7 ods. 2 a 3) sa vypúšťajú slová „a § 8 ods. 3“. </w:t>
      </w:r>
    </w:p>
    <w:p w:rsidR="00984934" w:rsidP="00984934">
      <w:pPr>
        <w:pStyle w:val="NoSpacing"/>
        <w:bidi w:val="0"/>
        <w:ind w:left="2835"/>
        <w:jc w:val="both"/>
        <w:rPr>
          <w:rStyle w:val="Emphasis"/>
          <w:rFonts w:ascii="Arial" w:hAnsi="Arial" w:cs="Arial"/>
          <w:i w:val="0"/>
          <w:iCs/>
        </w:rPr>
      </w:pPr>
      <w:r w:rsidRPr="00DF68FE">
        <w:rPr>
          <w:rStyle w:val="Emphasis"/>
          <w:rFonts w:ascii="Arial" w:hAnsi="Arial" w:cs="Arial"/>
          <w:i w:val="0"/>
          <w:iCs/>
        </w:rPr>
        <w:t xml:space="preserve">Ide o legislatívno-technickú úpravu; z textu sa vypúšťa úprava § 8 ods. 3, ktorá je obsiahnutá v bode 14. </w:t>
      </w:r>
    </w:p>
    <w:p w:rsidR="00984934" w:rsidRPr="00DF68FE" w:rsidP="00984934">
      <w:pPr>
        <w:tabs>
          <w:tab w:val="left" w:pos="284"/>
        </w:tabs>
        <w:bidi w:val="0"/>
        <w:jc w:val="both"/>
      </w:pPr>
      <w:r w:rsidRPr="00DF68FE">
        <w:rPr>
          <w:b/>
        </w:rPr>
        <w:t>2.</w:t>
      </w:r>
      <w:r w:rsidRPr="00DF68FE">
        <w:t xml:space="preserve"> </w:t>
      </w:r>
      <w:r w:rsidRPr="00DF68FE">
        <w:rPr>
          <w:b/>
        </w:rPr>
        <w:t>V čl. I sa za bod 19</w:t>
      </w:r>
      <w:r w:rsidRPr="00DF68FE">
        <w:t xml:space="preserve"> vkladá nový bod 20, ktorý znie:</w:t>
      </w:r>
    </w:p>
    <w:p w:rsidR="00984934" w:rsidRPr="00DF68FE" w:rsidP="00984934">
      <w:pPr>
        <w:pStyle w:val="ListParagraph"/>
        <w:bidi w:val="0"/>
        <w:ind w:left="284"/>
        <w:jc w:val="both"/>
        <w:rPr>
          <w:sz w:val="24"/>
        </w:rPr>
      </w:pPr>
      <w:r w:rsidRPr="00DF68FE">
        <w:rPr>
          <w:sz w:val="24"/>
        </w:rPr>
        <w:t>„20. V § 15 sa odsek 1 dopĺňa písmenom ah), ktoré znie:</w:t>
      </w:r>
    </w:p>
    <w:p w:rsidR="00984934" w:rsidRPr="00DF68FE" w:rsidP="00984934">
      <w:pPr>
        <w:pStyle w:val="ListParagraph"/>
        <w:bidi w:val="0"/>
        <w:ind w:left="284"/>
        <w:jc w:val="both"/>
        <w:rPr>
          <w:sz w:val="24"/>
        </w:rPr>
      </w:pPr>
      <w:r w:rsidRPr="00DF68FE">
        <w:rPr>
          <w:sz w:val="24"/>
        </w:rPr>
        <w:t>„ah) dodržiavať povinnosti ustanovené  osobitným predpisom.</w:t>
      </w:r>
      <w:r w:rsidRPr="00DF68FE">
        <w:rPr>
          <w:sz w:val="24"/>
          <w:vertAlign w:val="superscript"/>
        </w:rPr>
        <w:t>22ba</w:t>
      </w:r>
      <w:r w:rsidRPr="00DF68FE">
        <w:rPr>
          <w:sz w:val="24"/>
        </w:rPr>
        <w:t>)“.“.</w:t>
      </w:r>
    </w:p>
    <w:p w:rsidR="00984934" w:rsidRPr="00DF68FE" w:rsidP="00984934">
      <w:pPr>
        <w:pStyle w:val="ListParagraph"/>
        <w:bidi w:val="0"/>
        <w:ind w:left="426" w:hanging="426"/>
        <w:jc w:val="both"/>
        <w:rPr>
          <w:sz w:val="24"/>
        </w:rPr>
      </w:pPr>
    </w:p>
    <w:p w:rsidR="00984934" w:rsidRPr="00DF68FE" w:rsidP="00984934">
      <w:pPr>
        <w:pStyle w:val="ListParagraph"/>
        <w:bidi w:val="0"/>
        <w:ind w:left="426" w:hanging="142"/>
        <w:jc w:val="both"/>
        <w:rPr>
          <w:sz w:val="24"/>
        </w:rPr>
      </w:pPr>
      <w:r w:rsidRPr="00DF68FE">
        <w:rPr>
          <w:sz w:val="24"/>
        </w:rPr>
        <w:t xml:space="preserve">Nasledujúce body sa primerane prečíslujú. </w:t>
      </w:r>
    </w:p>
    <w:p w:rsidR="00984934" w:rsidRPr="00DF68FE" w:rsidP="00984934">
      <w:pPr>
        <w:pStyle w:val="ListParagraph"/>
        <w:bidi w:val="0"/>
        <w:ind w:left="426" w:hanging="142"/>
        <w:jc w:val="both"/>
        <w:rPr>
          <w:sz w:val="24"/>
        </w:rPr>
      </w:pPr>
    </w:p>
    <w:p w:rsidR="00984934" w:rsidRPr="004643FC" w:rsidP="00984934">
      <w:pPr>
        <w:pStyle w:val="ListParagraph"/>
        <w:bidi w:val="0"/>
        <w:ind w:left="2835"/>
        <w:jc w:val="both"/>
        <w:rPr>
          <w:sz w:val="24"/>
        </w:rPr>
      </w:pPr>
      <w:r w:rsidRPr="00DF68FE">
        <w:rPr>
          <w:sz w:val="24"/>
        </w:rPr>
        <w:t>Držiteľovi povolenia na výrobu liekov, ktorého obal má byť označený bezpečnostným prvkom sa ukladajú povinnosti dodržiavať podrobné pravidlá delegovaného nariadenia Komisie, ktoré sa týka bezpečnostných prvkov uvádzaných na obale humánnych liekov. Rovnaká povinnosť sa ukladá aj držiteľom povolenia na veľkodistribúciu (§ 18), držiteľom povolenia poskytovanie lekárenskej starostlivosti (§ 23) a držiteľom registrácie liekov (§ 60). Vzhľadom na to, že delegované nariadenie Komisie (EÚ) 2016/161, ktorým sa dopĺňa smernica Európskeho parlamentu a Rady 2001/83/ES o ustanovenia týkajúce sa podrobných pravidiel bezpečnostných prvkov uvádzaných na obale liekov na humánne použitie ukladá povinnosti  výrobcom liekov, čo v reálnej praxi znamená, že držiteľom registrácie humánnych liekov, pre úplnosť sa ukladá povinnosť dodržiavať ustanovenia delegovaného nariadenia Komisie (E</w:t>
      </w:r>
      <w:r>
        <w:rPr>
          <w:sz w:val="24"/>
        </w:rPr>
        <w:t>Ú) 2016/161 aj výrobcom liekov.</w:t>
      </w:r>
    </w:p>
    <w:p w:rsidR="00984934" w:rsidRPr="00DF68FE" w:rsidP="00984934">
      <w:pPr>
        <w:bidi w:val="0"/>
        <w:ind w:left="2268"/>
        <w:jc w:val="both"/>
        <w:rPr>
          <w:color w:val="000000" w:themeColor="tx1" w:themeShade="FF"/>
        </w:rPr>
      </w:pPr>
    </w:p>
    <w:p w:rsidR="00984934" w:rsidRPr="00DF68FE" w:rsidP="00984934">
      <w:pPr>
        <w:pStyle w:val="NoSpacing"/>
        <w:bidi w:val="0"/>
        <w:spacing w:beforeAutospacing="0" w:afterAutospacing="0"/>
        <w:ind w:left="284" w:hanging="284"/>
        <w:jc w:val="both"/>
        <w:rPr>
          <w:rStyle w:val="Emphasis"/>
          <w:rFonts w:ascii="Arial" w:hAnsi="Arial" w:cs="Arial"/>
          <w:i w:val="0"/>
          <w:iCs/>
        </w:rPr>
      </w:pPr>
      <w:r w:rsidRPr="00DF68FE">
        <w:rPr>
          <w:rFonts w:ascii="Arial" w:hAnsi="Arial" w:cs="Arial"/>
          <w:b/>
        </w:rPr>
        <w:t>3.</w:t>
      </w:r>
      <w:r w:rsidRPr="00DF68FE">
        <w:rPr>
          <w:rFonts w:ascii="Arial" w:hAnsi="Arial" w:cs="Arial"/>
        </w:rPr>
        <w:t xml:space="preserve"> </w:t>
      </w:r>
      <w:r w:rsidRPr="00DF68FE">
        <w:rPr>
          <w:rFonts w:ascii="Arial" w:hAnsi="Arial" w:cs="Arial"/>
          <w:b/>
        </w:rPr>
        <w:t>V čl. I, bode  24</w:t>
      </w:r>
      <w:r w:rsidRPr="00DF68FE">
        <w:rPr>
          <w:rFonts w:ascii="Arial" w:hAnsi="Arial" w:cs="Arial"/>
        </w:rPr>
        <w:t xml:space="preserve"> [§ 18 ods. 1 písm. af)] sa v poznámke pod čiarou k odkazu 22ba  za číslice „2016/161“ vkladajú slová „z 2. októbra 2015“.</w:t>
      </w:r>
    </w:p>
    <w:p w:rsidR="00984934" w:rsidRPr="00DF68FE" w:rsidP="00984934">
      <w:pPr>
        <w:overflowPunct w:val="0"/>
        <w:autoSpaceDE w:val="0"/>
        <w:autoSpaceDN w:val="0"/>
        <w:bidi w:val="0"/>
        <w:jc w:val="both"/>
      </w:pPr>
    </w:p>
    <w:p w:rsidR="00984934" w:rsidP="00984934">
      <w:pPr>
        <w:overflowPunct w:val="0"/>
        <w:autoSpaceDE w:val="0"/>
        <w:autoSpaceDN w:val="0"/>
        <w:bidi w:val="0"/>
        <w:ind w:left="2835"/>
        <w:jc w:val="both"/>
      </w:pPr>
      <w:r w:rsidRPr="00DF68FE">
        <w:t>Ide o legislatívno-technickú úpravu;  dopĺňa sa dátum vydania právne záväzného aktu EÚ v zmysle jednotného a zaužívaného spôsobu ich uvádzania.</w:t>
      </w:r>
    </w:p>
    <w:p w:rsidR="00984934" w:rsidP="00984934">
      <w:pPr>
        <w:overflowPunct w:val="0"/>
        <w:autoSpaceDE w:val="0"/>
        <w:autoSpaceDN w:val="0"/>
        <w:bidi w:val="0"/>
        <w:ind w:left="2835"/>
        <w:jc w:val="both"/>
      </w:pPr>
    </w:p>
    <w:p w:rsidR="00984934" w:rsidRPr="00DF68FE" w:rsidP="00984934">
      <w:pPr>
        <w:pStyle w:val="NoSpacing"/>
        <w:bidi w:val="0"/>
        <w:spacing w:beforeAutospacing="0" w:afterAutospacing="0"/>
        <w:ind w:left="3402"/>
        <w:jc w:val="both"/>
        <w:rPr>
          <w:rFonts w:ascii="Arial" w:hAnsi="Arial" w:cs="Arial"/>
        </w:rPr>
      </w:pPr>
    </w:p>
    <w:p w:rsidR="00984934" w:rsidRPr="00DF68FE" w:rsidP="00984934">
      <w:pPr>
        <w:pStyle w:val="NoSpacing"/>
        <w:bidi w:val="0"/>
        <w:spacing w:beforeAutospacing="0" w:afterAutospacing="0"/>
        <w:ind w:left="284" w:hanging="284"/>
        <w:jc w:val="both"/>
        <w:rPr>
          <w:rFonts w:ascii="Arial" w:hAnsi="Arial" w:cs="Arial"/>
        </w:rPr>
      </w:pPr>
      <w:r w:rsidRPr="00DF68FE">
        <w:rPr>
          <w:rFonts w:ascii="Arial" w:hAnsi="Arial" w:cs="Arial"/>
          <w:b/>
        </w:rPr>
        <w:t>4. V čl. I, bode 27</w:t>
      </w:r>
      <w:r w:rsidRPr="00DF68FE">
        <w:rPr>
          <w:rFonts w:ascii="Arial" w:hAnsi="Arial" w:cs="Arial"/>
        </w:rPr>
        <w:t xml:space="preserve"> § 20 ods. 3 sa v úvodnej vete vypúšťajú slová „</w:t>
      </w:r>
      <w:r w:rsidRPr="00DF68FE">
        <w:rPr>
          <w:rFonts w:ascii="Arial" w:hAnsi="Arial" w:cs="Arial"/>
          <w:lang w:eastAsia="en-US"/>
        </w:rPr>
        <w:t>je neoddeliteľnou súčasťou ústavného zdravotníckeho zariadenia, ktorá“  a za úvodnú vetu sa vkladá nové písmeno a) ktoré znie:</w:t>
      </w:r>
    </w:p>
    <w:p w:rsidR="00984934" w:rsidRPr="00DF68FE" w:rsidP="00984934">
      <w:pPr>
        <w:pStyle w:val="NoSpacing"/>
        <w:bidi w:val="0"/>
        <w:spacing w:beforeAutospacing="0" w:afterAutospacing="0"/>
        <w:ind w:left="284" w:hanging="284"/>
        <w:jc w:val="both"/>
        <w:rPr>
          <w:rFonts w:ascii="Arial" w:hAnsi="Arial" w:cs="Arial"/>
        </w:rPr>
      </w:pPr>
      <w:r w:rsidRPr="00DF68FE">
        <w:rPr>
          <w:rFonts w:ascii="Arial" w:hAnsi="Arial" w:cs="Arial"/>
          <w:lang w:eastAsia="en-US"/>
        </w:rPr>
        <w:t xml:space="preserve">    „a) je neoddeliteľnou súčasťou ústavného zdravotníckeho zariadenia</w:t>
      </w:r>
      <w:r w:rsidRPr="00DF68FE">
        <w:rPr>
          <w:rFonts w:ascii="Arial" w:hAnsi="Arial" w:cs="Arial"/>
        </w:rPr>
        <w:t xml:space="preserve">,“. </w:t>
      </w:r>
    </w:p>
    <w:p w:rsidR="00984934" w:rsidRPr="00DF68FE" w:rsidP="00984934">
      <w:pPr>
        <w:pStyle w:val="NoSpacing"/>
        <w:bidi w:val="0"/>
        <w:spacing w:beforeAutospacing="0" w:afterAutospacing="0"/>
        <w:ind w:left="426" w:hanging="142"/>
        <w:jc w:val="both"/>
        <w:rPr>
          <w:rStyle w:val="Emphasis"/>
          <w:rFonts w:ascii="Arial" w:hAnsi="Arial" w:cs="Arial"/>
          <w:i w:val="0"/>
          <w:iCs/>
        </w:rPr>
      </w:pPr>
    </w:p>
    <w:p w:rsidR="00984934" w:rsidRPr="00DF68FE" w:rsidP="00984934">
      <w:pPr>
        <w:pStyle w:val="NoSpacing"/>
        <w:bidi w:val="0"/>
        <w:spacing w:beforeAutospacing="0" w:afterAutospacing="0"/>
        <w:ind w:left="426" w:hanging="142"/>
        <w:jc w:val="both"/>
        <w:rPr>
          <w:rStyle w:val="Emphasis"/>
          <w:rFonts w:ascii="Arial" w:hAnsi="Arial" w:cs="Arial"/>
          <w:i w:val="0"/>
          <w:iCs/>
        </w:rPr>
      </w:pPr>
      <w:r w:rsidRPr="00DF68FE">
        <w:rPr>
          <w:rStyle w:val="Emphasis"/>
          <w:rFonts w:ascii="Arial" w:hAnsi="Arial" w:cs="Arial"/>
          <w:i w:val="0"/>
          <w:iCs/>
        </w:rPr>
        <w:t xml:space="preserve">Doterajšie písmená a) až d) sa označia ako písmená b) až e). </w:t>
      </w:r>
    </w:p>
    <w:p w:rsidR="00984934" w:rsidRPr="00DF68FE" w:rsidP="00984934">
      <w:pPr>
        <w:pStyle w:val="NoSpacing"/>
        <w:bidi w:val="0"/>
        <w:spacing w:beforeAutospacing="0" w:afterAutospacing="0"/>
        <w:ind w:left="284" w:hanging="284"/>
        <w:jc w:val="both"/>
        <w:rPr>
          <w:rStyle w:val="Emphasis"/>
          <w:rFonts w:ascii="Arial" w:hAnsi="Arial" w:cs="Arial"/>
          <w:i w:val="0"/>
          <w:iCs/>
        </w:rPr>
      </w:pPr>
    </w:p>
    <w:p w:rsidR="00984934" w:rsidP="00984934">
      <w:pPr>
        <w:pStyle w:val="NoSpacing"/>
        <w:bidi w:val="0"/>
        <w:spacing w:beforeAutospacing="0" w:afterAutospacing="0"/>
        <w:ind w:left="2835"/>
        <w:jc w:val="both"/>
        <w:rPr>
          <w:rFonts w:ascii="Arial" w:hAnsi="Arial" w:cs="Arial"/>
        </w:rPr>
      </w:pPr>
      <w:r w:rsidRPr="00DF68FE">
        <w:rPr>
          <w:rStyle w:val="Emphasis"/>
          <w:rFonts w:ascii="Arial" w:hAnsi="Arial" w:cs="Arial"/>
          <w:i w:val="0"/>
          <w:iCs/>
        </w:rPr>
        <w:t xml:space="preserve">Ide o legislatívno-technickú úpravu; ustanovenie sa upravuje z hľadiska jednoznačnosti a zrozumiteľnosti.    </w:t>
      </w:r>
      <w:r>
        <w:rPr>
          <w:rFonts w:ascii="Arial" w:hAnsi="Arial" w:cs="Arial"/>
        </w:rPr>
        <w:t xml:space="preserve"> </w:t>
      </w:r>
    </w:p>
    <w:p w:rsidR="00984934" w:rsidP="00984934">
      <w:pPr>
        <w:pStyle w:val="NoSpacing"/>
        <w:bidi w:val="0"/>
        <w:spacing w:beforeAutospacing="0" w:afterAutospacing="0"/>
        <w:ind w:left="2835"/>
        <w:jc w:val="both"/>
        <w:rPr>
          <w:rFonts w:ascii="Arial" w:hAnsi="Arial" w:cs="Arial"/>
        </w:rPr>
      </w:pPr>
    </w:p>
    <w:p w:rsidR="00984934" w:rsidRPr="00DF68FE" w:rsidP="00984934">
      <w:pPr>
        <w:pStyle w:val="NoSpacing"/>
        <w:bidi w:val="0"/>
        <w:spacing w:beforeAutospacing="0" w:afterAutospacing="0"/>
        <w:ind w:left="2835"/>
        <w:jc w:val="both"/>
        <w:rPr>
          <w:rFonts w:ascii="Arial" w:hAnsi="Arial" w:cs="Arial"/>
        </w:rPr>
      </w:pPr>
    </w:p>
    <w:p w:rsidR="00984934" w:rsidRPr="00DF68FE" w:rsidP="00984934">
      <w:pPr>
        <w:pStyle w:val="Abecednzoznam"/>
        <w:numPr>
          <w:numId w:val="0"/>
        </w:numPr>
        <w:tabs>
          <w:tab w:val="clear" w:pos="1065"/>
          <w:tab w:val="clear" w:pos="1134"/>
        </w:tabs>
        <w:bidi w:val="0"/>
        <w:spacing w:before="0" w:after="0"/>
        <w:ind w:left="284" w:hanging="284"/>
        <w:rPr>
          <w:rFonts w:ascii="Arial" w:hAnsi="Arial" w:cs="Arial"/>
          <w:sz w:val="24"/>
          <w:szCs w:val="24"/>
        </w:rPr>
      </w:pPr>
      <w:r w:rsidRPr="00DF68FE">
        <w:rPr>
          <w:rFonts w:ascii="Arial" w:hAnsi="Arial" w:cs="Arial"/>
          <w:b/>
          <w:sz w:val="24"/>
          <w:szCs w:val="24"/>
        </w:rPr>
        <w:t xml:space="preserve">5. V čl. I, bode 27 </w:t>
      </w:r>
      <w:r w:rsidRPr="00DF68FE">
        <w:rPr>
          <w:rFonts w:ascii="Arial" w:hAnsi="Arial" w:cs="Arial"/>
          <w:sz w:val="24"/>
          <w:szCs w:val="24"/>
        </w:rPr>
        <w:t>§ 20 ods. 3 písm. d) sa vypúšťajú slová „</w:t>
      </w:r>
      <w:r w:rsidRPr="00DF68FE">
        <w:rPr>
          <w:rFonts w:ascii="Arial" w:hAnsi="Arial" w:cs="Arial"/>
          <w:sz w:val="24"/>
          <w:szCs w:val="24"/>
          <w:lang w:eastAsia="en-US"/>
        </w:rPr>
        <w:t>(ďalej len „oddelenie výdaja verejnosti“)“.</w:t>
      </w:r>
    </w:p>
    <w:p w:rsidR="00984934" w:rsidRPr="00DF68FE" w:rsidP="00984934">
      <w:pPr>
        <w:pStyle w:val="NoSpacing"/>
        <w:bidi w:val="0"/>
        <w:spacing w:beforeAutospacing="0" w:afterAutospacing="0"/>
        <w:ind w:left="3402"/>
        <w:jc w:val="both"/>
        <w:rPr>
          <w:rStyle w:val="Emphasis"/>
          <w:rFonts w:ascii="Arial" w:hAnsi="Arial" w:cs="Arial"/>
          <w:i w:val="0"/>
          <w:iCs/>
        </w:rPr>
      </w:pPr>
    </w:p>
    <w:p w:rsidR="00984934" w:rsidP="00984934">
      <w:pPr>
        <w:pStyle w:val="NoSpacing"/>
        <w:bidi w:val="0"/>
        <w:spacing w:beforeAutospacing="0" w:afterAutospacing="0"/>
        <w:ind w:left="2835"/>
        <w:jc w:val="both"/>
        <w:rPr>
          <w:rFonts w:ascii="Arial" w:hAnsi="Arial" w:cs="Arial"/>
        </w:rPr>
      </w:pPr>
      <w:r w:rsidRPr="00DF68FE">
        <w:rPr>
          <w:rStyle w:val="Emphasis"/>
          <w:rFonts w:ascii="Arial" w:hAnsi="Arial" w:cs="Arial"/>
          <w:i w:val="0"/>
          <w:iCs/>
        </w:rPr>
        <w:t>Ide o legislatívno-technickú úpravu; z ustanovenia sa vypúšťa zavádzaná legislatívna skratka vzhľadom na to, že v platnom znení zákona č. 362/20011 Z. z. sa touto skratkou nahrádzané slová, používajú v neskrátenej podobe  (</w:t>
      </w:r>
      <w:r w:rsidRPr="00DF68FE">
        <w:rPr>
          <w:rFonts w:ascii="Arial" w:hAnsi="Arial" w:cs="Arial"/>
        </w:rPr>
        <w:t>napr. § 23 ods. 1 písm. u) štvrtý bod).</w:t>
      </w:r>
      <w:r>
        <w:rPr>
          <w:rFonts w:ascii="Arial" w:hAnsi="Arial" w:cs="Arial"/>
        </w:rPr>
        <w:t xml:space="preserve">   </w:t>
      </w:r>
    </w:p>
    <w:p w:rsidR="00984934" w:rsidP="00984934">
      <w:pPr>
        <w:bidi w:val="0"/>
        <w:ind w:left="2835"/>
        <w:rPr>
          <w:rStyle w:val="Emphasis"/>
          <w:b/>
          <w:i w:val="0"/>
          <w:iCs/>
        </w:rPr>
      </w:pPr>
    </w:p>
    <w:p w:rsidR="00984934" w:rsidRPr="00DF68FE" w:rsidP="00984934">
      <w:pPr>
        <w:pStyle w:val="NoSpacing"/>
        <w:bidi w:val="0"/>
        <w:spacing w:beforeAutospacing="0" w:afterAutospacing="0"/>
        <w:ind w:left="3402"/>
        <w:jc w:val="both"/>
        <w:rPr>
          <w:rFonts w:ascii="Arial" w:hAnsi="Arial" w:cs="Arial"/>
        </w:rPr>
      </w:pPr>
    </w:p>
    <w:p w:rsidR="00984934" w:rsidRPr="00DF68FE" w:rsidP="00984934">
      <w:pPr>
        <w:overflowPunct w:val="0"/>
        <w:autoSpaceDE w:val="0"/>
        <w:autoSpaceDN w:val="0"/>
        <w:bidi w:val="0"/>
        <w:spacing w:after="160"/>
        <w:ind w:left="284" w:hanging="284"/>
        <w:jc w:val="both"/>
        <w:rPr>
          <w:color w:val="002060"/>
        </w:rPr>
      </w:pPr>
      <w:r w:rsidRPr="00DF68FE">
        <w:rPr>
          <w:b/>
        </w:rPr>
        <w:t>6. V čl. I, bode 28</w:t>
      </w:r>
      <w:r w:rsidRPr="00DF68FE">
        <w:t xml:space="preserve"> § 20 ods. 4 a 5 sa slová „oddelenie výdaja verejnosti“ nahrádzajú slovami „oddelenie výdaja liekov, zdravotníckych pomôcok a dietetických potravín verejnosti“. </w:t>
      </w:r>
    </w:p>
    <w:p w:rsidR="00984934" w:rsidP="00984934">
      <w:pPr>
        <w:pStyle w:val="NoSpacing"/>
        <w:bidi w:val="0"/>
        <w:spacing w:beforeAutospacing="0" w:afterAutospacing="0"/>
        <w:ind w:left="2835"/>
        <w:jc w:val="both"/>
        <w:rPr>
          <w:rStyle w:val="Emphasis"/>
          <w:rFonts w:ascii="Arial" w:hAnsi="Arial" w:cs="Arial"/>
          <w:i w:val="0"/>
          <w:iCs/>
        </w:rPr>
      </w:pPr>
      <w:r w:rsidRPr="00DF68FE">
        <w:rPr>
          <w:rStyle w:val="Emphasis"/>
          <w:rFonts w:ascii="Arial" w:hAnsi="Arial" w:cs="Arial"/>
          <w:i w:val="0"/>
          <w:iCs/>
        </w:rPr>
        <w:t xml:space="preserve">Ide o legislatívno-technickú úpravu; vypustením legislatívnej  skratky z § 20 ods. 3 (bod 27 návrhu zákona) sa ustanovenia, v ktorých bola táto skratka použitá, upravujú tak, že ňou nahradené slová sa uvádzajú v neskrátenej podobe.   </w:t>
      </w:r>
    </w:p>
    <w:p w:rsidR="00984934" w:rsidP="00984934">
      <w:pPr>
        <w:bidi w:val="0"/>
        <w:ind w:left="2835"/>
        <w:jc w:val="both"/>
        <w:rPr>
          <w:color w:val="000000" w:themeColor="tx1" w:themeShade="FF"/>
        </w:rPr>
      </w:pPr>
    </w:p>
    <w:p w:rsidR="00984934" w:rsidRPr="00DF68FE" w:rsidP="00984934">
      <w:pPr>
        <w:bidi w:val="0"/>
        <w:ind w:left="2835"/>
        <w:jc w:val="both"/>
        <w:rPr>
          <w:color w:val="000000" w:themeColor="tx1" w:themeShade="FF"/>
        </w:rPr>
      </w:pPr>
    </w:p>
    <w:p w:rsidR="00984934" w:rsidRPr="00DF68FE" w:rsidP="00984934">
      <w:pPr>
        <w:bidi w:val="0"/>
        <w:ind w:left="284" w:hanging="284"/>
        <w:jc w:val="both"/>
      </w:pPr>
      <w:r w:rsidRPr="00DF68FE">
        <w:rPr>
          <w:b/>
        </w:rPr>
        <w:t>7. V čl. I</w:t>
      </w:r>
      <w:r>
        <w:rPr>
          <w:b/>
        </w:rPr>
        <w:t>,</w:t>
      </w:r>
      <w:r w:rsidRPr="00DF68FE">
        <w:rPr>
          <w:b/>
        </w:rPr>
        <w:t> bode 41</w:t>
      </w:r>
      <w:r w:rsidRPr="00DF68FE">
        <w:t xml:space="preserve"> § 29b ods</w:t>
      </w:r>
      <w:r>
        <w:t xml:space="preserve">. </w:t>
      </w:r>
      <w:r w:rsidRPr="00DF68FE">
        <w:t>1 sa na konci pripájajú tieto slová „v súlade s požiadavkami na posudzovanie klinického skúšania podľa osobitného predpisu</w:t>
      </w:r>
      <w:r w:rsidRPr="00DF68FE">
        <w:rPr>
          <w:vertAlign w:val="superscript"/>
        </w:rPr>
        <w:t>42a</w:t>
      </w:r>
      <w:r w:rsidRPr="00DF68FE">
        <w:t>) s prihliadnutím na osobitné zretele týkajúce sa zraniteľných skupín účastníkov.“.</w:t>
      </w:r>
    </w:p>
    <w:p w:rsidR="00984934" w:rsidRPr="00DF68FE" w:rsidP="00984934">
      <w:pPr>
        <w:pStyle w:val="ListParagraph"/>
        <w:bidi w:val="0"/>
        <w:ind w:left="4111"/>
        <w:jc w:val="both"/>
        <w:rPr>
          <w:sz w:val="24"/>
        </w:rPr>
      </w:pPr>
    </w:p>
    <w:p w:rsidR="00984934" w:rsidRPr="00DF68FE" w:rsidP="00984934">
      <w:pPr>
        <w:pStyle w:val="ListParagraph"/>
        <w:bidi w:val="0"/>
        <w:ind w:left="2694"/>
        <w:jc w:val="both"/>
        <w:rPr>
          <w:sz w:val="24"/>
        </w:rPr>
      </w:pPr>
      <w:r w:rsidRPr="00DF68FE">
        <w:rPr>
          <w:sz w:val="24"/>
        </w:rPr>
        <w:t>Etickej komisii pre klinické skúšanie  sa ukladá, že má pri posudzovaní žiadosti  postupovať podľa nariadenia Európskeho parlamentu a Rady 536/2014 a zohľadňovať záujmy zraniteľných skupín účastníkov a zvlášť posudzovať osobitné zretele zraniteľných skupín podľa čl. 10 uvedeného nariadenia, podľa ktorého, napr. pri maloletých účastníkoch sa k posúdeniu žiadosti vyžaduje aj pediatrická expertíza alebo konzultácia týkajúca sa psychosociálnych problémov v pediatrii.</w:t>
      </w:r>
    </w:p>
    <w:p w:rsidR="00984934" w:rsidRPr="00DF68FE" w:rsidP="00984934">
      <w:pPr>
        <w:pStyle w:val="ListParagraph"/>
        <w:bidi w:val="0"/>
        <w:ind w:left="2694"/>
        <w:jc w:val="both"/>
        <w:rPr>
          <w:sz w:val="24"/>
        </w:rPr>
      </w:pPr>
    </w:p>
    <w:p w:rsidR="00984934" w:rsidRPr="00DF68FE" w:rsidP="00984934">
      <w:pPr>
        <w:autoSpaceDE w:val="0"/>
        <w:autoSpaceDN w:val="0"/>
        <w:bidi w:val="0"/>
        <w:ind w:left="284" w:hanging="284"/>
        <w:jc w:val="both"/>
      </w:pPr>
      <w:r w:rsidRPr="00DF68FE">
        <w:rPr>
          <w:b/>
        </w:rPr>
        <w:t>8. V čl. I</w:t>
      </w:r>
      <w:r>
        <w:rPr>
          <w:b/>
        </w:rPr>
        <w:t>,</w:t>
      </w:r>
      <w:r w:rsidRPr="00DF68FE">
        <w:rPr>
          <w:b/>
        </w:rPr>
        <w:t> bode 41</w:t>
      </w:r>
      <w:r w:rsidRPr="00DF68FE">
        <w:t xml:space="preserve"> § 29b ods. 2 úvodnej vete sa slová „sa vyjadruje“ nahrádzajú slovami „vypracúva stanovisko“.</w:t>
      </w:r>
    </w:p>
    <w:p w:rsidR="00984934" w:rsidRPr="00DF68FE" w:rsidP="00984934">
      <w:pPr>
        <w:pStyle w:val="ListParagraph"/>
        <w:bidi w:val="0"/>
        <w:ind w:left="284" w:hanging="284"/>
        <w:jc w:val="both"/>
        <w:rPr>
          <w:sz w:val="24"/>
        </w:rPr>
      </w:pPr>
    </w:p>
    <w:p w:rsidR="00984934" w:rsidRPr="00DF68FE" w:rsidP="00984934">
      <w:pPr>
        <w:pStyle w:val="ListParagraph"/>
        <w:bidi w:val="0"/>
        <w:ind w:left="2835"/>
        <w:jc w:val="both"/>
        <w:rPr>
          <w:sz w:val="24"/>
        </w:rPr>
      </w:pPr>
      <w:r w:rsidRPr="00DF68FE">
        <w:rPr>
          <w:sz w:val="24"/>
        </w:rPr>
        <w:t>Navrhuje sa zjednotenie textu, pod „vyjadrením sa“ sa rozumie vypracovanie stanoviska Etickej komisie.</w:t>
      </w:r>
    </w:p>
    <w:p w:rsidR="00984934" w:rsidRPr="00DF68FE" w:rsidP="007044F5">
      <w:pPr>
        <w:bidi w:val="0"/>
        <w:jc w:val="both"/>
        <w:rPr>
          <w:color w:val="000000" w:themeColor="tx1" w:themeShade="FF"/>
        </w:rPr>
      </w:pPr>
    </w:p>
    <w:p w:rsidR="00984934" w:rsidRPr="00DF68FE" w:rsidP="00984934">
      <w:pPr>
        <w:autoSpaceDE w:val="0"/>
        <w:autoSpaceDN w:val="0"/>
        <w:bidi w:val="0"/>
        <w:ind w:left="426" w:hanging="426"/>
        <w:jc w:val="both"/>
      </w:pPr>
      <w:r w:rsidRPr="00DF68FE">
        <w:rPr>
          <w:b/>
        </w:rPr>
        <w:t>9. V čl. I,  bode 41</w:t>
      </w:r>
      <w:r w:rsidRPr="00DF68FE">
        <w:t xml:space="preserve"> § 29b ods. 2 písmene b) sa nad slová „podstatnej zmeny“ umiestňuje nový odkaz „</w:t>
      </w:r>
      <w:r w:rsidRPr="00DF68FE">
        <w:rPr>
          <w:vertAlign w:val="superscript"/>
        </w:rPr>
        <w:t>42f</w:t>
      </w:r>
      <w:r w:rsidRPr="00DF68FE">
        <w:t xml:space="preserve">)“.  </w:t>
      </w:r>
    </w:p>
    <w:p w:rsidR="00984934" w:rsidRPr="00DF68FE" w:rsidP="00984934">
      <w:pPr>
        <w:pStyle w:val="ListParagraph"/>
        <w:bidi w:val="0"/>
        <w:ind w:left="426" w:firstLine="425"/>
        <w:jc w:val="both"/>
        <w:rPr>
          <w:sz w:val="24"/>
        </w:rPr>
      </w:pPr>
    </w:p>
    <w:p w:rsidR="00984934" w:rsidRPr="00DF68FE" w:rsidP="00984934">
      <w:pPr>
        <w:pStyle w:val="ListParagraph"/>
        <w:bidi w:val="0"/>
        <w:ind w:left="0" w:firstLine="425"/>
        <w:jc w:val="both"/>
        <w:rPr>
          <w:sz w:val="24"/>
        </w:rPr>
      </w:pPr>
      <w:r w:rsidRPr="00DF68FE">
        <w:rPr>
          <w:sz w:val="24"/>
        </w:rPr>
        <w:t>Poznámka pod čiarou k odkazu 42f znie:</w:t>
      </w:r>
    </w:p>
    <w:p w:rsidR="00984934" w:rsidRPr="00DF68FE" w:rsidP="00984934">
      <w:pPr>
        <w:pStyle w:val="ListParagraph"/>
        <w:bidi w:val="0"/>
        <w:ind w:left="993" w:hanging="568"/>
        <w:jc w:val="both"/>
        <w:rPr>
          <w:sz w:val="24"/>
        </w:rPr>
      </w:pPr>
      <w:r w:rsidRPr="00DF68FE">
        <w:rPr>
          <w:sz w:val="24"/>
        </w:rPr>
        <w:t>„</w:t>
      </w:r>
      <w:r w:rsidRPr="00DF68FE">
        <w:rPr>
          <w:sz w:val="24"/>
          <w:vertAlign w:val="superscript"/>
        </w:rPr>
        <w:t>42f</w:t>
      </w:r>
      <w:r w:rsidRPr="00DF68FE">
        <w:rPr>
          <w:sz w:val="24"/>
        </w:rPr>
        <w:t>) Čl. 2 ods. 2 bod 13 a kapitola III, články 15 až 24 nariadenia (EÚ) č. 536/2014.“.</w:t>
      </w:r>
    </w:p>
    <w:p w:rsidR="00984934" w:rsidRPr="00DF68FE" w:rsidP="00984934">
      <w:pPr>
        <w:pStyle w:val="ListParagraph"/>
        <w:bidi w:val="0"/>
        <w:ind w:left="0" w:hanging="426"/>
        <w:jc w:val="both"/>
        <w:rPr>
          <w:sz w:val="24"/>
        </w:rPr>
      </w:pPr>
    </w:p>
    <w:p w:rsidR="00984934" w:rsidRPr="00DF68FE" w:rsidP="00984934">
      <w:pPr>
        <w:pStyle w:val="ListParagraph"/>
        <w:bidi w:val="0"/>
        <w:ind w:left="284"/>
        <w:jc w:val="both"/>
        <w:rPr>
          <w:iCs/>
          <w:sz w:val="24"/>
        </w:rPr>
      </w:pPr>
      <w:r w:rsidRPr="00DF68FE">
        <w:rPr>
          <w:iCs/>
          <w:sz w:val="24"/>
        </w:rPr>
        <w:t>V nadväznosti na doplnenie odkazu a poznámky pod čiarou sa nasledujúce odkazy a poznámky pod čiarou prečíslujú a upraví  sa aj úvodná veta k poznámkam pod čiarou.</w:t>
      </w:r>
    </w:p>
    <w:p w:rsidR="00984934" w:rsidRPr="00DF68FE" w:rsidP="00984934">
      <w:pPr>
        <w:pStyle w:val="ListParagraph"/>
        <w:bidi w:val="0"/>
        <w:ind w:left="284"/>
        <w:jc w:val="both"/>
        <w:rPr>
          <w:iCs/>
          <w:sz w:val="24"/>
        </w:rPr>
      </w:pPr>
    </w:p>
    <w:p w:rsidR="00984934" w:rsidP="00984934">
      <w:pPr>
        <w:pStyle w:val="ListParagraph"/>
        <w:bidi w:val="0"/>
        <w:ind w:left="2835"/>
        <w:rPr>
          <w:sz w:val="24"/>
        </w:rPr>
      </w:pPr>
      <w:r w:rsidRPr="00DF68FE">
        <w:rPr>
          <w:sz w:val="24"/>
        </w:rPr>
        <w:t>Navrhuje sa doplnenie odkazu na príslušné ustanovenie nariadenia (EÚ) č. 536/2014, ktoré definuje pojem „žiadosť o podstatnú zmenu“.</w:t>
      </w:r>
    </w:p>
    <w:p w:rsidR="00984934" w:rsidP="00984934">
      <w:pPr>
        <w:overflowPunct w:val="0"/>
        <w:autoSpaceDE w:val="0"/>
        <w:autoSpaceDN w:val="0"/>
        <w:bidi w:val="0"/>
        <w:ind w:left="426" w:hanging="426"/>
        <w:jc w:val="both"/>
        <w:rPr>
          <w:b/>
          <w:iCs/>
        </w:rPr>
      </w:pPr>
    </w:p>
    <w:p w:rsidR="00984934" w:rsidRPr="004643FC" w:rsidP="00984934">
      <w:pPr>
        <w:overflowPunct w:val="0"/>
        <w:autoSpaceDE w:val="0"/>
        <w:autoSpaceDN w:val="0"/>
        <w:bidi w:val="0"/>
        <w:ind w:left="426" w:hanging="426"/>
        <w:jc w:val="both"/>
        <w:rPr>
          <w:b/>
          <w:iCs/>
        </w:rPr>
      </w:pPr>
    </w:p>
    <w:p w:rsidR="00984934" w:rsidRPr="00DF68FE" w:rsidP="00984934">
      <w:pPr>
        <w:autoSpaceDE w:val="0"/>
        <w:autoSpaceDN w:val="0"/>
        <w:bidi w:val="0"/>
        <w:jc w:val="both"/>
      </w:pPr>
      <w:r w:rsidRPr="00DF68FE">
        <w:rPr>
          <w:b/>
        </w:rPr>
        <w:t>1</w:t>
      </w:r>
      <w:r>
        <w:rPr>
          <w:b/>
        </w:rPr>
        <w:t>0</w:t>
      </w:r>
      <w:r w:rsidRPr="00DF68FE">
        <w:rPr>
          <w:b/>
        </w:rPr>
        <w:t>. V čl. I</w:t>
      </w:r>
      <w:r>
        <w:rPr>
          <w:b/>
        </w:rPr>
        <w:t>,</w:t>
      </w:r>
      <w:r w:rsidRPr="00DF68FE">
        <w:rPr>
          <w:b/>
        </w:rPr>
        <w:t> bode 41</w:t>
      </w:r>
      <w:r w:rsidRPr="00DF68FE">
        <w:t xml:space="preserve"> § 29b odsek 4 znie:</w:t>
      </w:r>
    </w:p>
    <w:p w:rsidR="00984934" w:rsidRPr="00DF68FE" w:rsidP="00984934">
      <w:pPr>
        <w:pStyle w:val="ListParagraph"/>
        <w:bidi w:val="0"/>
        <w:ind w:left="284"/>
        <w:jc w:val="both"/>
        <w:rPr>
          <w:sz w:val="24"/>
        </w:rPr>
      </w:pPr>
      <w:r w:rsidRPr="00DF68FE">
        <w:rPr>
          <w:sz w:val="24"/>
        </w:rPr>
        <w:t>„(4) Etická komisia pre klinické skúšanie</w:t>
      </w:r>
      <w:r w:rsidRPr="00DF68FE">
        <w:rPr>
          <w:sz w:val="24"/>
        </w:rPr>
        <w:t xml:space="preserve"> </w:t>
      </w:r>
      <w:r w:rsidRPr="00DF68FE">
        <w:rPr>
          <w:sz w:val="24"/>
        </w:rPr>
        <w:t xml:space="preserve"> má 13 členov,  ktorých vymenováva a odvoláva minister zdravotníctva Slovenskej republiky (ďalej len „minister zdravotníctva“) v zložení </w:t>
      </w:r>
    </w:p>
    <w:p w:rsidR="00984934" w:rsidRPr="00DF68FE" w:rsidP="00984934">
      <w:pPr>
        <w:pStyle w:val="ListParagraph"/>
        <w:keepLines/>
        <w:numPr>
          <w:numId w:val="5"/>
        </w:numPr>
        <w:bidi w:val="0"/>
        <w:spacing w:before="0" w:after="0"/>
        <w:ind w:left="426" w:hanging="142"/>
        <w:jc w:val="both"/>
        <w:rPr>
          <w:sz w:val="24"/>
        </w:rPr>
      </w:pPr>
      <w:r w:rsidRPr="00DF68FE">
        <w:rPr>
          <w:sz w:val="24"/>
        </w:rPr>
        <w:t>ôsmi členovia na návrh samosprávnych krajov,</w:t>
      </w:r>
    </w:p>
    <w:p w:rsidR="00984934" w:rsidRPr="00DF68FE" w:rsidP="00984934">
      <w:pPr>
        <w:pStyle w:val="ListParagraph"/>
        <w:keepLines/>
        <w:numPr>
          <w:numId w:val="5"/>
        </w:numPr>
        <w:bidi w:val="0"/>
        <w:spacing w:before="0" w:after="0"/>
        <w:ind w:left="426" w:hanging="142"/>
        <w:jc w:val="both"/>
        <w:rPr>
          <w:sz w:val="24"/>
        </w:rPr>
      </w:pPr>
      <w:r w:rsidRPr="00DF68FE">
        <w:rPr>
          <w:sz w:val="24"/>
        </w:rPr>
        <w:t xml:space="preserve">jeden člen na návrh ministerstva zdravotníctva, </w:t>
      </w:r>
    </w:p>
    <w:p w:rsidR="00984934" w:rsidRPr="00DF68FE" w:rsidP="00984934">
      <w:pPr>
        <w:pStyle w:val="ListParagraph"/>
        <w:keepLines/>
        <w:numPr>
          <w:numId w:val="5"/>
        </w:numPr>
        <w:bidi w:val="0"/>
        <w:spacing w:before="0" w:after="0"/>
        <w:ind w:left="426" w:hanging="142"/>
        <w:jc w:val="both"/>
        <w:rPr>
          <w:sz w:val="24"/>
        </w:rPr>
      </w:pPr>
      <w:r w:rsidRPr="00DF68FE">
        <w:rPr>
          <w:sz w:val="24"/>
        </w:rPr>
        <w:t>jeden člen na návrh Slovenskej lekárskej komory,</w:t>
      </w:r>
    </w:p>
    <w:p w:rsidR="00984934" w:rsidRPr="00DF68FE" w:rsidP="00984934">
      <w:pPr>
        <w:pStyle w:val="ListParagraph"/>
        <w:numPr>
          <w:numId w:val="5"/>
        </w:numPr>
        <w:bidi w:val="0"/>
        <w:spacing w:before="0" w:after="0"/>
        <w:ind w:left="709" w:hanging="425"/>
        <w:jc w:val="both"/>
        <w:rPr>
          <w:sz w:val="24"/>
        </w:rPr>
      </w:pPr>
      <w:r w:rsidRPr="00DF68FE">
        <w:rPr>
          <w:sz w:val="24"/>
        </w:rPr>
        <w:t>jeden člen na návrh Slovenskej lekárnickej komory,</w:t>
      </w:r>
    </w:p>
    <w:p w:rsidR="00984934" w:rsidRPr="00DF68FE" w:rsidP="00984934">
      <w:pPr>
        <w:pStyle w:val="ListParagraph"/>
        <w:keepLines/>
        <w:numPr>
          <w:numId w:val="5"/>
        </w:numPr>
        <w:bidi w:val="0"/>
        <w:spacing w:before="0" w:after="0"/>
        <w:ind w:left="709" w:hanging="425"/>
        <w:jc w:val="both"/>
        <w:rPr>
          <w:sz w:val="24"/>
        </w:rPr>
      </w:pPr>
      <w:r w:rsidRPr="00DF68FE">
        <w:rPr>
          <w:sz w:val="24"/>
        </w:rPr>
        <w:t>jeden zástupca občianskych združení,</w:t>
      </w:r>
    </w:p>
    <w:p w:rsidR="00984934" w:rsidRPr="00DF68FE" w:rsidP="00984934">
      <w:pPr>
        <w:pStyle w:val="ListParagraph"/>
        <w:keepLines/>
        <w:numPr>
          <w:numId w:val="5"/>
        </w:numPr>
        <w:bidi w:val="0"/>
        <w:spacing w:before="0" w:after="0"/>
        <w:ind w:left="709" w:hanging="425"/>
        <w:jc w:val="both"/>
        <w:rPr>
          <w:sz w:val="24"/>
        </w:rPr>
      </w:pPr>
      <w:r w:rsidRPr="00DF68FE">
        <w:rPr>
          <w:sz w:val="24"/>
        </w:rPr>
        <w:t>jeden zástupca pacientskych organizácií.</w:t>
      </w:r>
      <w:r w:rsidRPr="00DF68FE">
        <w:rPr>
          <w:sz w:val="24"/>
        </w:rPr>
        <w:t xml:space="preserve"> </w:t>
      </w:r>
    </w:p>
    <w:p w:rsidR="00984934" w:rsidRPr="00DF68FE" w:rsidP="00984934">
      <w:pPr>
        <w:pStyle w:val="ListParagraph"/>
        <w:keepLines/>
        <w:bidi w:val="0"/>
        <w:ind w:left="709"/>
        <w:jc w:val="both"/>
        <w:rPr>
          <w:sz w:val="24"/>
        </w:rPr>
      </w:pPr>
    </w:p>
    <w:p w:rsidR="00984934" w:rsidRPr="00DF68FE" w:rsidP="00984934">
      <w:pPr>
        <w:pStyle w:val="ListParagraph"/>
        <w:bidi w:val="0"/>
        <w:ind w:left="2694"/>
        <w:jc w:val="both"/>
        <w:rPr>
          <w:sz w:val="24"/>
        </w:rPr>
      </w:pPr>
      <w:r w:rsidRPr="00DF68FE">
        <w:rPr>
          <w:sz w:val="24"/>
        </w:rPr>
        <w:t xml:space="preserve">Navrhuje sa vypustenie slova neodborník z nominácie občianskych združení a pacientskych organizácii. Umožňuje sa tým, aby aj títo nominanti mohli mať vzdelanie, prax a kvalifikáciu ako ostatní členovia Etickej komisie, pre klinické skúšanie, ak to bude vôľa nominujúcich subjektov. </w:t>
      </w:r>
    </w:p>
    <w:p w:rsidR="00984934" w:rsidP="00984934">
      <w:pPr>
        <w:pStyle w:val="ListParagraph"/>
        <w:keepLines/>
        <w:bidi w:val="0"/>
        <w:ind w:left="426"/>
        <w:jc w:val="both"/>
        <w:rPr>
          <w:sz w:val="24"/>
        </w:rPr>
      </w:pPr>
    </w:p>
    <w:p w:rsidR="00984934" w:rsidRPr="00DF68FE" w:rsidP="00984934">
      <w:pPr>
        <w:pStyle w:val="ListParagraph"/>
        <w:keepLines/>
        <w:bidi w:val="0"/>
        <w:ind w:left="426"/>
        <w:jc w:val="both"/>
        <w:rPr>
          <w:sz w:val="24"/>
        </w:rPr>
      </w:pPr>
    </w:p>
    <w:p w:rsidR="00984934" w:rsidRPr="00DF68FE" w:rsidP="00984934">
      <w:pPr>
        <w:keepLines/>
        <w:autoSpaceDE w:val="0"/>
        <w:autoSpaceDN w:val="0"/>
        <w:bidi w:val="0"/>
        <w:ind w:left="426" w:hanging="426"/>
        <w:jc w:val="both"/>
      </w:pPr>
      <w:r w:rsidRPr="00DF68FE">
        <w:rPr>
          <w:b/>
        </w:rPr>
        <w:t>1</w:t>
      </w:r>
      <w:r>
        <w:rPr>
          <w:b/>
        </w:rPr>
        <w:t>1</w:t>
      </w:r>
      <w:r w:rsidRPr="00DF68FE">
        <w:rPr>
          <w:b/>
        </w:rPr>
        <w:t>. V čl. I, bode 41</w:t>
      </w:r>
      <w:r w:rsidRPr="00DF68FE">
        <w:t xml:space="preserve"> § 29b ods</w:t>
      </w:r>
      <w:r>
        <w:t>.</w:t>
      </w:r>
      <w:r w:rsidRPr="00DF68FE">
        <w:t xml:space="preserve"> 9 sa za slová „pre klinické skúšanie“ vkladajú slová „okrem zástupcu občianskych združení a zástupcu pacientskych organizácií,“.</w:t>
      </w:r>
    </w:p>
    <w:p w:rsidR="00984934" w:rsidRPr="00DF68FE" w:rsidP="00984934">
      <w:pPr>
        <w:pStyle w:val="ListParagraph"/>
        <w:keepLines/>
        <w:bidi w:val="0"/>
        <w:ind w:left="0"/>
        <w:jc w:val="both"/>
        <w:rPr>
          <w:sz w:val="24"/>
        </w:rPr>
      </w:pPr>
    </w:p>
    <w:p w:rsidR="00984934" w:rsidRPr="00DF68FE" w:rsidP="00984934">
      <w:pPr>
        <w:pStyle w:val="ListParagraph"/>
        <w:keepLines/>
        <w:bidi w:val="0"/>
        <w:ind w:left="2694"/>
        <w:jc w:val="both"/>
        <w:rPr>
          <w:sz w:val="24"/>
        </w:rPr>
      </w:pPr>
      <w:r w:rsidRPr="00DF68FE">
        <w:rPr>
          <w:sz w:val="24"/>
        </w:rPr>
        <w:t>V súvislosti s pozmeňujúcim návrhom v bode 5 sa navrhuje vyňatie vzdelania, praxe a kvalifikácie z nevyhnutných predpokladov pre nomináciu osôb do etickej komisie pre klinické skúšanie za občianske združenia a pacientske organizácie. Pre týchto nominovaných nie je vzdelanie, prax a kvalifikácia nevyhnutnou podmienkou.</w:t>
      </w:r>
    </w:p>
    <w:p w:rsidR="00984934" w:rsidP="00984934">
      <w:pPr>
        <w:pStyle w:val="ListParagraph"/>
        <w:keepLines/>
        <w:bidi w:val="0"/>
        <w:jc w:val="both"/>
        <w:rPr>
          <w:sz w:val="24"/>
        </w:rPr>
      </w:pPr>
    </w:p>
    <w:p w:rsidR="00984934" w:rsidRPr="00DF68FE" w:rsidP="00984934">
      <w:pPr>
        <w:pStyle w:val="ListParagraph"/>
        <w:keepLines/>
        <w:bidi w:val="0"/>
        <w:jc w:val="both"/>
        <w:rPr>
          <w:sz w:val="24"/>
        </w:rPr>
      </w:pPr>
    </w:p>
    <w:p w:rsidR="00984934" w:rsidRPr="00DF68FE" w:rsidP="00984934">
      <w:pPr>
        <w:autoSpaceDE w:val="0"/>
        <w:autoSpaceDN w:val="0"/>
        <w:bidi w:val="0"/>
        <w:jc w:val="both"/>
      </w:pPr>
      <w:r w:rsidRPr="00DF68FE">
        <w:rPr>
          <w:b/>
        </w:rPr>
        <w:t>1</w:t>
      </w:r>
      <w:r>
        <w:rPr>
          <w:b/>
        </w:rPr>
        <w:t>2</w:t>
      </w:r>
      <w:r w:rsidRPr="00DF68FE">
        <w:rPr>
          <w:b/>
        </w:rPr>
        <w:t>. V čl. I, bode 41</w:t>
      </w:r>
      <w:r w:rsidRPr="00DF68FE">
        <w:t xml:space="preserve"> § 29b odsek 10 znie:</w:t>
      </w:r>
    </w:p>
    <w:p w:rsidR="00984934" w:rsidRPr="00DF68FE" w:rsidP="00984934">
      <w:pPr>
        <w:pStyle w:val="ListParagraph"/>
        <w:bidi w:val="0"/>
        <w:ind w:left="284"/>
        <w:jc w:val="both"/>
        <w:rPr>
          <w:sz w:val="24"/>
          <w:lang w:eastAsia="en-US"/>
        </w:rPr>
      </w:pPr>
      <w:r w:rsidRPr="00DF68FE">
        <w:rPr>
          <w:sz w:val="24"/>
        </w:rPr>
        <w:t xml:space="preserve">„(10) </w:t>
      </w:r>
      <w:r w:rsidRPr="00DF68FE">
        <w:rPr>
          <w:sz w:val="24"/>
          <w:lang w:eastAsia="en-US"/>
        </w:rPr>
        <w:t xml:space="preserve">Člen etickej komisie pre klinické skúšanie je povinný </w:t>
      </w:r>
      <w:r w:rsidRPr="00DF68FE">
        <w:rPr>
          <w:sz w:val="24"/>
        </w:rPr>
        <w:t>prostredníctvom národného portálu pre klinické skúšanie liekov</w:t>
      </w:r>
    </w:p>
    <w:p w:rsidR="00984934" w:rsidRPr="00DF68FE" w:rsidP="00984934">
      <w:pPr>
        <w:numPr>
          <w:ilvl w:val="1"/>
          <w:numId w:val="4"/>
        </w:numPr>
        <w:bidi w:val="0"/>
        <w:ind w:left="567" w:hanging="283"/>
        <w:contextualSpacing/>
        <w:jc w:val="both"/>
      </w:pPr>
      <w:r w:rsidRPr="00DF68FE">
        <w:t>predložiť každoročne do 31. januára vyhlásenie o svojich finančných záujmoch, ktoré môžu mať vplyv na jeho nestrannosť pri posudzovaní žiadosti o povolenie podľa odseku 2,</w:t>
      </w:r>
    </w:p>
    <w:p w:rsidR="00984934" w:rsidRPr="00DF68FE" w:rsidP="00984934">
      <w:pPr>
        <w:numPr>
          <w:ilvl w:val="1"/>
          <w:numId w:val="4"/>
        </w:numPr>
        <w:bidi w:val="0"/>
        <w:ind w:left="567" w:hanging="283"/>
        <w:contextualSpacing/>
        <w:jc w:val="both"/>
      </w:pPr>
      <w:r w:rsidRPr="00DF68FE">
        <w:t xml:space="preserve">pred posudzovaním žiadosti o povolenie podľa odseku 2 </w:t>
      </w:r>
    </w:p>
    <w:p w:rsidR="00984934" w:rsidRPr="00DF68FE" w:rsidP="00984934">
      <w:pPr>
        <w:numPr>
          <w:ilvl w:val="2"/>
          <w:numId w:val="4"/>
        </w:numPr>
        <w:bidi w:val="0"/>
        <w:ind w:left="851" w:hanging="284"/>
        <w:contextualSpacing/>
        <w:jc w:val="both"/>
      </w:pPr>
      <w:r w:rsidRPr="00DF68FE">
        <w:t>predložiť vyhlásenie o nezaujatosti k posudzovanému klinickému skúšaniu humánneho lieku, k pracovisku, na ktorom sa má klinické skúšanie humánneho lieku vykonávať a k zadávateľovi,</w:t>
      </w:r>
      <w:r w:rsidRPr="00DF68FE">
        <w:rPr>
          <w:vertAlign w:val="superscript"/>
        </w:rPr>
        <w:t>42f</w:t>
      </w:r>
      <w:r w:rsidRPr="00DF68FE">
        <w:t xml:space="preserve">) alebo </w:t>
      </w:r>
    </w:p>
    <w:p w:rsidR="00984934" w:rsidRPr="00DF68FE" w:rsidP="00984934">
      <w:pPr>
        <w:numPr>
          <w:ilvl w:val="2"/>
          <w:numId w:val="4"/>
        </w:numPr>
        <w:bidi w:val="0"/>
        <w:ind w:left="851" w:hanging="284"/>
        <w:contextualSpacing/>
        <w:jc w:val="both"/>
      </w:pPr>
      <w:r w:rsidRPr="00DF68FE">
        <w:t xml:space="preserve"> oznámiť skutočnosti nasvedčujúce jeho zaujatosti k veci, k pracovisku, na ktorom sa má klinické skúšanie humánneho lieku vykonávať alebo k zadávateľovi.“.</w:t>
      </w:r>
    </w:p>
    <w:p w:rsidR="00984934" w:rsidRPr="00DF68FE" w:rsidP="00984934">
      <w:pPr>
        <w:bidi w:val="0"/>
        <w:ind w:left="3969"/>
        <w:contextualSpacing/>
        <w:jc w:val="both"/>
      </w:pPr>
    </w:p>
    <w:p w:rsidR="00984934" w:rsidRPr="00DF68FE" w:rsidP="00984934">
      <w:pPr>
        <w:bidi w:val="0"/>
        <w:ind w:left="2835"/>
        <w:contextualSpacing/>
        <w:jc w:val="both"/>
      </w:pPr>
      <w:r w:rsidRPr="00DF68FE">
        <w:t>V súlade s nariadením Európskeho parlamentu a Rady 536/2014 sa navrhuje doplniť pre členov etickej komisie pre klinické skúšanie povinnosť oznamovať každoročne finančné záujmy, ktoré môžu mať vplyv na  jeho nestrannosť (odsek 10 písmeno a).</w:t>
      </w:r>
    </w:p>
    <w:p w:rsidR="00984934" w:rsidP="00984934">
      <w:pPr>
        <w:bidi w:val="0"/>
        <w:ind w:left="851"/>
        <w:contextualSpacing/>
        <w:jc w:val="both"/>
      </w:pPr>
    </w:p>
    <w:p w:rsidR="00984934" w:rsidP="00984934">
      <w:pPr>
        <w:bidi w:val="0"/>
        <w:ind w:left="851"/>
        <w:contextualSpacing/>
        <w:jc w:val="both"/>
      </w:pPr>
    </w:p>
    <w:p w:rsidR="00984934" w:rsidRPr="00DF68FE" w:rsidP="00984934">
      <w:pPr>
        <w:overflowPunct w:val="0"/>
        <w:autoSpaceDE w:val="0"/>
        <w:autoSpaceDN w:val="0"/>
        <w:bidi w:val="0"/>
        <w:ind w:left="426" w:hanging="426"/>
        <w:jc w:val="both"/>
      </w:pPr>
      <w:r>
        <w:rPr>
          <w:b/>
        </w:rPr>
        <w:t xml:space="preserve">13. </w:t>
      </w:r>
      <w:r w:rsidRPr="00DF68FE">
        <w:rPr>
          <w:b/>
        </w:rPr>
        <w:t>V čl. I, bode 41</w:t>
      </w:r>
      <w:r w:rsidRPr="00DF68FE">
        <w:t xml:space="preserve"> § 29b ods. 12 sa slová „je povinný“ nahrádzajú slovami „sú povinní“.</w:t>
      </w:r>
    </w:p>
    <w:p w:rsidR="00984934" w:rsidRPr="00984934" w:rsidP="00984934">
      <w:pPr>
        <w:overflowPunct w:val="0"/>
        <w:autoSpaceDE w:val="0"/>
        <w:autoSpaceDN w:val="0"/>
        <w:bidi w:val="0"/>
        <w:ind w:left="2835"/>
        <w:jc w:val="both"/>
        <w:rPr>
          <w:rStyle w:val="Emphasis"/>
          <w:rFonts w:ascii="Arial" w:hAnsi="Arial" w:cs="Arial"/>
          <w:i w:val="0"/>
          <w:iCs/>
        </w:rPr>
      </w:pPr>
      <w:r w:rsidRPr="00984934">
        <w:rPr>
          <w:rStyle w:val="Emphasis"/>
          <w:rFonts w:ascii="Arial" w:hAnsi="Arial" w:cs="Arial"/>
          <w:i w:val="0"/>
          <w:iCs/>
        </w:rPr>
        <w:t>Ide   o   legislatívno-technickú   úpravu; ustanovenie sa upravuje gramaticky (množné číslo).</w:t>
      </w:r>
    </w:p>
    <w:p w:rsidR="00984934" w:rsidP="00984934">
      <w:pPr>
        <w:overflowPunct w:val="0"/>
        <w:autoSpaceDE w:val="0"/>
        <w:autoSpaceDN w:val="0"/>
        <w:bidi w:val="0"/>
        <w:ind w:left="2835"/>
        <w:jc w:val="both"/>
        <w:rPr>
          <w:rStyle w:val="Emphasis"/>
          <w:i w:val="0"/>
          <w:iCs/>
        </w:rPr>
      </w:pPr>
    </w:p>
    <w:p w:rsidR="00984934" w:rsidRPr="00DF68FE" w:rsidP="00984934">
      <w:pPr>
        <w:bidi w:val="0"/>
        <w:ind w:left="851"/>
        <w:contextualSpacing/>
        <w:jc w:val="both"/>
      </w:pPr>
    </w:p>
    <w:p w:rsidR="00984934" w:rsidRPr="00DF68FE" w:rsidP="00984934">
      <w:pPr>
        <w:autoSpaceDE w:val="0"/>
        <w:autoSpaceDN w:val="0"/>
        <w:bidi w:val="0"/>
        <w:jc w:val="both"/>
      </w:pPr>
      <w:r w:rsidRPr="00DF68FE">
        <w:rPr>
          <w:b/>
        </w:rPr>
        <w:t>14. V čl. I</w:t>
      </w:r>
      <w:r>
        <w:rPr>
          <w:b/>
        </w:rPr>
        <w:t>,</w:t>
      </w:r>
      <w:r w:rsidRPr="00DF68FE">
        <w:rPr>
          <w:b/>
        </w:rPr>
        <w:t> bode 41</w:t>
      </w:r>
      <w:r w:rsidRPr="00DF68FE">
        <w:t xml:space="preserve"> § 29e vrátane nadpisu znie:</w:t>
      </w:r>
    </w:p>
    <w:p w:rsidR="00984934" w:rsidRPr="00DF68FE" w:rsidP="00984934">
      <w:pPr>
        <w:bidi w:val="0"/>
        <w:ind w:left="426" w:hanging="426"/>
        <w:jc w:val="both"/>
      </w:pPr>
    </w:p>
    <w:p w:rsidR="00984934" w:rsidRPr="00DF68FE" w:rsidP="00984934">
      <w:pPr>
        <w:bidi w:val="0"/>
        <w:ind w:left="426" w:hanging="426"/>
        <w:jc w:val="center"/>
        <w:rPr>
          <w:bCs/>
          <w:u w:color="000000"/>
        </w:rPr>
      </w:pPr>
      <w:r w:rsidRPr="00DF68FE">
        <w:t>„</w:t>
      </w:r>
      <w:r w:rsidRPr="00DF68FE">
        <w:rPr>
          <w:bCs/>
          <w:u w:color="000000"/>
        </w:rPr>
        <w:t>§ 29e</w:t>
      </w:r>
    </w:p>
    <w:p w:rsidR="00984934" w:rsidRPr="00DF68FE" w:rsidP="00984934">
      <w:pPr>
        <w:bidi w:val="0"/>
        <w:ind w:left="426" w:hanging="426"/>
        <w:jc w:val="center"/>
        <w:rPr>
          <w:bCs/>
          <w:u w:color="000000"/>
        </w:rPr>
      </w:pPr>
      <w:r w:rsidRPr="00DF68FE">
        <w:rPr>
          <w:bCs/>
          <w:u w:color="000000"/>
        </w:rPr>
        <w:t xml:space="preserve">Postup etickej komisie pre klinické skúšanie pri posudzovaní žiadosti o povolenie </w:t>
        <w:br/>
        <w:t>klinického skúšania humánneho lieku</w:t>
      </w:r>
    </w:p>
    <w:p w:rsidR="00984934" w:rsidRPr="00DF68FE" w:rsidP="00984934">
      <w:pPr>
        <w:bidi w:val="0"/>
        <w:ind w:left="426" w:hanging="426"/>
        <w:jc w:val="both"/>
        <w:rPr>
          <w:bCs/>
          <w:u w:color="000000"/>
        </w:rPr>
      </w:pPr>
    </w:p>
    <w:p w:rsidR="00984934" w:rsidRPr="00DF68FE" w:rsidP="00984934">
      <w:pPr>
        <w:bidi w:val="0"/>
        <w:ind w:left="284"/>
        <w:jc w:val="both"/>
        <w:rPr>
          <w:u w:color="000000"/>
        </w:rPr>
      </w:pPr>
      <w:r w:rsidRPr="00DF68FE">
        <w:rPr>
          <w:u w:color="000000"/>
        </w:rPr>
        <w:t xml:space="preserve">(1) Etická komisia pre klinické skúšanie vypracuje </w:t>
      </w:r>
    </w:p>
    <w:p w:rsidR="00984934" w:rsidRPr="00DF68FE" w:rsidP="00984934">
      <w:pPr>
        <w:bidi w:val="0"/>
        <w:ind w:left="567" w:hanging="283"/>
        <w:jc w:val="both"/>
        <w:rPr>
          <w:u w:color="000000"/>
        </w:rPr>
      </w:pPr>
      <w:r w:rsidRPr="00DF68FE">
        <w:rPr>
          <w:u w:color="000000"/>
        </w:rPr>
        <w:t>a) stanovisko k hodnotiacej správe vypracovanej spravodajským štátom v rámci fázy počiatočného posúdenia</w:t>
      </w:r>
      <w:r w:rsidRPr="00DF68FE">
        <w:rPr>
          <w:u w:color="000000"/>
          <w:vertAlign w:val="superscript"/>
        </w:rPr>
        <w:t>42i</w:t>
      </w:r>
      <w:r w:rsidRPr="00DF68FE">
        <w:rPr>
          <w:u w:color="000000"/>
        </w:rPr>
        <w:t>) žiadosti o povolenie klinického skúšania humánneho lieku do 23 dní od dňa overenia</w:t>
      </w:r>
      <w:r w:rsidRPr="00DF68FE">
        <w:rPr>
          <w:u w:color="000000"/>
          <w:vertAlign w:val="superscript"/>
        </w:rPr>
        <w:t>42j</w:t>
      </w:r>
      <w:r w:rsidRPr="00DF68FE">
        <w:rPr>
          <w:u w:color="000000"/>
        </w:rPr>
        <w:t>) žiadosti</w:t>
      </w:r>
      <w:r w:rsidRPr="00DF68FE">
        <w:t xml:space="preserve"> </w:t>
      </w:r>
      <w:r w:rsidRPr="00DF68FE">
        <w:rPr>
          <w:u w:color="000000"/>
        </w:rPr>
        <w:t xml:space="preserve">o povolenie klinického skúšania humánneho lieku, </w:t>
      </w:r>
    </w:p>
    <w:p w:rsidR="00984934" w:rsidRPr="00DF68FE" w:rsidP="00984934">
      <w:pPr>
        <w:bidi w:val="0"/>
        <w:ind w:left="567" w:hanging="283"/>
        <w:jc w:val="both"/>
        <w:rPr>
          <w:u w:color="000000"/>
        </w:rPr>
      </w:pPr>
      <w:r w:rsidRPr="00DF68FE">
        <w:rPr>
          <w:u w:color="000000"/>
        </w:rPr>
        <w:t>b) stanovisko k pripomienkam členských štátov,</w:t>
      </w:r>
      <w:r w:rsidRPr="00DF68FE">
        <w:t xml:space="preserve"> </w:t>
      </w:r>
      <w:r w:rsidRPr="00DF68FE">
        <w:rPr>
          <w:u w:color="000000"/>
        </w:rPr>
        <w:t>v ktorých bola žiadosť o povolenie klinického skúšania podaná k  hodnotiacej správe, ktoré boli predložené v rámci fázy koordinovaného preskúmania</w:t>
      </w:r>
      <w:r w:rsidRPr="00DF68FE">
        <w:rPr>
          <w:u w:color="000000"/>
          <w:vertAlign w:val="superscript"/>
        </w:rPr>
        <w:t>42k</w:t>
      </w:r>
      <w:r w:rsidRPr="00DF68FE">
        <w:rPr>
          <w:u w:color="000000"/>
        </w:rPr>
        <w:t>) do troch dní od skončenia fázy koordinovaného preskúmania žiadosti o povolenie klinického skúšania humánneho lieku,</w:t>
      </w:r>
    </w:p>
    <w:p w:rsidR="00984934" w:rsidRPr="00DF68FE" w:rsidP="00984934">
      <w:pPr>
        <w:bidi w:val="0"/>
        <w:ind w:left="567" w:hanging="283"/>
        <w:jc w:val="both"/>
        <w:rPr>
          <w:u w:color="000000"/>
        </w:rPr>
      </w:pPr>
      <w:r w:rsidRPr="00DF68FE">
        <w:rPr>
          <w:u w:color="000000"/>
        </w:rPr>
        <w:t>c) stanovisko ku konečnej hodnotiacej správe a ku záveru konečnej hodnotiacej správy vypracovanej v rámci fázy konsolidácie</w:t>
      </w:r>
      <w:r w:rsidRPr="00DF68FE">
        <w:rPr>
          <w:u w:color="000000"/>
          <w:vertAlign w:val="superscript"/>
        </w:rPr>
        <w:t>42l</w:t>
      </w:r>
      <w:r w:rsidRPr="00DF68FE">
        <w:rPr>
          <w:u w:color="000000"/>
        </w:rPr>
        <w:t>) do piatich dní od dňa skončenia fázy koordinovaného preskúmania žiadosti o povolenie klinického skúšania humánneho lieku.</w:t>
      </w:r>
    </w:p>
    <w:p w:rsidR="00984934" w:rsidRPr="00DF68FE" w:rsidP="00984934">
      <w:pPr>
        <w:bidi w:val="0"/>
        <w:ind w:left="567" w:hanging="283"/>
        <w:jc w:val="both"/>
        <w:rPr>
          <w:u w:color="000000"/>
        </w:rPr>
      </w:pPr>
    </w:p>
    <w:p w:rsidR="00984934" w:rsidRPr="00DF68FE" w:rsidP="00984934">
      <w:pPr>
        <w:bidi w:val="0"/>
        <w:ind w:left="284"/>
        <w:jc w:val="both"/>
        <w:rPr>
          <w:u w:color="000000"/>
        </w:rPr>
      </w:pPr>
      <w:r w:rsidRPr="00DF68FE">
        <w:rPr>
          <w:u w:color="000000"/>
        </w:rPr>
        <w:t>(2) Ak ide o humánny liek na inovatívnu liečbu alebo o humánny liek uvedený v osobitnom predpise</w:t>
      </w:r>
      <w:r w:rsidRPr="00DF68FE">
        <w:rPr>
          <w:u w:color="000000"/>
          <w:vertAlign w:val="superscript"/>
        </w:rPr>
        <w:t>42m</w:t>
      </w:r>
      <w:r w:rsidRPr="00DF68FE">
        <w:rPr>
          <w:u w:color="000000"/>
        </w:rPr>
        <w:t>) a spravodajský členský štát rozhodol o predĺžení lehoty na predloženie hodnotiacej správy najviac o 50 dní, lehoty uvedené v odsekoch 1 a 2 sa  predlžujú o počet dní, o ktorý spravodajský štát predĺžil lehotu na predloženie hodnotiacej správy.</w:t>
      </w:r>
    </w:p>
    <w:p w:rsidR="00984934" w:rsidRPr="00DF68FE" w:rsidP="00984934">
      <w:pPr>
        <w:bidi w:val="0"/>
        <w:ind w:left="284"/>
        <w:jc w:val="both"/>
        <w:rPr>
          <w:u w:color="000000"/>
        </w:rPr>
      </w:pPr>
    </w:p>
    <w:p w:rsidR="00984934" w:rsidRPr="00DF68FE" w:rsidP="00984934">
      <w:pPr>
        <w:bidi w:val="0"/>
        <w:ind w:left="284"/>
        <w:jc w:val="both"/>
        <w:rPr>
          <w:u w:color="000000"/>
        </w:rPr>
      </w:pPr>
      <w:r w:rsidRPr="00DF68FE">
        <w:rPr>
          <w:u w:color="000000"/>
        </w:rPr>
        <w:t>(3) Etická komisia pre klinické skúšanie si môže prostredníctvom štátneho ústavu vyžiadať od zadávateľa dodatočné informácie k žiadosti o povolenie klinického skúšania humánneho lieku.“.</w:t>
      </w:r>
    </w:p>
    <w:p w:rsidR="00984934" w:rsidRPr="00DF68FE" w:rsidP="00984934">
      <w:pPr>
        <w:bidi w:val="0"/>
        <w:ind w:left="426" w:hanging="426"/>
        <w:jc w:val="both"/>
        <w:rPr>
          <w:u w:color="000000"/>
        </w:rPr>
      </w:pPr>
    </w:p>
    <w:p w:rsidR="00984934" w:rsidRPr="00DF68FE" w:rsidP="00984934">
      <w:pPr>
        <w:bidi w:val="0"/>
        <w:ind w:left="284"/>
        <w:jc w:val="both"/>
        <w:rPr>
          <w:u w:color="000000"/>
        </w:rPr>
      </w:pPr>
      <w:r w:rsidRPr="00DF68FE">
        <w:rPr>
          <w:u w:color="000000"/>
        </w:rPr>
        <w:t>Poznámky pod čiarou k odkazom 42k a 42l znejú:</w:t>
      </w:r>
    </w:p>
    <w:p w:rsidR="00984934" w:rsidRPr="00DF68FE" w:rsidP="00984934">
      <w:pPr>
        <w:bidi w:val="0"/>
        <w:ind w:left="284"/>
        <w:jc w:val="both"/>
        <w:rPr>
          <w:u w:color="000000"/>
        </w:rPr>
      </w:pPr>
      <w:r w:rsidRPr="00DF68FE">
        <w:rPr>
          <w:u w:color="000000"/>
        </w:rPr>
        <w:t>„42k) Čl. 6 ods. 5 písm. b) nariadenia (EÚ) č. 536/2014.</w:t>
      </w:r>
    </w:p>
    <w:p w:rsidR="00984934" w:rsidRPr="00DF68FE" w:rsidP="00984934">
      <w:pPr>
        <w:bidi w:val="0"/>
        <w:ind w:left="426"/>
        <w:jc w:val="both"/>
        <w:rPr>
          <w:u w:color="000000"/>
        </w:rPr>
      </w:pPr>
      <w:r w:rsidRPr="00DF68FE">
        <w:rPr>
          <w:u w:color="000000"/>
        </w:rPr>
        <w:t>42l) Čl. 6 ods. 5 písm. c) nariadenia (EÚ) č. 536/2014.“.</w:t>
      </w:r>
    </w:p>
    <w:p w:rsidR="00984934" w:rsidRPr="00DF68FE" w:rsidP="00984934">
      <w:pPr>
        <w:bidi w:val="0"/>
        <w:spacing w:after="120"/>
        <w:ind w:left="4111"/>
        <w:jc w:val="both"/>
      </w:pPr>
    </w:p>
    <w:p w:rsidR="00984934" w:rsidRPr="00DF68FE" w:rsidP="00984934">
      <w:pPr>
        <w:bidi w:val="0"/>
        <w:spacing w:after="120"/>
        <w:ind w:left="2835"/>
        <w:jc w:val="both"/>
      </w:pPr>
      <w:r w:rsidRPr="00DF68FE">
        <w:t>Navrhuje sa nové znenie § 29e, ktorým sa ustanovuje p</w:t>
      </w:r>
      <w:r w:rsidRPr="00DF68FE">
        <w:rPr>
          <w:bCs/>
          <w:u w:color="000000"/>
        </w:rPr>
        <w:t xml:space="preserve">ostup etickej komisie pre klinické skúšanie pri posudzovaní žiadosti o povolenie klinického skúšania humánneho lieku, ktorým dochádza k zosúladeniu s </w:t>
      </w:r>
      <w:r w:rsidRPr="00DF68FE">
        <w:t>nariadením (EÚ) č. 536/2014. Spresňuje sa oproti pôvodnému návrhu, že etická komisia pre klinické skúšanie môže posudzovať žiadosť o povolenie klinického skúšania humánneho lieku aj v jednotlivých fázach posudzovania žiadosti: vo fáze počiatočného posúdenia, koordinovaného preskúmania a vo fáze konsolidácie. Najdôležitejšia je fáza konsolidácie, pri ktorej sa posudzuje hodnotiaca správa, v ktorej sú zohľadnené aj pripomienky členských štátov, v ktorých bola žiadosť podaná.</w:t>
      </w:r>
    </w:p>
    <w:p w:rsidR="00984934" w:rsidRPr="00DF68FE" w:rsidP="00984934">
      <w:pPr>
        <w:bidi w:val="0"/>
        <w:spacing w:after="120"/>
        <w:ind w:left="2835"/>
        <w:jc w:val="both"/>
        <w:rPr>
          <w:u w:color="000000"/>
        </w:rPr>
      </w:pPr>
      <w:r w:rsidRPr="00DF68FE">
        <w:t>Oproti pôvodnému návrhu sa ne</w:t>
      </w:r>
      <w:r w:rsidRPr="00DF68FE">
        <w:rPr>
          <w:u w:color="000000"/>
        </w:rPr>
        <w:t xml:space="preserve">rozlišuje postup etickej komisie pre klinické skúšanie v závislosti od toho, či je Slovenská republika spravodajským štátom alebo nie je, preto došlo k zlúčeniu pôvodného odseku 1 a odseku 2. </w:t>
      </w:r>
    </w:p>
    <w:p w:rsidR="00984934" w:rsidRPr="00DF68FE" w:rsidP="00984934">
      <w:pPr>
        <w:bidi w:val="0"/>
        <w:jc w:val="both"/>
        <w:rPr>
          <w:u w:color="000000"/>
        </w:rPr>
      </w:pPr>
    </w:p>
    <w:p w:rsidR="00984934" w:rsidRPr="00DF68FE" w:rsidP="00984934">
      <w:pPr>
        <w:autoSpaceDE w:val="0"/>
        <w:autoSpaceDN w:val="0"/>
        <w:bidi w:val="0"/>
        <w:jc w:val="both"/>
        <w:rPr>
          <w:u w:color="000000"/>
        </w:rPr>
      </w:pPr>
      <w:r w:rsidRPr="00DF68FE">
        <w:rPr>
          <w:b/>
          <w:u w:color="000000"/>
        </w:rPr>
        <w:t>15. V čl. I bode 41</w:t>
      </w:r>
      <w:r w:rsidRPr="00DF68FE">
        <w:rPr>
          <w:u w:color="000000"/>
        </w:rPr>
        <w:t xml:space="preserve"> § 29f odsek 1 znie:</w:t>
      </w:r>
    </w:p>
    <w:p w:rsidR="00984934" w:rsidRPr="00DF68FE" w:rsidP="00984934">
      <w:pPr>
        <w:bidi w:val="0"/>
        <w:ind w:left="284"/>
        <w:jc w:val="both"/>
        <w:rPr>
          <w:u w:color="000000"/>
        </w:rPr>
      </w:pPr>
      <w:r w:rsidRPr="00DF68FE">
        <w:rPr>
          <w:u w:color="000000"/>
        </w:rPr>
        <w:t xml:space="preserve">„(1) Etická komisia pre klinické skúšanie vypracuje </w:t>
      </w:r>
    </w:p>
    <w:p w:rsidR="00984934" w:rsidRPr="00DF68FE" w:rsidP="00984934">
      <w:pPr>
        <w:bidi w:val="0"/>
        <w:ind w:left="993" w:hanging="709"/>
        <w:jc w:val="both"/>
        <w:rPr>
          <w:u w:color="000000"/>
        </w:rPr>
      </w:pPr>
      <w:r w:rsidRPr="00DF68FE">
        <w:rPr>
          <w:u w:color="000000"/>
        </w:rPr>
        <w:t xml:space="preserve">     a) stanovisko k hodnotiacej správe vypracovanej spravodajským štátom v rámci fázy počiatočného posúdenia</w:t>
      </w:r>
      <w:r w:rsidRPr="00DF68FE">
        <w:rPr>
          <w:bCs/>
          <w:u w:color="000000"/>
          <w:vertAlign w:val="superscript"/>
        </w:rPr>
        <w:t>42n</w:t>
      </w:r>
      <w:r w:rsidRPr="00DF68FE">
        <w:rPr>
          <w:u w:color="000000"/>
        </w:rPr>
        <w:t>) žiadosti o </w:t>
      </w:r>
      <w:r w:rsidRPr="00DF68FE">
        <w:rPr>
          <w:bCs/>
          <w:u w:color="000000"/>
        </w:rPr>
        <w:t xml:space="preserve">podstatnú zmenu </w:t>
      </w:r>
      <w:r w:rsidRPr="00DF68FE">
        <w:rPr>
          <w:u w:color="000000"/>
        </w:rPr>
        <w:t>klinického skúšania humánneho lieku  (ďalej len “žiadosť o podstatnú zmenu“) do 16 dní od dňa overenia žiadosti o podstatnú zmenu,</w:t>
      </w:r>
      <w:r w:rsidRPr="00DF68FE">
        <w:rPr>
          <w:u w:color="000000"/>
          <w:vertAlign w:val="superscript"/>
        </w:rPr>
        <w:t>42o</w:t>
      </w:r>
      <w:r w:rsidRPr="00DF68FE">
        <w:rPr>
          <w:u w:color="000000"/>
        </w:rPr>
        <w:t>)</w:t>
      </w:r>
    </w:p>
    <w:p w:rsidR="00984934" w:rsidRPr="00DF68FE" w:rsidP="00984934">
      <w:pPr>
        <w:bidi w:val="0"/>
        <w:ind w:left="993" w:hanging="709"/>
        <w:jc w:val="both"/>
        <w:rPr>
          <w:u w:color="000000"/>
        </w:rPr>
      </w:pPr>
      <w:r w:rsidRPr="00DF68FE">
        <w:rPr>
          <w:u w:color="000000"/>
        </w:rPr>
        <w:t xml:space="preserve">    b) stanovisko k pripomienkam členských štátov,</w:t>
      </w:r>
      <w:r w:rsidRPr="00DF68FE">
        <w:t xml:space="preserve"> </w:t>
      </w:r>
      <w:r w:rsidRPr="00DF68FE">
        <w:rPr>
          <w:u w:color="000000"/>
        </w:rPr>
        <w:t>v ktorých bola žiadosť o podstatnú zmenu podaná k  hodnotiacej správe, ktoré boli predložené v rámci fázy koordinovaného preskúmania</w:t>
      </w:r>
      <w:r w:rsidRPr="00DF68FE">
        <w:rPr>
          <w:u w:color="000000"/>
          <w:vertAlign w:val="superscript"/>
        </w:rPr>
        <w:t>42k</w:t>
      </w:r>
      <w:r w:rsidRPr="00DF68FE">
        <w:rPr>
          <w:u w:color="000000"/>
        </w:rPr>
        <w:t>) do troch dní od skončenia fázy koordinovaného preskúmania žiadosti o podstatnú zmenu,</w:t>
      </w:r>
    </w:p>
    <w:p w:rsidR="00984934" w:rsidRPr="00DF68FE" w:rsidP="00984934">
      <w:pPr>
        <w:bidi w:val="0"/>
        <w:ind w:left="993" w:hanging="709"/>
        <w:jc w:val="both"/>
        <w:rPr>
          <w:u w:color="000000"/>
        </w:rPr>
      </w:pPr>
      <w:r w:rsidRPr="00DF68FE">
        <w:rPr>
          <w:u w:color="000000"/>
        </w:rPr>
        <w:t xml:space="preserve">    c) stanovisko ku konečnej hodnotiacej správe a ku záveru konečnej hodnotiacej správy vypracovanej v rámci fázy konsolidácie</w:t>
      </w:r>
      <w:r w:rsidRPr="00DF68FE">
        <w:rPr>
          <w:u w:color="000000"/>
          <w:vertAlign w:val="superscript"/>
        </w:rPr>
        <w:t>42l</w:t>
      </w:r>
      <w:r w:rsidRPr="00DF68FE">
        <w:rPr>
          <w:u w:color="000000"/>
        </w:rPr>
        <w:t>)  do piatich dní od dňa skončenia fázy koordinovaného preskúmania žiadosti o podstatnú zmenu.“.</w:t>
      </w:r>
    </w:p>
    <w:p w:rsidR="00984934" w:rsidRPr="00DF68FE" w:rsidP="00984934">
      <w:pPr>
        <w:bidi w:val="0"/>
        <w:ind w:left="567" w:hanging="283"/>
        <w:jc w:val="both"/>
        <w:rPr>
          <w:u w:color="000000"/>
        </w:rPr>
      </w:pPr>
    </w:p>
    <w:p w:rsidR="00984934" w:rsidRPr="00A661C2" w:rsidP="00984934">
      <w:pPr>
        <w:bidi w:val="0"/>
        <w:spacing w:after="120"/>
        <w:ind w:left="2835"/>
        <w:jc w:val="both"/>
      </w:pPr>
      <w:r w:rsidRPr="00DF68FE">
        <w:t>Navrhuje sa nové znenie § 29f odseku 1, ktorým sa ustanovuje p</w:t>
      </w:r>
      <w:r w:rsidRPr="00DF68FE">
        <w:rPr>
          <w:bCs/>
          <w:u w:color="000000"/>
        </w:rPr>
        <w:t>ostup etickej komisie pre klinické skúšanie pri posudzovaní žiadosti o podstatnú zmenu klinického skúšania humánneho lieku. Rovnako ako pri § 29e sa</w:t>
      </w:r>
      <w:r w:rsidRPr="00DF68FE">
        <w:t xml:space="preserve"> oproti pôvodnému návrhu spresňuje, že etická komisia pre klinické skúšanie môže posudzovať žiadosť o </w:t>
      </w:r>
      <w:r w:rsidRPr="00DF68FE">
        <w:rPr>
          <w:u w:color="000000"/>
        </w:rPr>
        <w:t>podstatnú zmenu</w:t>
      </w:r>
      <w:r w:rsidRPr="00DF68FE">
        <w:t xml:space="preserve"> aj v jednotlivých fázach posudzovania žiadosti: vo fáze počiatočného posúdenia, koordinovaného preskúmania a vo fáze konsolidácie. Najdôležitejšia je fáza konsolidácie, pri ktorej sa posudzuje hodnotiaca správa, v ktorej sú zohľadnené aj pripomienky členských štátov, v ktorých bola žiadosť podaná.</w:t>
      </w:r>
    </w:p>
    <w:p w:rsidR="00984934" w:rsidP="00984934">
      <w:pPr>
        <w:tabs>
          <w:tab w:val="left" w:pos="426"/>
        </w:tabs>
        <w:autoSpaceDE w:val="0"/>
        <w:autoSpaceDN w:val="0"/>
        <w:bidi w:val="0"/>
        <w:jc w:val="both"/>
        <w:rPr>
          <w:b/>
          <w:u w:color="000000"/>
        </w:rPr>
      </w:pPr>
    </w:p>
    <w:p w:rsidR="00984934" w:rsidRPr="00DF68FE" w:rsidP="00984934">
      <w:pPr>
        <w:tabs>
          <w:tab w:val="left" w:pos="426"/>
        </w:tabs>
        <w:autoSpaceDE w:val="0"/>
        <w:autoSpaceDN w:val="0"/>
        <w:bidi w:val="0"/>
        <w:jc w:val="both"/>
        <w:rPr>
          <w:u w:color="000000"/>
        </w:rPr>
      </w:pPr>
      <w:r w:rsidRPr="00DF68FE">
        <w:rPr>
          <w:b/>
          <w:u w:color="000000"/>
        </w:rPr>
        <w:t>16. V čl. I</w:t>
      </w:r>
      <w:r>
        <w:rPr>
          <w:b/>
          <w:u w:color="000000"/>
        </w:rPr>
        <w:t>,</w:t>
      </w:r>
      <w:r w:rsidRPr="00DF68FE">
        <w:rPr>
          <w:b/>
          <w:u w:color="000000"/>
        </w:rPr>
        <w:t xml:space="preserve"> bode 41</w:t>
      </w:r>
      <w:r w:rsidRPr="00DF68FE">
        <w:rPr>
          <w:u w:color="000000"/>
        </w:rPr>
        <w:t xml:space="preserve"> § 29f sa vypúšťa odsek 2.</w:t>
      </w:r>
    </w:p>
    <w:p w:rsidR="00984934" w:rsidRPr="00DF68FE" w:rsidP="00984934">
      <w:pPr>
        <w:bidi w:val="0"/>
        <w:ind w:left="284"/>
        <w:jc w:val="both"/>
        <w:rPr>
          <w:u w:color="000000"/>
        </w:rPr>
      </w:pPr>
    </w:p>
    <w:p w:rsidR="00984934" w:rsidRPr="00DF68FE" w:rsidP="00984934">
      <w:pPr>
        <w:bidi w:val="0"/>
        <w:ind w:left="284" w:hanging="284"/>
        <w:jc w:val="both"/>
        <w:rPr>
          <w:u w:color="000000"/>
        </w:rPr>
      </w:pPr>
      <w:r w:rsidRPr="00DF68FE">
        <w:rPr>
          <w:u w:color="000000"/>
        </w:rPr>
        <w:t xml:space="preserve">      Doterajšie odseky 3 a 4 sa označujú ako odseky 2 a 3.</w:t>
      </w:r>
    </w:p>
    <w:p w:rsidR="00984934" w:rsidRPr="00DF68FE" w:rsidP="00984934">
      <w:pPr>
        <w:bidi w:val="0"/>
        <w:ind w:left="426" w:hanging="426"/>
        <w:jc w:val="both"/>
        <w:rPr>
          <w:u w:color="000000"/>
        </w:rPr>
      </w:pPr>
    </w:p>
    <w:p w:rsidR="00984934" w:rsidRPr="00A661C2" w:rsidP="00984934">
      <w:pPr>
        <w:pStyle w:val="ListParagraph"/>
        <w:bidi w:val="0"/>
        <w:spacing w:after="120"/>
        <w:ind w:left="2835"/>
        <w:jc w:val="both"/>
        <w:rPr>
          <w:sz w:val="24"/>
          <w:u w:color="000000"/>
        </w:rPr>
      </w:pPr>
      <w:r w:rsidRPr="00DF68FE">
        <w:rPr>
          <w:sz w:val="24"/>
        </w:rPr>
        <w:t>V § 29f sa vypúšťa odsek 2, ktorým sa ustanovuje p</w:t>
      </w:r>
      <w:r w:rsidRPr="00DF68FE">
        <w:rPr>
          <w:bCs/>
          <w:sz w:val="24"/>
          <w:u w:color="000000"/>
        </w:rPr>
        <w:t>ostup etickej komisie pre klinické skúšanie pri posudzovaní žiadosti o podstatnú zmenu klinického skúšania humánneho lieku, a</w:t>
      </w:r>
      <w:r w:rsidRPr="00DF68FE">
        <w:rPr>
          <w:sz w:val="24"/>
          <w:u w:color="000000"/>
        </w:rPr>
        <w:t>k Slovenská republika nie je spravodajským členským štátom. Nie je potrebné rozlišovať postup etickej komisie pre klinické skúšanie v závislosti od toho, či je Slovenská republika spr</w:t>
      </w:r>
      <w:r>
        <w:rPr>
          <w:sz w:val="24"/>
          <w:u w:color="000000"/>
        </w:rPr>
        <w:t>avodajským štátom alebo nie je.</w:t>
      </w:r>
    </w:p>
    <w:p w:rsidR="00984934" w:rsidRPr="00DF68FE" w:rsidP="007044F5">
      <w:pPr>
        <w:bidi w:val="0"/>
        <w:jc w:val="both"/>
        <w:rPr>
          <w:u w:color="000000"/>
        </w:rPr>
      </w:pPr>
    </w:p>
    <w:p w:rsidR="00984934" w:rsidRPr="00DF68FE" w:rsidP="00984934">
      <w:pPr>
        <w:autoSpaceDE w:val="0"/>
        <w:autoSpaceDN w:val="0"/>
        <w:bidi w:val="0"/>
        <w:jc w:val="both"/>
      </w:pPr>
      <w:r w:rsidRPr="00DF68FE">
        <w:rPr>
          <w:b/>
        </w:rPr>
        <w:t>17. V čl. I</w:t>
      </w:r>
      <w:r>
        <w:rPr>
          <w:b/>
        </w:rPr>
        <w:t>,</w:t>
      </w:r>
      <w:r w:rsidRPr="00DF68FE">
        <w:rPr>
          <w:b/>
        </w:rPr>
        <w:t xml:space="preserve"> bode 41 </w:t>
      </w:r>
      <w:r w:rsidRPr="00DF68FE">
        <w:t>§ 29i znie:</w:t>
      </w:r>
    </w:p>
    <w:p w:rsidR="00984934" w:rsidRPr="00DF68FE" w:rsidP="00984934">
      <w:pPr>
        <w:pStyle w:val="ListParagraph"/>
        <w:bidi w:val="0"/>
        <w:ind w:left="426" w:hanging="426"/>
        <w:jc w:val="center"/>
        <w:rPr>
          <w:sz w:val="24"/>
          <w:lang w:eastAsia="en-US"/>
        </w:rPr>
      </w:pPr>
      <w:r w:rsidRPr="00DF68FE">
        <w:rPr>
          <w:sz w:val="24"/>
          <w:u w:color="000000"/>
        </w:rPr>
        <w:t>„</w:t>
      </w:r>
      <w:r w:rsidRPr="00DF68FE">
        <w:rPr>
          <w:sz w:val="24"/>
          <w:lang w:eastAsia="en-US"/>
        </w:rPr>
        <w:t>§ 29i</w:t>
      </w:r>
    </w:p>
    <w:p w:rsidR="00984934" w:rsidRPr="00DF68FE" w:rsidP="00984934">
      <w:pPr>
        <w:bidi w:val="0"/>
        <w:ind w:left="426" w:hanging="426"/>
        <w:contextualSpacing/>
        <w:jc w:val="center"/>
      </w:pPr>
      <w:r w:rsidRPr="00DF68FE">
        <w:t>Náležitosti stanoviska etickej komisie pre klinické skúšanie</w:t>
      </w:r>
    </w:p>
    <w:p w:rsidR="00984934" w:rsidRPr="00DF68FE" w:rsidP="00984934">
      <w:pPr>
        <w:bidi w:val="0"/>
        <w:ind w:left="426" w:hanging="426"/>
        <w:contextualSpacing/>
        <w:jc w:val="both"/>
      </w:pPr>
    </w:p>
    <w:p w:rsidR="00984934" w:rsidRPr="00DF68FE" w:rsidP="00984934">
      <w:pPr>
        <w:numPr>
          <w:numId w:val="6"/>
        </w:numPr>
        <w:bidi w:val="0"/>
        <w:ind w:left="426" w:firstLine="0"/>
        <w:contextualSpacing/>
        <w:jc w:val="both"/>
      </w:pPr>
      <w:r w:rsidRPr="00DF68FE">
        <w:t>Stanovisko etickej komisie pre klinické skúšanie k  hodnotiacej správe k žiadosti,</w:t>
      </w:r>
      <w:r w:rsidRPr="00DF68FE">
        <w:rPr>
          <w:vertAlign w:val="superscript"/>
        </w:rPr>
        <w:t>42t</w:t>
      </w:r>
      <w:r w:rsidRPr="00DF68FE">
        <w:t>) o povolenie klinického skúšania humánneho lieku alebo k hodnotiacej správe k žiadosti o podstatnú zmenu</w:t>
      </w:r>
      <w:r w:rsidRPr="00DF68FE">
        <w:rPr>
          <w:vertAlign w:val="superscript"/>
        </w:rPr>
        <w:t>42u</w:t>
      </w:r>
      <w:r w:rsidRPr="00DF68FE">
        <w:t>) obsahuje</w:t>
      </w:r>
    </w:p>
    <w:p w:rsidR="00984934" w:rsidRPr="00DF68FE" w:rsidP="00984934">
      <w:pPr>
        <w:numPr>
          <w:numId w:val="7"/>
        </w:numPr>
        <w:bidi w:val="0"/>
        <w:ind w:left="709" w:hanging="283"/>
        <w:contextualSpacing/>
        <w:jc w:val="both"/>
      </w:pPr>
      <w:r w:rsidRPr="00DF68FE">
        <w:t xml:space="preserve">meno a priezvisko predsedu etickej komisie pre klinické skúšanie, </w:t>
      </w:r>
    </w:p>
    <w:p w:rsidR="00984934" w:rsidRPr="00DF68FE" w:rsidP="00984934">
      <w:pPr>
        <w:numPr>
          <w:numId w:val="7"/>
        </w:numPr>
        <w:bidi w:val="0"/>
        <w:ind w:left="709" w:hanging="283"/>
        <w:contextualSpacing/>
        <w:jc w:val="both"/>
      </w:pPr>
      <w:r w:rsidRPr="00DF68FE">
        <w:t xml:space="preserve">názov klinického skúšania a univerzálne číslo pridelené európskym elektronickým portálom pre klinické skúšanie   (ďalej len „univerzálne číslo“), </w:t>
      </w:r>
    </w:p>
    <w:p w:rsidR="00984934" w:rsidRPr="00DF68FE" w:rsidP="00984934">
      <w:pPr>
        <w:numPr>
          <w:numId w:val="7"/>
        </w:numPr>
        <w:bidi w:val="0"/>
        <w:ind w:left="709" w:hanging="283"/>
        <w:contextualSpacing/>
        <w:jc w:val="both"/>
      </w:pPr>
      <w:r w:rsidRPr="00DF68FE">
        <w:t>fázu posudzovania žiadosti,</w:t>
      </w:r>
    </w:p>
    <w:p w:rsidR="00984934" w:rsidRPr="00DF68FE" w:rsidP="00984934">
      <w:pPr>
        <w:numPr>
          <w:numId w:val="7"/>
        </w:numPr>
        <w:bidi w:val="0"/>
        <w:ind w:left="709" w:hanging="283"/>
        <w:contextualSpacing/>
        <w:jc w:val="both"/>
      </w:pPr>
      <w:r w:rsidRPr="00DF68FE">
        <w:t>identifikačné údaje o zadávateľovi</w:t>
      </w:r>
    </w:p>
    <w:p w:rsidR="00984934" w:rsidRPr="00DF68FE" w:rsidP="00984934">
      <w:pPr>
        <w:numPr>
          <w:numId w:val="8"/>
        </w:numPr>
        <w:bidi w:val="0"/>
        <w:ind w:left="993" w:hanging="284"/>
        <w:contextualSpacing/>
        <w:jc w:val="both"/>
      </w:pPr>
      <w:r w:rsidRPr="00DF68FE">
        <w:t xml:space="preserve">meno, priezvisko a adresu trvalého pobytu, ak je zadávateľom fyzická osoba, </w:t>
      </w:r>
    </w:p>
    <w:p w:rsidR="00984934" w:rsidRPr="00DF68FE" w:rsidP="00984934">
      <w:pPr>
        <w:numPr>
          <w:numId w:val="8"/>
        </w:numPr>
        <w:bidi w:val="0"/>
        <w:ind w:left="993" w:hanging="284"/>
        <w:contextualSpacing/>
        <w:jc w:val="both"/>
      </w:pPr>
      <w:r w:rsidRPr="00DF68FE">
        <w:t>názov alebo obchodné meno, adresu sídla, právnu formu, meno a priezvisko osoby, ktorá je štatutárnym orgánom, ak je zadávateľom právnická osoba,</w:t>
      </w:r>
    </w:p>
    <w:p w:rsidR="00984934" w:rsidRPr="00DF68FE" w:rsidP="00984934">
      <w:pPr>
        <w:numPr>
          <w:numId w:val="7"/>
        </w:numPr>
        <w:tabs>
          <w:tab w:val="left" w:pos="709"/>
        </w:tabs>
        <w:bidi w:val="0"/>
        <w:ind w:left="709" w:hanging="283"/>
        <w:contextualSpacing/>
        <w:jc w:val="both"/>
      </w:pPr>
      <w:r w:rsidRPr="00DF68FE">
        <w:t>názov a adresu sídla poskytovateľa zdravotnej starostlivosti, ktorý bude vykonávať klinické skúšanie humánneho lieku, názov a adresu pracoviska, na ktorom sa má vykonávať klinické skúšanie humánneho lieku,</w:t>
      </w:r>
    </w:p>
    <w:p w:rsidR="00984934" w:rsidRPr="00DF68FE" w:rsidP="00984934">
      <w:pPr>
        <w:numPr>
          <w:numId w:val="7"/>
        </w:numPr>
        <w:tabs>
          <w:tab w:val="left" w:pos="709"/>
        </w:tabs>
        <w:bidi w:val="0"/>
        <w:ind w:left="709" w:hanging="283"/>
        <w:contextualSpacing/>
        <w:jc w:val="both"/>
      </w:pPr>
      <w:r w:rsidRPr="00DF68FE">
        <w:t>meno a priezvisko navrhovaného hlavného skúšajúceho</w:t>
      </w:r>
      <w:r w:rsidRPr="00DF68FE">
        <w:rPr>
          <w:vertAlign w:val="superscript"/>
        </w:rPr>
        <w:t>42v</w:t>
      </w:r>
      <w:r w:rsidRPr="00DF68FE">
        <w:t>) pre príslušné pracovisko, na ktorom sa má vykonávať klinické skúšanie humánneho lieku,</w:t>
      </w:r>
    </w:p>
    <w:p w:rsidR="00984934" w:rsidRPr="00DF68FE" w:rsidP="00984934">
      <w:pPr>
        <w:numPr>
          <w:numId w:val="7"/>
        </w:numPr>
        <w:tabs>
          <w:tab w:val="left" w:pos="709"/>
        </w:tabs>
        <w:bidi w:val="0"/>
        <w:ind w:left="709" w:hanging="283"/>
        <w:contextualSpacing/>
        <w:jc w:val="both"/>
      </w:pPr>
      <w:r w:rsidRPr="00DF68FE">
        <w:t>druh žiadosti,</w:t>
      </w:r>
    </w:p>
    <w:p w:rsidR="00984934" w:rsidRPr="00DF68FE" w:rsidP="00984934">
      <w:pPr>
        <w:numPr>
          <w:numId w:val="7"/>
        </w:numPr>
        <w:tabs>
          <w:tab w:val="left" w:pos="709"/>
        </w:tabs>
        <w:bidi w:val="0"/>
        <w:ind w:left="709" w:hanging="283"/>
        <w:contextualSpacing/>
        <w:jc w:val="both"/>
      </w:pPr>
      <w:r w:rsidRPr="00DF68FE">
        <w:t>zoznam členov etickej komisie pre klinické skúšanie, ktorí žiadosť posudzovali,</w:t>
      </w:r>
    </w:p>
    <w:p w:rsidR="00984934" w:rsidRPr="00DF68FE" w:rsidP="00984934">
      <w:pPr>
        <w:numPr>
          <w:numId w:val="7"/>
        </w:numPr>
        <w:tabs>
          <w:tab w:val="left" w:pos="709"/>
        </w:tabs>
        <w:bidi w:val="0"/>
        <w:ind w:left="709" w:hanging="283"/>
        <w:contextualSpacing/>
        <w:jc w:val="both"/>
      </w:pPr>
      <w:r w:rsidRPr="00DF68FE">
        <w:t xml:space="preserve">zoznam dokumentov, ktoré etická komisia pre klinické skúšanie posudzovala, </w:t>
      </w:r>
    </w:p>
    <w:p w:rsidR="00984934" w:rsidRPr="00DF68FE" w:rsidP="00984934">
      <w:pPr>
        <w:numPr>
          <w:numId w:val="7"/>
        </w:numPr>
        <w:tabs>
          <w:tab w:val="left" w:pos="709"/>
        </w:tabs>
        <w:bidi w:val="0"/>
        <w:ind w:left="709" w:hanging="283"/>
        <w:contextualSpacing/>
        <w:jc w:val="both"/>
      </w:pPr>
      <w:r w:rsidRPr="00DF68FE">
        <w:t>vyhlásenie, že etická komisia pre klinické skúšanie pracuje podľa správnej klinickej praxe  a podľa platných právnych predpisov,</w:t>
      </w:r>
    </w:p>
    <w:p w:rsidR="00984934" w:rsidRPr="00DF68FE" w:rsidP="00984934">
      <w:pPr>
        <w:numPr>
          <w:numId w:val="7"/>
        </w:numPr>
        <w:tabs>
          <w:tab w:val="left" w:pos="709"/>
        </w:tabs>
        <w:bidi w:val="0"/>
        <w:ind w:left="709" w:hanging="283"/>
        <w:contextualSpacing/>
        <w:jc w:val="both"/>
      </w:pPr>
      <w:r w:rsidRPr="00DF68FE">
        <w:t>súhlas alebo nesúhlas s hodnotiacou správou vypracovanou spravodajským štátom vo fáze počiatočného posúdenia žiadosti,</w:t>
      </w:r>
    </w:p>
    <w:p w:rsidR="00984934" w:rsidRPr="00DF68FE" w:rsidP="00984934">
      <w:pPr>
        <w:numPr>
          <w:numId w:val="7"/>
        </w:numPr>
        <w:tabs>
          <w:tab w:val="left" w:pos="709"/>
        </w:tabs>
        <w:bidi w:val="0"/>
        <w:ind w:left="709" w:hanging="283"/>
        <w:contextualSpacing/>
        <w:jc w:val="both"/>
      </w:pPr>
      <w:r w:rsidRPr="00DF68FE">
        <w:t>pripomienky k hodnotiacej správe vypracovanej spravodajským štátom vo fáze počiatočného posúdenia žiadosti,</w:t>
      </w:r>
    </w:p>
    <w:p w:rsidR="00984934" w:rsidRPr="00DF68FE" w:rsidP="00984934">
      <w:pPr>
        <w:numPr>
          <w:numId w:val="7"/>
        </w:numPr>
        <w:tabs>
          <w:tab w:val="left" w:pos="709"/>
        </w:tabs>
        <w:bidi w:val="0"/>
        <w:ind w:left="709" w:hanging="283"/>
        <w:contextualSpacing/>
        <w:jc w:val="both"/>
      </w:pPr>
      <w:r>
        <w:t xml:space="preserve"> </w:t>
      </w:r>
      <w:r w:rsidRPr="00DF68FE">
        <w:t>súhlas alebo nesúhlas s pripomienkami členských štátov, v ktorých bola žiadosť podaná po fáze koordinovaného preskúmania žiadosti a návrh na vysporiadanie sa s nimi,</w:t>
      </w:r>
    </w:p>
    <w:p w:rsidR="00984934" w:rsidRPr="00DF68FE" w:rsidP="00984934">
      <w:pPr>
        <w:numPr>
          <w:numId w:val="7"/>
        </w:numPr>
        <w:tabs>
          <w:tab w:val="left" w:pos="709"/>
        </w:tabs>
        <w:bidi w:val="0"/>
        <w:ind w:left="709" w:hanging="283"/>
        <w:contextualSpacing/>
        <w:jc w:val="both"/>
      </w:pPr>
      <w:r w:rsidRPr="00DF68FE">
        <w:t xml:space="preserve">súhlas alebo nesúhlas s hodnotiacou správou vypracovanou vo fáze konsolidácie a odôvodnenie nesúhlasu; etická komisia pre klinické skúšanie môže vyjadriť nesúhlas so závermi spravodajského členského štátu, ak </w:t>
      </w:r>
    </w:p>
    <w:p w:rsidR="00984934" w:rsidRPr="00DF68FE" w:rsidP="00984934">
      <w:pPr>
        <w:numPr>
          <w:numId w:val="9"/>
        </w:numPr>
        <w:bidi w:val="0"/>
        <w:ind w:left="993" w:hanging="284"/>
        <w:contextualSpacing/>
        <w:jc w:val="both"/>
      </w:pPr>
      <w:r w:rsidRPr="00DF68FE">
        <w:t>účasť na klinickom skúšaní by viedla k tomu, že riziká spojené s účasťou na klinickom skúšaní by významne prevýšili prínosy správne poskytovanej zdravotnej starostlivosti,</w:t>
      </w:r>
      <w:r w:rsidRPr="00DF68FE">
        <w:rPr>
          <w:vertAlign w:val="superscript"/>
        </w:rPr>
        <w:t>80</w:t>
      </w:r>
      <w:r w:rsidRPr="00DF68FE">
        <w:t xml:space="preserve">) </w:t>
      </w:r>
    </w:p>
    <w:p w:rsidR="00984934" w:rsidRPr="00DF68FE" w:rsidP="00984934">
      <w:pPr>
        <w:numPr>
          <w:numId w:val="9"/>
        </w:numPr>
        <w:bidi w:val="0"/>
        <w:ind w:left="993" w:hanging="284"/>
        <w:contextualSpacing/>
        <w:jc w:val="both"/>
      </w:pPr>
      <w:r w:rsidRPr="00DF68FE">
        <w:t>klinické skúšanie by bolo vykonávané v rozpore s § 29a ods. 5 a 6, alebo</w:t>
      </w:r>
    </w:p>
    <w:p w:rsidR="00984934" w:rsidRPr="00DF68FE" w:rsidP="00984934">
      <w:pPr>
        <w:numPr>
          <w:numId w:val="9"/>
        </w:numPr>
        <w:bidi w:val="0"/>
        <w:ind w:left="993" w:hanging="284"/>
        <w:contextualSpacing/>
        <w:jc w:val="both"/>
      </w:pPr>
      <w:r w:rsidRPr="00DF68FE">
        <w:t xml:space="preserve">existujú dôvodné pochybnosti o bezpečnosti účastníka, hodnovernosti a spoľahlivosti údajov poskytnutých zadávateľom, </w:t>
      </w:r>
    </w:p>
    <w:p w:rsidR="00984934" w:rsidRPr="00DF68FE" w:rsidP="00984934">
      <w:pPr>
        <w:numPr>
          <w:numId w:val="7"/>
        </w:numPr>
        <w:bidi w:val="0"/>
        <w:ind w:left="709" w:hanging="283"/>
        <w:contextualSpacing/>
        <w:jc w:val="both"/>
      </w:pPr>
      <w:r w:rsidRPr="00DF68FE">
        <w:t>posúdenie etiky klinického skúšania,  ktoré obsahuje odôvodnené vyjadrenie k súladu alebo nesúladu hodnoteného klinického skúšania humánneho lieku s</w:t>
      </w:r>
    </w:p>
    <w:p w:rsidR="00984934" w:rsidRPr="00DF68FE" w:rsidP="00984934">
      <w:pPr>
        <w:numPr>
          <w:numId w:val="10"/>
        </w:numPr>
        <w:bidi w:val="0"/>
        <w:ind w:left="993" w:hanging="284"/>
        <w:contextualSpacing/>
        <w:jc w:val="both"/>
      </w:pPr>
      <w:r w:rsidRPr="00DF68FE">
        <w:t>požiadavkami týkajúcimi sa informovaného súhlasu podľa osobitného predpisu,</w:t>
      </w:r>
      <w:r w:rsidRPr="00DF68FE">
        <w:rPr>
          <w:vertAlign w:val="superscript"/>
        </w:rPr>
        <w:t>42x</w:t>
      </w:r>
      <w:r w:rsidRPr="00DF68FE">
        <w:t>)</w:t>
      </w:r>
    </w:p>
    <w:p w:rsidR="00984934" w:rsidRPr="00DF68FE" w:rsidP="00984934">
      <w:pPr>
        <w:numPr>
          <w:numId w:val="10"/>
        </w:numPr>
        <w:bidi w:val="0"/>
        <w:ind w:left="993" w:hanging="284"/>
        <w:contextualSpacing/>
        <w:jc w:val="both"/>
      </w:pPr>
      <w:r w:rsidRPr="00DF68FE">
        <w:t>podmienkami náboru účastníkov s požiadavkami podľa osobitného predpisu,</w:t>
      </w:r>
      <w:r w:rsidRPr="00DF68FE">
        <w:rPr>
          <w:vertAlign w:val="superscript"/>
        </w:rPr>
        <w:t>42y</w:t>
      </w:r>
      <w:r w:rsidRPr="00DF68FE">
        <w:t>)</w:t>
      </w:r>
    </w:p>
    <w:p w:rsidR="00984934" w:rsidRPr="00DF68FE" w:rsidP="00984934">
      <w:pPr>
        <w:numPr>
          <w:numId w:val="10"/>
        </w:numPr>
        <w:bidi w:val="0"/>
        <w:ind w:left="993" w:hanging="284"/>
        <w:contextualSpacing/>
        <w:jc w:val="both"/>
      </w:pPr>
      <w:r w:rsidRPr="00DF68FE">
        <w:t>osobitným predpisom upravujúcim ochranu osobných údajov,</w:t>
      </w:r>
      <w:r w:rsidRPr="00DF68FE">
        <w:rPr>
          <w:vertAlign w:val="superscript"/>
        </w:rPr>
        <w:t>42z</w:t>
      </w:r>
      <w:r w:rsidRPr="00DF68FE">
        <w:t>)</w:t>
      </w:r>
    </w:p>
    <w:p w:rsidR="00984934" w:rsidRPr="00DF68FE" w:rsidP="00984934">
      <w:pPr>
        <w:numPr>
          <w:numId w:val="10"/>
        </w:numPr>
        <w:bidi w:val="0"/>
        <w:ind w:left="993" w:hanging="284"/>
        <w:contextualSpacing/>
        <w:jc w:val="both"/>
      </w:pPr>
      <w:r w:rsidRPr="00DF68FE">
        <w:t>požiadavkami na skúšajúceho</w:t>
      </w:r>
      <w:r w:rsidRPr="00DF68FE">
        <w:rPr>
          <w:vertAlign w:val="superscript"/>
        </w:rPr>
        <w:t>42aa</w:t>
      </w:r>
      <w:r w:rsidRPr="00DF68FE">
        <w:t>) a požiadavkami na hlavného skúšajúceho,</w:t>
      </w:r>
    </w:p>
    <w:p w:rsidR="00984934" w:rsidRPr="00DF68FE" w:rsidP="00984934">
      <w:pPr>
        <w:numPr>
          <w:numId w:val="10"/>
        </w:numPr>
        <w:bidi w:val="0"/>
        <w:ind w:left="993" w:hanging="284"/>
        <w:contextualSpacing/>
        <w:jc w:val="both"/>
      </w:pPr>
      <w:r w:rsidRPr="00DF68FE">
        <w:t>požiadavkami na pracovisko, na ktorom sa má vykonávať klinické skúšanie humánneho lieku podľa osobitného predpisu,</w:t>
      </w:r>
      <w:r w:rsidRPr="00DF68FE">
        <w:rPr>
          <w:vertAlign w:val="superscript"/>
        </w:rPr>
        <w:t>42ab</w:t>
      </w:r>
      <w:r w:rsidRPr="00DF68FE">
        <w:t>)</w:t>
      </w:r>
    </w:p>
    <w:p w:rsidR="00984934" w:rsidRPr="00DF68FE" w:rsidP="00984934">
      <w:pPr>
        <w:numPr>
          <w:numId w:val="10"/>
        </w:numPr>
        <w:bidi w:val="0"/>
        <w:ind w:left="993" w:hanging="284"/>
        <w:contextualSpacing/>
        <w:jc w:val="both"/>
      </w:pPr>
      <w:r w:rsidRPr="00DF68FE">
        <w:t xml:space="preserve">platnými pravidlami odberu, uchovávania a ďalšieho využívania biologických vzoriek účastníka,  </w:t>
      </w:r>
    </w:p>
    <w:p w:rsidR="00984934" w:rsidRPr="00DF68FE" w:rsidP="00984934">
      <w:pPr>
        <w:numPr>
          <w:numId w:val="7"/>
        </w:numPr>
        <w:tabs>
          <w:tab w:val="left" w:pos="709"/>
        </w:tabs>
        <w:bidi w:val="0"/>
        <w:ind w:left="709" w:hanging="283"/>
        <w:contextualSpacing/>
        <w:jc w:val="both"/>
      </w:pPr>
      <w:r w:rsidRPr="00DF68FE">
        <w:t>záver vo vzťahu k hodnotiacej správe s uvedením konkrétnych a náležite opodstatnených dôvodov, ktorý obsahuje</w:t>
      </w:r>
    </w:p>
    <w:p w:rsidR="00984934" w:rsidRPr="00DF68FE" w:rsidP="00984934">
      <w:pPr>
        <w:numPr>
          <w:numId w:val="11"/>
        </w:numPr>
        <w:bidi w:val="0"/>
        <w:ind w:left="993" w:hanging="284"/>
        <w:contextualSpacing/>
        <w:jc w:val="both"/>
      </w:pPr>
      <w:r w:rsidRPr="00DF68FE">
        <w:t>súhlas s vykonaním klinického skúšania humánneho lieku,</w:t>
      </w:r>
    </w:p>
    <w:p w:rsidR="00984934" w:rsidRPr="00DF68FE" w:rsidP="00984934">
      <w:pPr>
        <w:numPr>
          <w:numId w:val="11"/>
        </w:numPr>
        <w:bidi w:val="0"/>
        <w:ind w:left="993" w:hanging="284"/>
        <w:contextualSpacing/>
        <w:jc w:val="both"/>
      </w:pPr>
      <w:r w:rsidRPr="00DF68FE">
        <w:t xml:space="preserve">súhlas s vykonaním klinického skúšania humánneho lieku s podmienkami, alebo </w:t>
      </w:r>
    </w:p>
    <w:p w:rsidR="00984934" w:rsidRPr="00DF68FE" w:rsidP="00984934">
      <w:pPr>
        <w:numPr>
          <w:numId w:val="11"/>
        </w:numPr>
        <w:bidi w:val="0"/>
        <w:ind w:left="993" w:hanging="284"/>
        <w:contextualSpacing/>
        <w:jc w:val="both"/>
      </w:pPr>
      <w:r w:rsidRPr="00DF68FE">
        <w:t>nesúhlas s vykonaním klinického skúšania humánneho lieku,</w:t>
      </w:r>
    </w:p>
    <w:p w:rsidR="00984934" w:rsidRPr="00DF68FE" w:rsidP="00984934">
      <w:pPr>
        <w:numPr>
          <w:numId w:val="7"/>
        </w:numPr>
        <w:tabs>
          <w:tab w:val="left" w:pos="567"/>
        </w:tabs>
        <w:bidi w:val="0"/>
        <w:ind w:left="709" w:hanging="283"/>
        <w:contextualSpacing/>
        <w:jc w:val="both"/>
      </w:pPr>
      <w:r w:rsidRPr="00DF68FE">
        <w:t>podpis predsedu etickej komisie pre klinické skúšanie,</w:t>
      </w:r>
    </w:p>
    <w:p w:rsidR="00984934" w:rsidRPr="00DF68FE" w:rsidP="00984934">
      <w:pPr>
        <w:numPr>
          <w:numId w:val="7"/>
        </w:numPr>
        <w:tabs>
          <w:tab w:val="left" w:pos="567"/>
        </w:tabs>
        <w:bidi w:val="0"/>
        <w:ind w:left="709" w:hanging="283"/>
        <w:contextualSpacing/>
        <w:jc w:val="both"/>
      </w:pPr>
      <w:r w:rsidRPr="00DF68FE">
        <w:t>dátum vydania stanoviska.</w:t>
      </w:r>
    </w:p>
    <w:p w:rsidR="00984934" w:rsidRPr="00DF68FE" w:rsidP="00984934">
      <w:pPr>
        <w:bidi w:val="0"/>
        <w:ind w:left="709" w:hanging="283"/>
        <w:contextualSpacing/>
        <w:jc w:val="both"/>
      </w:pPr>
    </w:p>
    <w:p w:rsidR="00984934" w:rsidRPr="00DF68FE" w:rsidP="00984934">
      <w:pPr>
        <w:numPr>
          <w:numId w:val="6"/>
        </w:numPr>
        <w:bidi w:val="0"/>
        <w:ind w:left="426" w:firstLine="0"/>
        <w:contextualSpacing/>
        <w:jc w:val="both"/>
      </w:pPr>
      <w:r w:rsidRPr="00DF68FE">
        <w:t xml:space="preserve"> Stanovisko etickej komisie pre klinické skúša</w:t>
      </w:r>
      <w:r>
        <w:t>nie</w:t>
      </w:r>
      <w:r w:rsidRPr="00DF68FE">
        <w:rPr>
          <w:u w:color="000000"/>
        </w:rPr>
        <w:t xml:space="preserve"> k </w:t>
      </w:r>
      <w:r w:rsidRPr="00DF68FE">
        <w:rPr>
          <w:bCs/>
          <w:u w:color="000000"/>
        </w:rPr>
        <w:t>žiadosti o pridanie Slovenskej republiky do klinického skúšania humánneho lieku povoleného v iných členských štátoch</w:t>
      </w:r>
      <w:r w:rsidRPr="00DF68FE">
        <w:rPr>
          <w:u w:color="000000"/>
        </w:rPr>
        <w:t xml:space="preserve"> a k hodnotiacej správe, na základe ktorej sa povolilo klinické skúšanie v iných členských štátoch podľa § 29g obsahuje</w:t>
      </w:r>
    </w:p>
    <w:p w:rsidR="00984934" w:rsidRPr="00DF68FE" w:rsidP="00984934">
      <w:pPr>
        <w:numPr>
          <w:numId w:val="14"/>
        </w:numPr>
        <w:bidi w:val="0"/>
        <w:ind w:left="709" w:hanging="283"/>
        <w:contextualSpacing/>
        <w:jc w:val="both"/>
        <w:rPr>
          <w:u w:color="000000"/>
        </w:rPr>
      </w:pPr>
      <w:r w:rsidRPr="00DF68FE">
        <w:rPr>
          <w:u w:color="000000"/>
        </w:rPr>
        <w:t>údaje podľa odseku 1 písmen a) až j) a o) až r),</w:t>
      </w:r>
    </w:p>
    <w:p w:rsidR="00984934" w:rsidRPr="00DF68FE" w:rsidP="00984934">
      <w:pPr>
        <w:numPr>
          <w:numId w:val="14"/>
        </w:numPr>
        <w:bidi w:val="0"/>
        <w:ind w:left="709" w:hanging="283"/>
        <w:contextualSpacing/>
        <w:jc w:val="both"/>
      </w:pPr>
      <w:r w:rsidRPr="00DF68FE">
        <w:t>súhlas alebo nesúhlas s hodnotiacou správou, na základe ktorej sa povolilo klinické skúšanie v iných členských štátoch, s uvedením konkrétnych a náležite opodstatnených dôvodov, ktorý obsahuje</w:t>
      </w:r>
    </w:p>
    <w:p w:rsidR="00984934" w:rsidRPr="00DF68FE" w:rsidP="00984934">
      <w:pPr>
        <w:numPr>
          <w:numId w:val="15"/>
        </w:numPr>
        <w:bidi w:val="0"/>
        <w:ind w:left="993" w:hanging="284"/>
        <w:contextualSpacing/>
        <w:jc w:val="both"/>
      </w:pPr>
      <w:r w:rsidRPr="00DF68FE">
        <w:t>súhlas s vykonaním klinického skúšania humánneho lieku v Slovenskej republike (s pridaním Slovenskej republiky do klinického skúšania),</w:t>
      </w:r>
    </w:p>
    <w:p w:rsidR="00984934" w:rsidRPr="00DF68FE" w:rsidP="00984934">
      <w:pPr>
        <w:numPr>
          <w:numId w:val="15"/>
        </w:numPr>
        <w:bidi w:val="0"/>
        <w:ind w:left="993" w:hanging="284"/>
        <w:contextualSpacing/>
        <w:jc w:val="both"/>
      </w:pPr>
      <w:r w:rsidRPr="00DF68FE">
        <w:t xml:space="preserve">súhlas s vykonaním klinického skúšania humánneho lieku v Slovenskej republike s podmienkami, alebo </w:t>
      </w:r>
    </w:p>
    <w:p w:rsidR="00984934" w:rsidRPr="00DF68FE" w:rsidP="00984934">
      <w:pPr>
        <w:numPr>
          <w:numId w:val="15"/>
        </w:numPr>
        <w:bidi w:val="0"/>
        <w:ind w:left="993" w:hanging="284"/>
        <w:contextualSpacing/>
        <w:jc w:val="both"/>
      </w:pPr>
      <w:r w:rsidRPr="00DF68FE">
        <w:t>nesúhlas s vykonaním klinického skúšania humánneho lieku v Slovenskej republike (s pridaním Slovenskej republiky do klinického skúšania).</w:t>
      </w:r>
    </w:p>
    <w:p w:rsidR="00984934" w:rsidRPr="00DF68FE" w:rsidP="00984934">
      <w:pPr>
        <w:bidi w:val="0"/>
        <w:ind w:left="851" w:hanging="284"/>
        <w:contextualSpacing/>
        <w:jc w:val="both"/>
        <w:rPr>
          <w:u w:color="000000"/>
        </w:rPr>
      </w:pPr>
    </w:p>
    <w:p w:rsidR="00984934" w:rsidRPr="00DF68FE" w:rsidP="00984934">
      <w:pPr>
        <w:numPr>
          <w:numId w:val="6"/>
        </w:numPr>
        <w:bidi w:val="0"/>
        <w:ind w:left="426" w:firstLine="0"/>
        <w:contextualSpacing/>
        <w:jc w:val="both"/>
      </w:pPr>
      <w:r w:rsidRPr="00DF68FE">
        <w:t xml:space="preserve"> Stanovisko etickej komisie pre klinické skúšanie k výkonu dohľadu  nad priebehom povoleného klinického skúšania humánneho lieku podľa § 29h ods. 2 až 5 obsahuje</w:t>
      </w:r>
    </w:p>
    <w:p w:rsidR="00984934" w:rsidRPr="00DF68FE" w:rsidP="00984934">
      <w:pPr>
        <w:numPr>
          <w:numId w:val="12"/>
        </w:numPr>
        <w:bidi w:val="0"/>
        <w:ind w:left="709" w:hanging="283"/>
        <w:contextualSpacing/>
        <w:jc w:val="both"/>
      </w:pPr>
      <w:r w:rsidRPr="00DF68FE">
        <w:t xml:space="preserve">údaje podľa odseku 1 písm. a) až d) a g) až i), </w:t>
      </w:r>
    </w:p>
    <w:p w:rsidR="00984934" w:rsidRPr="00DF68FE" w:rsidP="00984934">
      <w:pPr>
        <w:numPr>
          <w:numId w:val="12"/>
        </w:numPr>
        <w:bidi w:val="0"/>
        <w:ind w:left="709" w:hanging="283"/>
        <w:contextualSpacing/>
        <w:jc w:val="both"/>
      </w:pPr>
      <w:r w:rsidRPr="00DF68FE">
        <w:t>názov a adresu sídla poskytovateľa zdravotnej starostlivosti, ktorý vykonáva klinické skúšanie humánneho lieku, názov a adresu pracoviska, na ktorom sa vykonáva klinické skúšanie humánneho lieku,</w:t>
      </w:r>
    </w:p>
    <w:p w:rsidR="00984934" w:rsidRPr="00DF68FE" w:rsidP="00984934">
      <w:pPr>
        <w:numPr>
          <w:numId w:val="12"/>
        </w:numPr>
        <w:bidi w:val="0"/>
        <w:ind w:left="709" w:hanging="283"/>
        <w:contextualSpacing/>
        <w:jc w:val="both"/>
      </w:pPr>
      <w:r w:rsidRPr="00DF68FE">
        <w:t>vyjadrenie k skutočnostiam zisteným pri  výkone dohľadu  nad priebehom povoleného klinického skúšania humánneho lieku, vyjadrenie k správe o podozreniach na neočakávané a závažné nežiaduce účinky, vyjadrenie k ročnej správe o bezpečnosti predloženej zadávateľom alebo vyjadrenie k oznámeniu  o závažných porušeniach so záverom, že etická komisia pre klinické skúšanie</w:t>
      </w:r>
    </w:p>
    <w:p w:rsidR="00984934" w:rsidRPr="00DF68FE" w:rsidP="00984934">
      <w:pPr>
        <w:numPr>
          <w:numId w:val="13"/>
        </w:numPr>
        <w:tabs>
          <w:tab w:val="left" w:pos="993"/>
          <w:tab w:val="left" w:pos="1134"/>
          <w:tab w:val="left" w:pos="2552"/>
        </w:tabs>
        <w:bidi w:val="0"/>
        <w:ind w:left="993" w:hanging="284"/>
        <w:contextualSpacing/>
        <w:jc w:val="both"/>
      </w:pPr>
      <w:r w:rsidRPr="00DF68FE">
        <w:t>súhlasí s pokračovaním hodnoteného klinického skúšania humánneho lieku bez pripomienok,</w:t>
      </w:r>
    </w:p>
    <w:p w:rsidR="00984934" w:rsidRPr="00DF68FE" w:rsidP="00984934">
      <w:pPr>
        <w:numPr>
          <w:numId w:val="13"/>
        </w:numPr>
        <w:tabs>
          <w:tab w:val="left" w:pos="993"/>
          <w:tab w:val="left" w:pos="1134"/>
          <w:tab w:val="left" w:pos="2552"/>
        </w:tabs>
        <w:bidi w:val="0"/>
        <w:ind w:left="993" w:hanging="284"/>
        <w:contextualSpacing/>
        <w:jc w:val="both"/>
      </w:pPr>
      <w:r w:rsidRPr="00DF68FE">
        <w:t>súhlasí s pokračovaním hodnoteného klinického skúšania humánneho lieku za predpokladu zmeny niektorej skutočnosti v klinickom skúšaní humánneho lieku,</w:t>
      </w:r>
    </w:p>
    <w:p w:rsidR="00984934" w:rsidRPr="00DF68FE" w:rsidP="00984934">
      <w:pPr>
        <w:numPr>
          <w:numId w:val="13"/>
        </w:numPr>
        <w:tabs>
          <w:tab w:val="left" w:pos="993"/>
          <w:tab w:val="left" w:pos="1134"/>
          <w:tab w:val="left" w:pos="2552"/>
        </w:tabs>
        <w:bidi w:val="0"/>
        <w:ind w:left="993" w:hanging="284"/>
        <w:contextualSpacing/>
        <w:jc w:val="both"/>
      </w:pPr>
      <w:r w:rsidRPr="00DF68FE">
        <w:t>nesúhlasí s pokračovaním klinického skúšania humánneho lieku vo vzťahu k posúdeniu bezpečnosti účastníka, k vedeckej odôvodnenosti klinického skúšania humánneho lieku alebo z dôvodu závažného porušenia povinností, ktoré zadávateľovi alebo skúšajúcemu vyplývajú z tohto zákona alebo z osobitného predpisu,</w:t>
      </w:r>
      <w:r w:rsidRPr="00DF68FE">
        <w:rPr>
          <w:vertAlign w:val="superscript"/>
        </w:rPr>
        <w:t>42a</w:t>
      </w:r>
      <w:r w:rsidRPr="00DF68FE">
        <w:t>)  pričom</w:t>
      </w:r>
    </w:p>
    <w:p w:rsidR="00984934" w:rsidRPr="00DF68FE" w:rsidP="00984934">
      <w:pPr>
        <w:tabs>
          <w:tab w:val="left" w:pos="1134"/>
          <w:tab w:val="left" w:pos="2552"/>
        </w:tabs>
        <w:bidi w:val="0"/>
        <w:ind w:left="1418" w:hanging="425"/>
        <w:jc w:val="both"/>
      </w:pPr>
      <w:r w:rsidRPr="00DF68FE">
        <w:t>3a. navrhuje pozastavenie klinického skúšania humánneho lieku, ak je dôvodné podozrenie, že je ohrozená bezpečnosť účastníka, ak má dôvodné pochybnosti o vedeckej odôvodnenosti klinického skúšania humánneho lieku alebo, ak zistí vykonávanie klinického skúšania humánneho lieku v rozpore s týmto zákonom alebo osobitným predpisom,</w:t>
      </w:r>
      <w:r w:rsidRPr="00DF68FE">
        <w:rPr>
          <w:vertAlign w:val="superscript"/>
        </w:rPr>
        <w:t>42a</w:t>
      </w:r>
      <w:r w:rsidRPr="00DF68FE">
        <w:t>) pričom v stanovisku navrhne uložiť nápravné opatrenia alebo navrhne, aby zadávateľ vykonal zmenu vo výkone povoleného klinického skúšania humánneho lieku, alebo</w:t>
      </w:r>
    </w:p>
    <w:p w:rsidR="00984934" w:rsidRPr="00DF68FE" w:rsidP="00984934">
      <w:pPr>
        <w:tabs>
          <w:tab w:val="left" w:pos="1134"/>
        </w:tabs>
        <w:bidi w:val="0"/>
        <w:ind w:left="1418" w:hanging="425"/>
        <w:contextualSpacing/>
        <w:jc w:val="both"/>
      </w:pPr>
      <w:r w:rsidRPr="00DF68FE">
        <w:t>3b. navrhuje zrušenie povolenia na klinické skúšanie humánneho lieku, ak sa preukáže, že je ohrozená bezpečnosť účastníka alebo sa zistí vykonávanie klinického skúšania humánneho lieku v rozpore s týmto zákonom alebo osobitným predpisom,</w:t>
      </w:r>
      <w:r w:rsidRPr="00DF68FE">
        <w:rPr>
          <w:vertAlign w:val="superscript"/>
        </w:rPr>
        <w:t>42a</w:t>
      </w:r>
      <w:r w:rsidRPr="00DF68FE">
        <w:t>)</w:t>
      </w:r>
    </w:p>
    <w:p w:rsidR="00984934" w:rsidRPr="00DF68FE" w:rsidP="00984934">
      <w:pPr>
        <w:numPr>
          <w:numId w:val="12"/>
        </w:numPr>
        <w:bidi w:val="0"/>
        <w:ind w:left="709" w:hanging="283"/>
        <w:contextualSpacing/>
        <w:jc w:val="both"/>
        <w:rPr>
          <w:rStyle w:val="Strong"/>
          <w:b w:val="0"/>
        </w:rPr>
      </w:pPr>
      <w:r w:rsidRPr="00DF68FE">
        <w:rPr>
          <w:rStyle w:val="Strong"/>
          <w:b w:val="0"/>
        </w:rPr>
        <w:t>odôvodnenie,</w:t>
      </w:r>
    </w:p>
    <w:p w:rsidR="00984934" w:rsidRPr="00DF68FE" w:rsidP="00984934">
      <w:pPr>
        <w:numPr>
          <w:numId w:val="12"/>
        </w:numPr>
        <w:tabs>
          <w:tab w:val="left" w:pos="567"/>
        </w:tabs>
        <w:bidi w:val="0"/>
        <w:ind w:left="709" w:hanging="283"/>
        <w:contextualSpacing/>
        <w:jc w:val="both"/>
        <w:rPr>
          <w:rStyle w:val="Strong"/>
          <w:b w:val="0"/>
        </w:rPr>
      </w:pPr>
      <w:r w:rsidRPr="00DF68FE">
        <w:rPr>
          <w:rStyle w:val="Strong"/>
          <w:b w:val="0"/>
        </w:rPr>
        <w:t>podpis predsedu etickej komisie pre klinické skúšanie,</w:t>
      </w:r>
    </w:p>
    <w:p w:rsidR="00984934" w:rsidRPr="00DF68FE" w:rsidP="00984934">
      <w:pPr>
        <w:numPr>
          <w:numId w:val="12"/>
        </w:numPr>
        <w:tabs>
          <w:tab w:val="left" w:pos="567"/>
        </w:tabs>
        <w:bidi w:val="0"/>
        <w:ind w:left="709" w:hanging="283"/>
        <w:contextualSpacing/>
        <w:jc w:val="both"/>
      </w:pPr>
      <w:r w:rsidRPr="00DF68FE">
        <w:rPr>
          <w:rStyle w:val="Strong"/>
          <w:b w:val="0"/>
        </w:rPr>
        <w:t>dátum</w:t>
      </w:r>
      <w:r w:rsidRPr="00DF68FE">
        <w:t xml:space="preserve"> vydania stanoviska.“.</w:t>
      </w:r>
    </w:p>
    <w:p w:rsidR="00984934" w:rsidRPr="00DF68FE" w:rsidP="00984934">
      <w:pPr>
        <w:tabs>
          <w:tab w:val="left" w:pos="567"/>
        </w:tabs>
        <w:bidi w:val="0"/>
        <w:ind w:left="709"/>
        <w:contextualSpacing/>
        <w:jc w:val="both"/>
      </w:pPr>
    </w:p>
    <w:p w:rsidR="00984934" w:rsidRPr="00DF68FE" w:rsidP="00984934">
      <w:pPr>
        <w:pStyle w:val="ListParagraph"/>
        <w:bidi w:val="0"/>
        <w:spacing w:after="160"/>
        <w:ind w:left="2835"/>
        <w:jc w:val="both"/>
        <w:rPr>
          <w:sz w:val="24"/>
        </w:rPr>
      </w:pPr>
      <w:r w:rsidRPr="00DF68FE">
        <w:rPr>
          <w:sz w:val="24"/>
        </w:rPr>
        <w:t>Navrhuje sa nové znenie § 29i, ktorým sa ustanovujú náležitosti stanoviska etickej komisie pre klinické skúšanie v nadväznosti na upravené § 29e a § 29f. Nerozlišuje sa stanovisko k časti I a k časti II hodnotiacej správy. Časť II hodnotiacej správy je pokrytá v odseku 1 v písmene o).</w:t>
      </w:r>
    </w:p>
    <w:p w:rsidR="00984934" w:rsidP="00984934">
      <w:pPr>
        <w:bidi w:val="0"/>
        <w:jc w:val="both"/>
        <w:rPr>
          <w:b/>
        </w:rPr>
      </w:pPr>
    </w:p>
    <w:p w:rsidR="00984934" w:rsidRPr="00DF68FE" w:rsidP="00984934">
      <w:pPr>
        <w:bidi w:val="0"/>
        <w:jc w:val="both"/>
      </w:pPr>
      <w:r w:rsidRPr="00DF68FE">
        <w:rPr>
          <w:b/>
        </w:rPr>
        <w:t>18. V čl. I sa za bod 70.</w:t>
      </w:r>
      <w:r w:rsidRPr="00DF68FE">
        <w:t xml:space="preserve"> vkladajú nové body 71 a 72, ktoré znejú:</w:t>
      </w:r>
    </w:p>
    <w:p w:rsidR="00984934" w:rsidRPr="00DF68FE" w:rsidP="00984934">
      <w:pPr>
        <w:pStyle w:val="ListParagraph"/>
        <w:bidi w:val="0"/>
        <w:ind w:left="284"/>
        <w:jc w:val="both"/>
        <w:rPr>
          <w:sz w:val="24"/>
        </w:rPr>
      </w:pPr>
      <w:r w:rsidRPr="00DF68FE">
        <w:rPr>
          <w:sz w:val="24"/>
        </w:rPr>
        <w:t>„71. V § 104 sa za odsek 1 vkladá nový odsek 2, ktorý znie:</w:t>
      </w:r>
    </w:p>
    <w:p w:rsidR="00984934" w:rsidRPr="00DF68FE" w:rsidP="00984934">
      <w:pPr>
        <w:pStyle w:val="ListParagraph"/>
        <w:bidi w:val="0"/>
        <w:ind w:left="709"/>
        <w:jc w:val="both"/>
        <w:rPr>
          <w:sz w:val="24"/>
        </w:rPr>
      </w:pPr>
      <w:r w:rsidRPr="00DF68FE">
        <w:rPr>
          <w:sz w:val="24"/>
        </w:rPr>
        <w:t>„(2) Súkromný veterinárny lekár je povinný raz za polrok v elektronickej podobe poskytnúť príslušnej regionálnej veterinárnej a potravinovej správe informáciu o spotrebe veterinárnych liekov u potravinových zvierat na základe údajov v evidencii podaných veterinárnych liekov, ktorú súkromný veterinárny lekár vedie podľa osobitného predpisu</w:t>
      </w:r>
      <w:r w:rsidRPr="00DF68FE">
        <w:rPr>
          <w:bCs/>
          <w:sz w:val="24"/>
          <w:vertAlign w:val="superscript"/>
        </w:rPr>
        <w:t>66</w:t>
      </w:r>
      <w:r w:rsidRPr="00DF68FE">
        <w:rPr>
          <w:bCs/>
          <w:sz w:val="24"/>
        </w:rPr>
        <w:t>)</w:t>
      </w:r>
      <w:r w:rsidRPr="00DF68FE">
        <w:rPr>
          <w:sz w:val="24"/>
        </w:rPr>
        <w:t xml:space="preserve"> v rozsahu určenom Štátnou veterinárnou a potravinovou správou.“.</w:t>
      </w:r>
    </w:p>
    <w:p w:rsidR="00984934" w:rsidRPr="00DF68FE" w:rsidP="00984934">
      <w:pPr>
        <w:pStyle w:val="ListParagraph"/>
        <w:bidi w:val="0"/>
        <w:ind w:left="709"/>
        <w:jc w:val="both"/>
        <w:rPr>
          <w:sz w:val="24"/>
        </w:rPr>
      </w:pPr>
    </w:p>
    <w:p w:rsidR="00984934" w:rsidRPr="00DF68FE" w:rsidP="00984934">
      <w:pPr>
        <w:pStyle w:val="ListParagraph"/>
        <w:bidi w:val="0"/>
        <w:ind w:left="709"/>
        <w:jc w:val="both"/>
        <w:rPr>
          <w:sz w:val="24"/>
        </w:rPr>
      </w:pPr>
      <w:r w:rsidRPr="00DF68FE">
        <w:rPr>
          <w:sz w:val="24"/>
        </w:rPr>
        <w:t>Doterajšie odseky 2 a 3 sa označujú ako odseky 3 a 4.</w:t>
      </w:r>
    </w:p>
    <w:p w:rsidR="00984934" w:rsidRPr="00DF68FE" w:rsidP="00984934">
      <w:pPr>
        <w:pStyle w:val="ListParagraph"/>
        <w:bidi w:val="0"/>
        <w:ind w:left="284"/>
        <w:jc w:val="both"/>
        <w:rPr>
          <w:sz w:val="24"/>
        </w:rPr>
      </w:pPr>
    </w:p>
    <w:p w:rsidR="00984934" w:rsidRPr="00DF68FE" w:rsidP="00984934">
      <w:pPr>
        <w:pStyle w:val="ListParagraph"/>
        <w:bidi w:val="0"/>
        <w:ind w:hanging="436"/>
        <w:jc w:val="both"/>
        <w:rPr>
          <w:sz w:val="24"/>
        </w:rPr>
      </w:pPr>
      <w:r w:rsidRPr="00DF68FE">
        <w:rPr>
          <w:sz w:val="24"/>
        </w:rPr>
        <w:t>72. V § 104 sa odsek 4 dopĺňa písmenom d), ktoré znie:</w:t>
      </w:r>
    </w:p>
    <w:p w:rsidR="00984934" w:rsidRPr="00A661C2" w:rsidP="00984934">
      <w:pPr>
        <w:pStyle w:val="ListParagraph"/>
        <w:bidi w:val="0"/>
        <w:ind w:hanging="11"/>
        <w:jc w:val="both"/>
        <w:rPr>
          <w:sz w:val="24"/>
        </w:rPr>
      </w:pPr>
      <w:r w:rsidRPr="00DF68FE">
        <w:rPr>
          <w:sz w:val="24"/>
        </w:rPr>
        <w:t>„d)  uchovávať záznamy podľa osobitného predpisu</w:t>
      </w:r>
      <w:r w:rsidRPr="00DF68FE">
        <w:rPr>
          <w:sz w:val="24"/>
          <w:vertAlign w:val="superscript"/>
        </w:rPr>
        <w:t>66</w:t>
      </w:r>
      <w:r w:rsidRPr="00DF68FE">
        <w:rPr>
          <w:sz w:val="24"/>
        </w:rPr>
        <w:t>) päť rokov.“.“.</w:t>
      </w:r>
    </w:p>
    <w:p w:rsidR="00984934" w:rsidP="00984934">
      <w:pPr>
        <w:pStyle w:val="ListParagraph"/>
        <w:bidi w:val="0"/>
        <w:ind w:hanging="436"/>
        <w:jc w:val="both"/>
        <w:rPr>
          <w:sz w:val="24"/>
        </w:rPr>
      </w:pPr>
    </w:p>
    <w:p w:rsidR="00984934" w:rsidRPr="00DF68FE" w:rsidP="00984934">
      <w:pPr>
        <w:pStyle w:val="ListParagraph"/>
        <w:bidi w:val="0"/>
        <w:ind w:hanging="436"/>
        <w:jc w:val="both"/>
        <w:rPr>
          <w:sz w:val="24"/>
        </w:rPr>
      </w:pPr>
      <w:r w:rsidRPr="00DF68FE">
        <w:rPr>
          <w:sz w:val="24"/>
        </w:rPr>
        <w:t>Nasledujúce body sa primerane prečíslujú.</w:t>
      </w:r>
    </w:p>
    <w:p w:rsidR="00984934" w:rsidRPr="00DF68FE" w:rsidP="00984934">
      <w:pPr>
        <w:pStyle w:val="ListParagraph"/>
        <w:bidi w:val="0"/>
        <w:jc w:val="both"/>
        <w:rPr>
          <w:sz w:val="24"/>
        </w:rPr>
      </w:pPr>
    </w:p>
    <w:p w:rsidR="00984934" w:rsidRPr="004643FC" w:rsidP="00984934">
      <w:pPr>
        <w:pStyle w:val="ListParagraph"/>
        <w:bidi w:val="0"/>
        <w:ind w:left="2835"/>
        <w:jc w:val="both"/>
        <w:rPr>
          <w:sz w:val="24"/>
        </w:rPr>
      </w:pPr>
      <w:r w:rsidRPr="00A661C2">
        <w:rPr>
          <w:sz w:val="24"/>
          <w:u w:val="single"/>
        </w:rPr>
        <w:t>K čl. I bodom 71 a</w:t>
      </w:r>
      <w:r>
        <w:rPr>
          <w:sz w:val="24"/>
          <w:u w:val="single"/>
        </w:rPr>
        <w:t> </w:t>
      </w:r>
      <w:r w:rsidRPr="00A661C2">
        <w:rPr>
          <w:sz w:val="24"/>
          <w:u w:val="single"/>
        </w:rPr>
        <w:t>72</w:t>
      </w:r>
      <w:r>
        <w:rPr>
          <w:sz w:val="24"/>
          <w:u w:val="single"/>
        </w:rPr>
        <w:t>:</w:t>
      </w:r>
      <w:r>
        <w:rPr>
          <w:sz w:val="24"/>
        </w:rPr>
        <w:t xml:space="preserve"> </w:t>
      </w:r>
      <w:r w:rsidRPr="00DF68FE">
        <w:rPr>
          <w:sz w:val="24"/>
        </w:rPr>
        <w:t>Určuje sa povinnosť ošetrujúcemu veterinárnemu lekárovi písomne poskytnúť príslušnej regionálnej veterinárnej a potravinovej správe raz za polrok informácie o spotrebe veterinárnych liekov u potravinových zvierat. Uvedená povinnosť sa zavádza v súvislosti s aktivitou Európskej Komisie ( ďalej len „EK“), ktorá v roku 2017 prijala nový akčný plán na boj proti antimikrobiálnej rezistencii, ktorá predstavuje narastajúcu hrozbu a je v EÚ zodpovedná každoročne za 25 000 úmrtí a straty vo výške 1,5 miliardy EUR ( zdroj EK).  EK vychádza z princípu jedného zdravia, ktorý sa zaoberá rezistenciou vznikajúcou u ľudí aj u zvierat, pričom EK prijala aj konkrétne opatrenia  v rámci plánu a to Usmernenie EÚ o obozretnom používaní antimikrobiálnych látok u ľudí. Opatrenia v rámci plánu na boj s antimikrobiálnou rezistenciou zahŕňajú okrem podpory výskumu, vývoja a formovania globálnej agendy hlavne zabezpečenie využívania najlepších postupov v EÚ, ktoré predstavuje lepšie dôkazy, lepšiu koordináciu a dohľad a kontrolné opatrenia. V rámci tohto opatrenia je každý členský štát povinný pripraviť a implementovať vlastný národný akčný plán na boj proti antimikrobiálnej rezistencii na princípe jedného zdravia. EK podporuje také aktivity a to najmä  poskytovaním údajov založených na dôkazoch s podporou európskych agentúr, aktualizáciou právnych predpisov na úrovni EÚ týkajúcich sa monitorovania antimikrobiálnej rezistencie u zvierat, v potravinách a u ľudí. Na naplnenie vyššie uvedených cieľov resp. pilierov je nevyhnutné mať k dispozícii prehľady údajov o spotrebe veterinárnych liekov v chovoch potravinových zvierat v Slovenskej republike v rozsahu požadovanom Európskou úniou a odborne  spôsobilým na poskytovanie týchto údajov je len ošetrujúci veterinárny lekár. Evidencia podaných veterinárnych liekov vedená v chove potravinových zvierat sa vždy nachádza a uchováva v chove potravinových zvierat.</w:t>
      </w:r>
    </w:p>
    <w:p w:rsidR="00984934" w:rsidP="00984934">
      <w:pPr>
        <w:pStyle w:val="ListParagraph"/>
        <w:bidi w:val="0"/>
        <w:ind w:left="2835"/>
        <w:jc w:val="both"/>
        <w:rPr>
          <w:sz w:val="24"/>
        </w:rPr>
      </w:pPr>
    </w:p>
    <w:p w:rsidR="00984934" w:rsidRPr="00DF68FE" w:rsidP="00984934">
      <w:pPr>
        <w:pStyle w:val="ListParagraph"/>
        <w:bidi w:val="0"/>
        <w:ind w:left="2835"/>
        <w:jc w:val="both"/>
        <w:rPr>
          <w:sz w:val="24"/>
        </w:rPr>
      </w:pPr>
    </w:p>
    <w:p w:rsidR="00984934" w:rsidRPr="00DF68FE" w:rsidP="00984934">
      <w:pPr>
        <w:autoSpaceDE w:val="0"/>
        <w:autoSpaceDN w:val="0"/>
        <w:bidi w:val="0"/>
        <w:jc w:val="both"/>
        <w:outlineLvl w:val="1"/>
      </w:pPr>
      <w:r w:rsidRPr="00DF68FE">
        <w:rPr>
          <w:b/>
        </w:rPr>
        <w:t>19. V čl. I</w:t>
      </w:r>
      <w:r>
        <w:rPr>
          <w:b/>
        </w:rPr>
        <w:t>,</w:t>
      </w:r>
      <w:r w:rsidRPr="00DF68FE">
        <w:rPr>
          <w:b/>
        </w:rPr>
        <w:t xml:space="preserve"> sa za bod 73 </w:t>
      </w:r>
      <w:r w:rsidRPr="00DF68FE">
        <w:t>vkladajú nové body 74 až 76, ktoré znejú:</w:t>
      </w:r>
    </w:p>
    <w:p w:rsidR="00984934" w:rsidRPr="00DF68FE" w:rsidP="00984934">
      <w:pPr>
        <w:bidi w:val="0"/>
        <w:ind w:left="709" w:hanging="425"/>
        <w:jc w:val="both"/>
        <w:outlineLvl w:val="1"/>
      </w:pPr>
      <w:r w:rsidRPr="00DF68FE">
        <w:t>„74. V §119 odsek 8 znie:</w:t>
      </w:r>
    </w:p>
    <w:p w:rsidR="00984934" w:rsidRPr="00DF68FE" w:rsidP="00984934">
      <w:pPr>
        <w:bidi w:val="0"/>
        <w:ind w:left="709"/>
        <w:jc w:val="both"/>
        <w:outlineLvl w:val="1"/>
      </w:pPr>
      <w:r w:rsidRPr="00DF68FE">
        <w:t>„(8) Humánny liek, zdravotnícku pomôcku alebo dietetickú potravinu, ak sa má uhrádzať alebo čiastočne uhrádzať na základe verejného zdravotného poistenia, je oprávnený predpísať predpisujúci lekár, ktorému Úrad pre dohľad nad zdravotnou starostlivosťou pridelil číselný kód, a ktorý</w:t>
      </w:r>
    </w:p>
    <w:p w:rsidR="00984934" w:rsidRPr="00DF68FE" w:rsidP="00984934">
      <w:pPr>
        <w:bidi w:val="0"/>
        <w:ind w:left="993" w:hanging="284"/>
        <w:jc w:val="both"/>
        <w:outlineLvl w:val="1"/>
      </w:pPr>
      <w:r w:rsidRPr="00DF68FE">
        <w:t>a) má uzatvorenú zmluvu o poskytovaní zdravotnej starostlivosti so zdravotnou poisťovňou, v ktorej je pacient poistený alebo</w:t>
      </w:r>
    </w:p>
    <w:p w:rsidR="00984934" w:rsidRPr="00DF68FE" w:rsidP="00984934">
      <w:pPr>
        <w:bidi w:val="0"/>
        <w:ind w:left="993" w:hanging="284"/>
        <w:jc w:val="both"/>
        <w:outlineLvl w:val="1"/>
      </w:pPr>
      <w:r w:rsidRPr="00DF68FE">
        <w:t>b) poskytuje zdravotnú starostlivosť v pracovnoprávnom vzťahu k poskytovateľovi zdravotnej starostlivosti, ktorý má uzatvorenú zmluvu o poskytovaní zdravotnej starostlivosti so zdravotnou poisťovňou, v ktorej je pacient poistený.“.</w:t>
      </w:r>
    </w:p>
    <w:p w:rsidR="00984934" w:rsidRPr="00DF68FE" w:rsidP="00984934">
      <w:pPr>
        <w:bidi w:val="0"/>
        <w:ind w:left="993" w:hanging="284"/>
        <w:jc w:val="both"/>
        <w:outlineLvl w:val="1"/>
      </w:pPr>
    </w:p>
    <w:p w:rsidR="00984934" w:rsidRPr="00DF68FE" w:rsidP="00984934">
      <w:pPr>
        <w:pStyle w:val="ListParagraph"/>
        <w:numPr>
          <w:numId w:val="18"/>
        </w:numPr>
        <w:autoSpaceDE w:val="0"/>
        <w:autoSpaceDN w:val="0"/>
        <w:bidi w:val="0"/>
        <w:spacing w:before="0" w:after="0"/>
        <w:ind w:left="567" w:hanging="283"/>
        <w:jc w:val="both"/>
        <w:rPr>
          <w:sz w:val="24"/>
        </w:rPr>
      </w:pPr>
      <w:r w:rsidRPr="00DF68FE">
        <w:rPr>
          <w:sz w:val="24"/>
        </w:rPr>
        <w:t>V §119a odsek 1 znie:</w:t>
      </w:r>
    </w:p>
    <w:p w:rsidR="00984934" w:rsidRPr="00DF68FE" w:rsidP="00984934">
      <w:pPr>
        <w:bidi w:val="0"/>
        <w:ind w:left="709"/>
        <w:contextualSpacing/>
        <w:jc w:val="both"/>
      </w:pPr>
      <w:r w:rsidRPr="00DF68FE">
        <w:t>„(1) Predpisovať zdravotnícke pomôcky  uvedené v zozname podľa §</w:t>
      </w:r>
      <w:r>
        <w:t xml:space="preserve"> </w:t>
      </w:r>
      <w:r w:rsidRPr="00DF68FE">
        <w:t xml:space="preserve">141 ods.1 písm. m) je oprávnená </w:t>
      </w:r>
    </w:p>
    <w:p w:rsidR="00984934" w:rsidRPr="00DF68FE" w:rsidP="00984934">
      <w:pPr>
        <w:numPr>
          <w:ilvl w:val="1"/>
          <w:numId w:val="16"/>
        </w:numPr>
        <w:tabs>
          <w:tab w:val="left" w:pos="993"/>
          <w:tab w:val="left" w:pos="1418"/>
        </w:tabs>
        <w:bidi w:val="0"/>
        <w:ind w:left="851" w:hanging="142"/>
        <w:contextualSpacing/>
        <w:jc w:val="both"/>
      </w:pPr>
      <w:r w:rsidRPr="00DF68FE">
        <w:t xml:space="preserve">sestra,  ktorá </w:t>
      </w:r>
    </w:p>
    <w:p w:rsidR="00984934" w:rsidRPr="00DF68FE" w:rsidP="00984934">
      <w:pPr>
        <w:numPr>
          <w:ilvl w:val="2"/>
          <w:numId w:val="16"/>
        </w:numPr>
        <w:bidi w:val="0"/>
        <w:ind w:left="1276" w:hanging="283"/>
        <w:contextualSpacing/>
        <w:jc w:val="both"/>
      </w:pPr>
      <w:r w:rsidRPr="00DF68FE">
        <w:t>získala vysokoškolské vzdelanie prvého stupňa v bakalárskom študijnom programe v študijnom odbore ošetrovateľstvo,</w:t>
      </w:r>
    </w:p>
    <w:p w:rsidR="00984934" w:rsidRPr="00DF68FE" w:rsidP="00984934">
      <w:pPr>
        <w:numPr>
          <w:ilvl w:val="2"/>
          <w:numId w:val="16"/>
        </w:numPr>
        <w:bidi w:val="0"/>
        <w:ind w:left="1276" w:hanging="283"/>
        <w:contextualSpacing/>
        <w:jc w:val="both"/>
      </w:pPr>
      <w:r w:rsidRPr="00DF68FE">
        <w:t>získala vysokoškolské vzdelania druhého stupňa v magisterskom študijnom programe v študijnom odbore ošetrovateľstvo, ak vysokoškolské vzdelanie prvého stupňa bolo získané v študijnom odbore podľa bodu 1,  </w:t>
      </w:r>
    </w:p>
    <w:p w:rsidR="00984934" w:rsidRPr="00DF68FE" w:rsidP="00984934">
      <w:pPr>
        <w:numPr>
          <w:ilvl w:val="2"/>
          <w:numId w:val="16"/>
        </w:numPr>
        <w:bidi w:val="0"/>
        <w:ind w:left="1276" w:hanging="283"/>
        <w:contextualSpacing/>
        <w:jc w:val="both"/>
      </w:pPr>
      <w:r w:rsidRPr="00DF68FE">
        <w:t xml:space="preserve">má  najmenej </w:t>
      </w:r>
    </w:p>
    <w:p w:rsidR="00984934" w:rsidRPr="00DF68FE" w:rsidP="00984934">
      <w:pPr>
        <w:numPr>
          <w:ilvl w:val="3"/>
          <w:numId w:val="16"/>
        </w:numPr>
        <w:bidi w:val="0"/>
        <w:ind w:left="1701" w:hanging="425"/>
        <w:contextualSpacing/>
        <w:jc w:val="both"/>
      </w:pPr>
      <w:r w:rsidRPr="00DF68FE">
        <w:t>päťročnú odbornú prax, ak získala odbornú spôsobilosť na výkon špecializovaných pracovných činností v špecializačnom odbore podľa osobitného predpisu</w:t>
      </w:r>
      <w:r w:rsidRPr="00DF68FE">
        <w:rPr>
          <w:vertAlign w:val="superscript"/>
        </w:rPr>
        <w:t>83a</w:t>
      </w:r>
      <w:r w:rsidRPr="00DF68FE">
        <w:t>) alebo</w:t>
      </w:r>
    </w:p>
    <w:p w:rsidR="00984934" w:rsidRPr="00DF68FE" w:rsidP="00984934">
      <w:pPr>
        <w:bidi w:val="0"/>
        <w:ind w:left="1701" w:hanging="425"/>
        <w:contextualSpacing/>
        <w:jc w:val="both"/>
      </w:pPr>
      <w:r w:rsidRPr="00DF68FE">
        <w:t>1b.  osemročnú odbornú prax a</w:t>
      </w:r>
    </w:p>
    <w:p w:rsidR="00984934" w:rsidRPr="00DF68FE" w:rsidP="00984934">
      <w:pPr>
        <w:numPr>
          <w:ilvl w:val="2"/>
          <w:numId w:val="16"/>
        </w:numPr>
        <w:tabs>
          <w:tab w:val="left" w:pos="1276"/>
        </w:tabs>
        <w:bidi w:val="0"/>
        <w:ind w:left="993" w:firstLine="0"/>
        <w:contextualSpacing/>
        <w:jc w:val="both"/>
      </w:pPr>
      <w:r w:rsidRPr="00DF68FE">
        <w:t>poskytuje zdravotnú starostlivosť</w:t>
      </w:r>
    </w:p>
    <w:p w:rsidR="00984934" w:rsidRPr="00DF68FE" w:rsidP="00984934">
      <w:pPr>
        <w:numPr>
          <w:ilvl w:val="3"/>
          <w:numId w:val="16"/>
        </w:numPr>
        <w:bidi w:val="0"/>
        <w:ind w:left="1701" w:hanging="425"/>
        <w:contextualSpacing/>
        <w:jc w:val="both"/>
      </w:pPr>
      <w:r w:rsidRPr="00DF68FE">
        <w:t>v zdravotníckom zariadení na základe povolenia na prevádzkovanie zdravotníckeho zariadenia,</w:t>
      </w:r>
    </w:p>
    <w:p w:rsidR="00984934" w:rsidRPr="00DF68FE" w:rsidP="00984934">
      <w:pPr>
        <w:bidi w:val="0"/>
        <w:ind w:left="1701" w:hanging="425"/>
        <w:contextualSpacing/>
        <w:jc w:val="both"/>
      </w:pPr>
      <w:r w:rsidRPr="00DF68FE">
        <w:t>1b. na základe licencie na výkon samostatnej zdravotníckej praxe na inom mieste ako v zdravotníckom zariadení alebo</w:t>
      </w:r>
    </w:p>
    <w:p w:rsidR="00984934" w:rsidRPr="00DF68FE" w:rsidP="00984934">
      <w:pPr>
        <w:bidi w:val="0"/>
        <w:ind w:left="1701" w:hanging="425"/>
        <w:contextualSpacing/>
        <w:jc w:val="both"/>
      </w:pPr>
      <w:r w:rsidRPr="00DF68FE">
        <w:t>1c. v pracovnoprávnom vzťahu k poskytovateľovi zdravotnej starostlivosti v ambulantnom zdravotníckom zariadení podľa osobitného predpisu</w:t>
      </w:r>
      <w:r w:rsidRPr="00DF68FE">
        <w:rPr>
          <w:vertAlign w:val="superscript"/>
        </w:rPr>
        <w:t>83aa</w:t>
      </w:r>
      <w:r w:rsidRPr="00DF68FE">
        <w:t>)</w:t>
      </w:r>
      <w:r w:rsidRPr="00DF68FE">
        <w:rPr>
          <w:vertAlign w:val="superscript"/>
        </w:rPr>
        <w:t xml:space="preserve"> </w:t>
      </w:r>
      <w:r w:rsidRPr="00DF68FE">
        <w:t>alebo k zariadeniu sociálnych služieb alebo zariadeniu sociálnoprávnej ochrany detí a sociálnej kurately,</w:t>
      </w:r>
    </w:p>
    <w:p w:rsidR="00984934" w:rsidRPr="00DF68FE" w:rsidP="00984934">
      <w:pPr>
        <w:numPr>
          <w:ilvl w:val="1"/>
          <w:numId w:val="16"/>
        </w:numPr>
        <w:tabs>
          <w:tab w:val="left" w:pos="993"/>
        </w:tabs>
        <w:bidi w:val="0"/>
        <w:ind w:left="851" w:hanging="142"/>
        <w:contextualSpacing/>
        <w:jc w:val="both"/>
      </w:pPr>
      <w:r w:rsidRPr="00DF68FE">
        <w:t xml:space="preserve">pôrodná asistentka, ktorá </w:t>
      </w:r>
    </w:p>
    <w:p w:rsidR="00984934" w:rsidRPr="00DF68FE" w:rsidP="00984934">
      <w:pPr>
        <w:numPr>
          <w:ilvl w:val="2"/>
          <w:numId w:val="16"/>
        </w:numPr>
        <w:bidi w:val="0"/>
        <w:ind w:left="1276" w:hanging="283"/>
        <w:contextualSpacing/>
        <w:jc w:val="both"/>
      </w:pPr>
      <w:r w:rsidRPr="00DF68FE">
        <w:t>získala vysokoškolské vzdelanie prvého stupňa v bakalárskom  študijnom programe  v študijnom odbore pôrodná asistencia,</w:t>
      </w:r>
    </w:p>
    <w:p w:rsidR="00984934" w:rsidRPr="00DF68FE" w:rsidP="00984934">
      <w:pPr>
        <w:numPr>
          <w:ilvl w:val="2"/>
          <w:numId w:val="16"/>
        </w:numPr>
        <w:bidi w:val="0"/>
        <w:ind w:left="1276" w:hanging="283"/>
        <w:contextualSpacing/>
        <w:jc w:val="both"/>
      </w:pPr>
      <w:r w:rsidRPr="00DF68FE">
        <w:t>získala vysokoškolské vzdelanie druhého stupňa v magisterskom študijnom programe v študijnom odbore pôrodná asistencia, ak vysokoškolské vzdelanie prvého stupňa bolo získané v študijnom odbore podľa bodu 1,</w:t>
      </w:r>
    </w:p>
    <w:p w:rsidR="00984934" w:rsidRPr="00DF68FE" w:rsidP="00984934">
      <w:pPr>
        <w:numPr>
          <w:ilvl w:val="2"/>
          <w:numId w:val="16"/>
        </w:numPr>
        <w:bidi w:val="0"/>
        <w:ind w:left="1276" w:hanging="283"/>
        <w:contextualSpacing/>
        <w:jc w:val="both"/>
      </w:pPr>
      <w:r w:rsidRPr="00DF68FE">
        <w:t xml:space="preserve">má najmenej </w:t>
      </w:r>
    </w:p>
    <w:p w:rsidR="00984934" w:rsidRPr="00DF68FE" w:rsidP="00984934">
      <w:pPr>
        <w:numPr>
          <w:ilvl w:val="3"/>
          <w:numId w:val="16"/>
        </w:numPr>
        <w:bidi w:val="0"/>
        <w:ind w:left="1701" w:hanging="425"/>
        <w:contextualSpacing/>
        <w:jc w:val="both"/>
      </w:pPr>
      <w:r w:rsidRPr="00DF68FE">
        <w:t>päťročnú odbornú prax, ak získala odbornú spôsobilosť na výkon špecializovaných pracovných činností v špecializačnom odbore podľa osobitného predpisu</w:t>
      </w:r>
      <w:r w:rsidRPr="00DF68FE">
        <w:rPr>
          <w:vertAlign w:val="superscript"/>
        </w:rPr>
        <w:t>83a</w:t>
      </w:r>
      <w:r w:rsidRPr="00DF68FE">
        <w:t>) alebo</w:t>
      </w:r>
    </w:p>
    <w:p w:rsidR="00984934" w:rsidRPr="00DF68FE" w:rsidP="00984934">
      <w:pPr>
        <w:bidi w:val="0"/>
        <w:ind w:left="1418" w:hanging="567"/>
        <w:contextualSpacing/>
        <w:jc w:val="both"/>
      </w:pPr>
      <w:r w:rsidRPr="00DF68FE">
        <w:t xml:space="preserve">       1b. osemročnú odbornú prax a</w:t>
      </w:r>
    </w:p>
    <w:p w:rsidR="00984934" w:rsidRPr="00DF68FE" w:rsidP="00984934">
      <w:pPr>
        <w:numPr>
          <w:ilvl w:val="2"/>
          <w:numId w:val="16"/>
        </w:numPr>
        <w:tabs>
          <w:tab w:val="left" w:pos="1276"/>
        </w:tabs>
        <w:bidi w:val="0"/>
        <w:ind w:left="993" w:firstLine="0"/>
        <w:contextualSpacing/>
        <w:jc w:val="both"/>
      </w:pPr>
      <w:r w:rsidRPr="00DF68FE">
        <w:t>poskytuje zdravotnú starostlivosť</w:t>
      </w:r>
    </w:p>
    <w:p w:rsidR="00984934" w:rsidRPr="00DF68FE" w:rsidP="00984934">
      <w:pPr>
        <w:bidi w:val="0"/>
        <w:ind w:left="1701" w:hanging="425"/>
        <w:contextualSpacing/>
        <w:jc w:val="both"/>
      </w:pPr>
      <w:r w:rsidRPr="00DF68FE">
        <w:t xml:space="preserve">1a. na základe licencie na výkon samostatnej zdravotníckej praxe na inom mieste ako v zdravotníckom zariadení alebo </w:t>
      </w:r>
    </w:p>
    <w:p w:rsidR="00984934" w:rsidRPr="00DF68FE" w:rsidP="00984934">
      <w:pPr>
        <w:bidi w:val="0"/>
        <w:ind w:left="1701" w:hanging="425"/>
        <w:contextualSpacing/>
        <w:jc w:val="both"/>
      </w:pPr>
      <w:r w:rsidRPr="00DF68FE">
        <w:t>1b. v pracovnoprávnom vzťahu k poskytovateľovi zdravotnej starostlivosti v ambulantnom zdravotníckom zariadení podľa osobitného predpisu.</w:t>
      </w:r>
      <w:r w:rsidRPr="00DF68FE">
        <w:rPr>
          <w:vertAlign w:val="superscript"/>
        </w:rPr>
        <w:t>83aa</w:t>
      </w:r>
      <w:r w:rsidRPr="00DF68FE">
        <w:t>)“.</w:t>
      </w:r>
    </w:p>
    <w:p w:rsidR="00984934" w:rsidRPr="00DF68FE" w:rsidP="00984934">
      <w:pPr>
        <w:bidi w:val="0"/>
        <w:ind w:left="709"/>
        <w:jc w:val="both"/>
      </w:pPr>
    </w:p>
    <w:p w:rsidR="00984934" w:rsidRPr="00DF68FE" w:rsidP="00984934">
      <w:pPr>
        <w:bidi w:val="0"/>
        <w:ind w:left="709"/>
        <w:jc w:val="both"/>
      </w:pPr>
      <w:r w:rsidRPr="00DF68FE">
        <w:t>Poznámk</w:t>
      </w:r>
      <w:r>
        <w:t>y</w:t>
      </w:r>
      <w:r w:rsidRPr="00DF68FE">
        <w:t xml:space="preserve"> pod čiarou k odkazom 83a a 83aa znejú:</w:t>
      </w:r>
    </w:p>
    <w:p w:rsidR="00984934" w:rsidRPr="00DF68FE" w:rsidP="00984934">
      <w:pPr>
        <w:bidi w:val="0"/>
        <w:ind w:left="709"/>
        <w:jc w:val="both"/>
      </w:pPr>
      <w:r w:rsidRPr="00DF68FE">
        <w:t>„</w:t>
      </w:r>
      <w:r w:rsidRPr="00DF68FE">
        <w:rPr>
          <w:vertAlign w:val="superscript"/>
        </w:rPr>
        <w:t>83a</w:t>
      </w:r>
      <w:r w:rsidRPr="00DF68FE">
        <w:t>) § 33 ods. 4 zákona č. 578/2004 Z. z. v znení neskorších predpisov.</w:t>
      </w:r>
    </w:p>
    <w:p w:rsidR="00984934" w:rsidRPr="00DF68FE" w:rsidP="00984934">
      <w:pPr>
        <w:bidi w:val="0"/>
        <w:ind w:left="1134" w:hanging="425"/>
        <w:jc w:val="both"/>
        <w:rPr>
          <w:b/>
        </w:rPr>
      </w:pPr>
      <w:r w:rsidRPr="00DF68FE">
        <w:rPr>
          <w:vertAlign w:val="superscript"/>
        </w:rPr>
        <w:t>83aa</w:t>
      </w:r>
      <w:r w:rsidRPr="00DF68FE">
        <w:t>) § 7 ods. 3 písm. a) až e) a písm. g) zákona č. 578/2004 Z. z. v znení neskorších predpisov.“.</w:t>
      </w:r>
      <w:r w:rsidRPr="00DF68FE">
        <w:rPr>
          <w:b/>
        </w:rPr>
        <w:t xml:space="preserve"> </w:t>
      </w:r>
    </w:p>
    <w:p w:rsidR="00984934" w:rsidRPr="00DF68FE" w:rsidP="00984934">
      <w:pPr>
        <w:bidi w:val="0"/>
        <w:ind w:left="1134" w:hanging="425"/>
        <w:jc w:val="both"/>
      </w:pPr>
    </w:p>
    <w:p w:rsidR="00984934" w:rsidRPr="00DF68FE" w:rsidP="00984934">
      <w:pPr>
        <w:pStyle w:val="ListParagraph"/>
        <w:numPr>
          <w:numId w:val="18"/>
        </w:numPr>
        <w:autoSpaceDE w:val="0"/>
        <w:autoSpaceDN w:val="0"/>
        <w:bidi w:val="0"/>
        <w:spacing w:before="0" w:after="0"/>
        <w:ind w:left="709" w:hanging="425"/>
        <w:jc w:val="both"/>
        <w:rPr>
          <w:sz w:val="24"/>
        </w:rPr>
      </w:pPr>
      <w:r w:rsidRPr="00DF68FE">
        <w:rPr>
          <w:sz w:val="24"/>
        </w:rPr>
        <w:t>V § 119a odsek 3 znie:</w:t>
      </w:r>
    </w:p>
    <w:p w:rsidR="00984934" w:rsidRPr="00DF68FE" w:rsidP="00984934">
      <w:pPr>
        <w:bidi w:val="0"/>
        <w:ind w:left="709"/>
        <w:jc w:val="both"/>
      </w:pPr>
      <w:r w:rsidRPr="00DF68FE">
        <w:t xml:space="preserve">„(3) Zdravotnícku pomôcku, ak sa má uhrádzať alebo čiastočne uhrádzať na základe verejného zdravotného poistenia, je oprávnená predpísať sestra alebo pôrodná asistentka, ktorej Úrad pre dohľad nad zdravotnou starostlivosťou pridelil číselný kód a ktorá </w:t>
      </w:r>
    </w:p>
    <w:p w:rsidR="00984934" w:rsidRPr="00DF68FE" w:rsidP="00984934">
      <w:pPr>
        <w:pStyle w:val="ListParagraph"/>
        <w:numPr>
          <w:numId w:val="17"/>
        </w:numPr>
        <w:tabs>
          <w:tab w:val="left" w:pos="709"/>
        </w:tabs>
        <w:bidi w:val="0"/>
        <w:spacing w:before="0" w:after="0"/>
        <w:ind w:left="993" w:hanging="284"/>
        <w:jc w:val="both"/>
        <w:rPr>
          <w:sz w:val="24"/>
        </w:rPr>
      </w:pPr>
      <w:r w:rsidRPr="00DF68FE">
        <w:rPr>
          <w:sz w:val="24"/>
        </w:rPr>
        <w:t>má uzatvorenú zmluvu o poskytovaní zdravotnej starostlivosti so zdravotnou poisťovňou, v ktorej je pacient poistený alebo</w:t>
      </w:r>
    </w:p>
    <w:p w:rsidR="00984934" w:rsidRPr="00DF68FE" w:rsidP="00984934">
      <w:pPr>
        <w:pStyle w:val="ListParagraph"/>
        <w:numPr>
          <w:numId w:val="17"/>
        </w:numPr>
        <w:tabs>
          <w:tab w:val="left" w:pos="709"/>
        </w:tabs>
        <w:bidi w:val="0"/>
        <w:spacing w:before="0" w:after="0"/>
        <w:ind w:left="993" w:hanging="284"/>
        <w:jc w:val="both"/>
        <w:rPr>
          <w:sz w:val="24"/>
        </w:rPr>
      </w:pPr>
      <w:r w:rsidRPr="00DF68FE">
        <w:rPr>
          <w:sz w:val="24"/>
        </w:rPr>
        <w:t xml:space="preserve">poskytuje zdravotnú starostlivosť v pracovnoprávnom vzťahu k  </w:t>
      </w:r>
    </w:p>
    <w:p w:rsidR="00984934" w:rsidRPr="00DF68FE" w:rsidP="00984934">
      <w:pPr>
        <w:pStyle w:val="ListParagraph"/>
        <w:numPr>
          <w:ilvl w:val="1"/>
          <w:numId w:val="17"/>
        </w:numPr>
        <w:bidi w:val="0"/>
        <w:spacing w:before="0" w:after="0"/>
        <w:ind w:left="1276" w:hanging="283"/>
        <w:jc w:val="both"/>
        <w:rPr>
          <w:sz w:val="24"/>
        </w:rPr>
      </w:pPr>
      <w:r w:rsidRPr="00DF68FE">
        <w:rPr>
          <w:sz w:val="24"/>
        </w:rPr>
        <w:t xml:space="preserve">poskytovateľovi zdravotnej starostlivosti, ktorý má uzatvorenú zmluvu o poskytovaní zdravotnej starostlivosti so zdravotnou poisťovňou, v ktorej je pacient poistený, </w:t>
      </w:r>
    </w:p>
    <w:p w:rsidR="00984934" w:rsidRPr="00DF68FE" w:rsidP="00984934">
      <w:pPr>
        <w:pStyle w:val="ListParagraph"/>
        <w:numPr>
          <w:ilvl w:val="1"/>
          <w:numId w:val="17"/>
        </w:numPr>
        <w:bidi w:val="0"/>
        <w:spacing w:before="0" w:after="0"/>
        <w:ind w:left="1276" w:hanging="283"/>
        <w:jc w:val="both"/>
        <w:rPr>
          <w:sz w:val="24"/>
        </w:rPr>
      </w:pPr>
      <w:r w:rsidRPr="00DF68FE">
        <w:rPr>
          <w:sz w:val="24"/>
        </w:rPr>
        <w:t xml:space="preserve">zariadeniu sociálnych služieb, ktoré má uzatvorenú zmluvu o poskytovaní zdravotnej starostlivosti so zdravotnou poisťovňou, v ktorej je pacient poistený alebo </w:t>
      </w:r>
    </w:p>
    <w:p w:rsidR="00984934" w:rsidRPr="00DF68FE" w:rsidP="00984934">
      <w:pPr>
        <w:pStyle w:val="ListParagraph"/>
        <w:numPr>
          <w:ilvl w:val="1"/>
          <w:numId w:val="17"/>
        </w:numPr>
        <w:bidi w:val="0"/>
        <w:spacing w:before="0" w:after="0"/>
        <w:ind w:left="1276" w:hanging="283"/>
        <w:jc w:val="both"/>
        <w:rPr>
          <w:sz w:val="24"/>
        </w:rPr>
      </w:pPr>
      <w:r w:rsidRPr="00DF68FE">
        <w:rPr>
          <w:sz w:val="24"/>
        </w:rPr>
        <w:t>zariadeniu sociálnoprávnej ochrany detí a sociálnej kurately, ktoré má uzatvorenú zmluvu o poskytovaní zdravotnej starostlivosti so zdravotnou poisťovňou, v ktorej je pacient poistený.“.“.</w:t>
      </w:r>
    </w:p>
    <w:p w:rsidR="00984934" w:rsidRPr="00DF68FE" w:rsidP="00984934">
      <w:pPr>
        <w:pStyle w:val="ListParagraph"/>
        <w:bidi w:val="0"/>
        <w:ind w:left="1276" w:hanging="283"/>
        <w:jc w:val="both"/>
        <w:rPr>
          <w:sz w:val="24"/>
        </w:rPr>
      </w:pPr>
    </w:p>
    <w:p w:rsidR="00984934" w:rsidRPr="00DF68FE" w:rsidP="00984934">
      <w:pPr>
        <w:pStyle w:val="ListParagraph"/>
        <w:bidi w:val="0"/>
        <w:ind w:hanging="436"/>
        <w:jc w:val="both"/>
        <w:rPr>
          <w:sz w:val="24"/>
        </w:rPr>
      </w:pPr>
      <w:r w:rsidRPr="00DF68FE">
        <w:rPr>
          <w:sz w:val="24"/>
        </w:rPr>
        <w:t>Nasledujúce body sa primerane prečíslujú.</w:t>
      </w:r>
    </w:p>
    <w:p w:rsidR="00984934" w:rsidRPr="00DF68FE" w:rsidP="00984934">
      <w:pPr>
        <w:pStyle w:val="ListParagraph"/>
        <w:bidi w:val="0"/>
        <w:jc w:val="both"/>
        <w:rPr>
          <w:sz w:val="24"/>
        </w:rPr>
      </w:pPr>
    </w:p>
    <w:p w:rsidR="00984934" w:rsidRPr="00DF68FE" w:rsidP="00984934">
      <w:pPr>
        <w:bidi w:val="0"/>
        <w:ind w:left="2835"/>
        <w:jc w:val="both"/>
      </w:pPr>
      <w:r w:rsidRPr="00DF68FE">
        <w:rPr>
          <w:u w:val="single"/>
        </w:rPr>
        <w:t>K čl. I bodu 74</w:t>
      </w:r>
      <w:r w:rsidRPr="00DF68FE">
        <w:t>: Navrhuje sa spresnenie znenia ustanovenia v prípadoch, keď nemá zmluvu uzatvorenú samotný lekár, ako fyzická osoba, ale zdravotnícke zariadenie, kde je zamestnaný a kde je len súčasťou takejto zmluvy. Zároveň ide o zosúladenie s §119a ods. 3.</w:t>
      </w:r>
    </w:p>
    <w:p w:rsidR="00984934" w:rsidRPr="00DF68FE" w:rsidP="00984934">
      <w:pPr>
        <w:bidi w:val="0"/>
        <w:ind w:left="2835"/>
        <w:jc w:val="both"/>
      </w:pPr>
      <w:r w:rsidRPr="00DF68FE">
        <w:rPr>
          <w:u w:val="single"/>
        </w:rPr>
        <w:t>K čl. I bodu 75:</w:t>
      </w:r>
      <w:r w:rsidRPr="00DF68FE">
        <w:t xml:space="preserve"> Navrhuje sa spresniť, ktorých sestier a pôrodných asistentiek sa týka možnosť predpisovania zdravotníckych pomôcok a to na základe nadobudnutého vzdelania a praxe a na základe spôsobu poskytovania zdravotnej starostlivosti.</w:t>
      </w:r>
    </w:p>
    <w:p w:rsidR="00984934" w:rsidRPr="00DF68FE" w:rsidP="00984934">
      <w:pPr>
        <w:bidi w:val="0"/>
        <w:ind w:left="2835"/>
        <w:jc w:val="both"/>
      </w:pPr>
      <w:r w:rsidRPr="00DF68FE">
        <w:rPr>
          <w:u w:val="single"/>
        </w:rPr>
        <w:t>K čl. I bodu 76:</w:t>
      </w:r>
      <w:r w:rsidRPr="00DF68FE">
        <w:t xml:space="preserve"> Navrhuje sa spresniť znenie ustanovenia v prípadoch, keď nemá zmluvu uzatvorenú samotná sestra alebo pôrodná asistentka, ako fyzická osoba, ale zdravotnícke zariadenie, resp. iné zariadenie, kde je zamestnaná a kde je len súčasťou takejto zmluvy. Zároveň sa navrhuje zosúladenie s §119 ods. 8.</w:t>
      </w:r>
    </w:p>
    <w:p w:rsidR="00984934" w:rsidP="00984934">
      <w:pPr>
        <w:bidi w:val="0"/>
        <w:jc w:val="both"/>
      </w:pPr>
    </w:p>
    <w:p w:rsidR="00984934" w:rsidRPr="00DF68FE" w:rsidP="00984934">
      <w:pPr>
        <w:bidi w:val="0"/>
        <w:jc w:val="both"/>
      </w:pPr>
    </w:p>
    <w:p w:rsidR="00984934" w:rsidRPr="00DF68FE" w:rsidP="00984934">
      <w:pPr>
        <w:tabs>
          <w:tab w:val="left" w:pos="426"/>
        </w:tabs>
        <w:autoSpaceDE w:val="0"/>
        <w:autoSpaceDN w:val="0"/>
        <w:bidi w:val="0"/>
        <w:jc w:val="both"/>
      </w:pPr>
      <w:r w:rsidRPr="00DF68FE">
        <w:rPr>
          <w:b/>
        </w:rPr>
        <w:t xml:space="preserve">20. </w:t>
      </w:r>
      <w:r>
        <w:rPr>
          <w:b/>
        </w:rPr>
        <w:t xml:space="preserve">V čl. I sa za </w:t>
      </w:r>
      <w:r w:rsidRPr="00DF68FE">
        <w:rPr>
          <w:b/>
        </w:rPr>
        <w:t xml:space="preserve">bod 79 </w:t>
      </w:r>
      <w:r w:rsidRPr="00DF68FE">
        <w:t>vkladajú nové body 80 a 81, ktoré znejú:</w:t>
      </w:r>
    </w:p>
    <w:p w:rsidR="00984934" w:rsidRPr="00DF68FE" w:rsidP="00984934">
      <w:pPr>
        <w:bidi w:val="0"/>
        <w:ind w:left="851" w:hanging="425"/>
        <w:jc w:val="both"/>
      </w:pPr>
      <w:r w:rsidRPr="00DF68FE">
        <w:t xml:space="preserve">„80. V § 126 ods. 1 sa za slovami „požiadaviek správnej výrobnej praxe“ slovo „a“ nahrádza čiarkou a za slová „správnej veľkodistribučnej praxe“ sa vkladajú slová „a správnej klinickej praxe“. </w:t>
      </w:r>
    </w:p>
    <w:p w:rsidR="00984934" w:rsidRPr="00DF68FE" w:rsidP="00984934">
      <w:pPr>
        <w:bidi w:val="0"/>
        <w:ind w:left="426" w:hanging="426"/>
        <w:jc w:val="both"/>
      </w:pPr>
    </w:p>
    <w:p w:rsidR="00984934" w:rsidRPr="00DF68FE" w:rsidP="00984934">
      <w:pPr>
        <w:bidi w:val="0"/>
        <w:ind w:left="709" w:hanging="283"/>
        <w:jc w:val="both"/>
      </w:pPr>
      <w:r w:rsidRPr="00DF68FE">
        <w:t>81. § 126</w:t>
      </w:r>
      <w:r w:rsidRPr="00DF68FE">
        <w:rPr>
          <w:vertAlign w:val="superscript"/>
        </w:rPr>
        <w:t xml:space="preserve"> </w:t>
      </w:r>
      <w:r w:rsidRPr="00DF68FE">
        <w:t>sa dopĺňa odsekom 13, ktorý znie:</w:t>
      </w:r>
    </w:p>
    <w:p w:rsidR="00984934" w:rsidRPr="00DF68FE" w:rsidP="00984934">
      <w:pPr>
        <w:bidi w:val="0"/>
        <w:ind w:left="851"/>
        <w:jc w:val="both"/>
      </w:pPr>
      <w:r w:rsidRPr="00DF68FE">
        <w:t>„(13) Inšpekciu správnej klinickej praxe vykonáva štátny ústav podľa osobitných predpisov.</w:t>
      </w:r>
      <w:r w:rsidRPr="00DF68FE">
        <w:rPr>
          <w:vertAlign w:val="superscript"/>
        </w:rPr>
        <w:t>67a</w:t>
      </w:r>
      <w:r w:rsidRPr="00DF68FE">
        <w:t>)“.</w:t>
      </w:r>
    </w:p>
    <w:p w:rsidR="00984934" w:rsidRPr="00DF68FE" w:rsidP="00984934">
      <w:pPr>
        <w:bidi w:val="0"/>
        <w:ind w:left="851"/>
        <w:jc w:val="both"/>
      </w:pPr>
    </w:p>
    <w:p w:rsidR="00984934" w:rsidRPr="00DF68FE" w:rsidP="00984934">
      <w:pPr>
        <w:bidi w:val="0"/>
        <w:ind w:left="426"/>
        <w:jc w:val="both"/>
      </w:pPr>
      <w:r w:rsidRPr="00DF68FE">
        <w:t>Poznámka pod čiarou k odkazu 67a znie:</w:t>
      </w:r>
    </w:p>
    <w:p w:rsidR="00984934" w:rsidRPr="00DF68FE" w:rsidP="00984934">
      <w:pPr>
        <w:bidi w:val="0"/>
        <w:ind w:left="851" w:hanging="425"/>
        <w:jc w:val="both"/>
      </w:pPr>
      <w:r w:rsidRPr="00DF68FE">
        <w:t>„</w:t>
      </w:r>
      <w:r w:rsidRPr="00DF68FE">
        <w:rPr>
          <w:vertAlign w:val="superscript"/>
        </w:rPr>
        <w:t>67a</w:t>
      </w:r>
      <w:r w:rsidRPr="00DF68FE">
        <w:t xml:space="preserve">) Nariadenie (EÚ) č. 536/2014. </w:t>
      </w:r>
    </w:p>
    <w:p w:rsidR="00984934" w:rsidRPr="00DF68FE" w:rsidP="00984934">
      <w:pPr>
        <w:tabs>
          <w:tab w:val="left" w:pos="993"/>
        </w:tabs>
        <w:bidi w:val="0"/>
        <w:ind w:left="709"/>
        <w:jc w:val="both"/>
      </w:pPr>
      <w:r w:rsidRPr="00DF68FE">
        <w:t>Vykonávacie nariadenie Komisie (EÚ) 2017/556 z 24. marca 2017 o podrobných podmienkach vykonávania inšpekčných postupov správnej klinickej praxe podľa nariadenia Európskeho parlamentu a Rady (EÚ) č. 536/2014. (Ú. v. EÚ L 80, 24.3.2017).“.</w:t>
      </w:r>
    </w:p>
    <w:p w:rsidR="00984934" w:rsidRPr="00DF68FE" w:rsidP="00984934">
      <w:pPr>
        <w:pStyle w:val="ListParagraph"/>
        <w:bidi w:val="0"/>
        <w:ind w:left="426" w:hanging="426"/>
        <w:jc w:val="both"/>
        <w:rPr>
          <w:sz w:val="24"/>
        </w:rPr>
      </w:pPr>
    </w:p>
    <w:p w:rsidR="00984934" w:rsidRPr="00DF68FE" w:rsidP="00984934">
      <w:pPr>
        <w:pStyle w:val="ListParagraph"/>
        <w:bidi w:val="0"/>
        <w:ind w:left="426"/>
        <w:jc w:val="both"/>
        <w:rPr>
          <w:sz w:val="24"/>
        </w:rPr>
      </w:pPr>
      <w:r w:rsidRPr="00DF68FE">
        <w:rPr>
          <w:sz w:val="24"/>
        </w:rPr>
        <w:t>Nasledujúce body sa primerane prečíslujú.</w:t>
      </w:r>
    </w:p>
    <w:p w:rsidR="00984934" w:rsidRPr="00DF68FE" w:rsidP="00984934">
      <w:pPr>
        <w:bidi w:val="0"/>
        <w:spacing w:after="160"/>
        <w:ind w:left="2835"/>
        <w:contextualSpacing/>
        <w:jc w:val="both"/>
      </w:pPr>
    </w:p>
    <w:p w:rsidR="00984934" w:rsidP="00984934">
      <w:pPr>
        <w:bidi w:val="0"/>
        <w:spacing w:after="160"/>
        <w:ind w:left="2835"/>
        <w:contextualSpacing/>
        <w:jc w:val="both"/>
      </w:pPr>
      <w:r w:rsidRPr="00A661C2">
        <w:rPr>
          <w:u w:val="single"/>
        </w:rPr>
        <w:t>K</w:t>
      </w:r>
      <w:r>
        <w:rPr>
          <w:u w:val="single"/>
        </w:rPr>
        <w:t xml:space="preserve"> čl. I k </w:t>
      </w:r>
      <w:r w:rsidRPr="00A661C2">
        <w:rPr>
          <w:u w:val="single"/>
        </w:rPr>
        <w:t>bod</w:t>
      </w:r>
      <w:r>
        <w:rPr>
          <w:u w:val="single"/>
        </w:rPr>
        <w:t>om</w:t>
      </w:r>
      <w:r w:rsidRPr="00A661C2">
        <w:rPr>
          <w:u w:val="single"/>
        </w:rPr>
        <w:t xml:space="preserve"> 81 a</w:t>
      </w:r>
      <w:r>
        <w:rPr>
          <w:u w:val="single"/>
        </w:rPr>
        <w:t> </w:t>
      </w:r>
      <w:r w:rsidRPr="00A661C2">
        <w:rPr>
          <w:u w:val="single"/>
        </w:rPr>
        <w:t>82</w:t>
      </w:r>
      <w:r>
        <w:rPr>
          <w:u w:val="single"/>
        </w:rPr>
        <w:t>:</w:t>
      </w:r>
      <w:r>
        <w:t xml:space="preserve"> </w:t>
      </w:r>
      <w:r w:rsidRPr="00DF68FE">
        <w:t>V doterajšom § 126 sa dopĺňajú požiadavky na vykonávanie inšpekcie správnej klinickej praxe v zmysle vykonávacích právnych predpisov EÚ a doplnenie je v súlade s doplnením § 129, v ktorom sa ustanovujú právomoci štátneho ústavu.</w:t>
      </w:r>
    </w:p>
    <w:p w:rsidR="00984934" w:rsidP="00984934">
      <w:pPr>
        <w:tabs>
          <w:tab w:val="left" w:pos="284"/>
          <w:tab w:val="left" w:pos="426"/>
        </w:tabs>
        <w:autoSpaceDE w:val="0"/>
        <w:autoSpaceDN w:val="0"/>
        <w:bidi w:val="0"/>
        <w:jc w:val="both"/>
        <w:rPr>
          <w:b/>
        </w:rPr>
      </w:pPr>
    </w:p>
    <w:p w:rsidR="00984934" w:rsidP="00984934">
      <w:pPr>
        <w:tabs>
          <w:tab w:val="left" w:pos="284"/>
          <w:tab w:val="left" w:pos="426"/>
        </w:tabs>
        <w:autoSpaceDE w:val="0"/>
        <w:autoSpaceDN w:val="0"/>
        <w:bidi w:val="0"/>
        <w:jc w:val="both"/>
        <w:rPr>
          <w:b/>
        </w:rPr>
      </w:pPr>
    </w:p>
    <w:p w:rsidR="00984934" w:rsidRPr="00DF68FE" w:rsidP="00984934">
      <w:pPr>
        <w:tabs>
          <w:tab w:val="left" w:pos="284"/>
          <w:tab w:val="left" w:pos="426"/>
        </w:tabs>
        <w:autoSpaceDE w:val="0"/>
        <w:autoSpaceDN w:val="0"/>
        <w:bidi w:val="0"/>
        <w:jc w:val="both"/>
      </w:pPr>
      <w:r w:rsidRPr="00DF68FE">
        <w:rPr>
          <w:b/>
        </w:rPr>
        <w:t>21. V čl. I bode 87</w:t>
      </w:r>
      <w:r w:rsidRPr="00DF68FE">
        <w:t xml:space="preserve"> § 129 ods. 2 písmeno ab) znie:</w:t>
      </w:r>
    </w:p>
    <w:p w:rsidR="00984934" w:rsidRPr="00DF68FE" w:rsidP="00984934">
      <w:pPr>
        <w:pStyle w:val="ListParagraph"/>
        <w:bidi w:val="0"/>
        <w:ind w:left="851" w:hanging="425"/>
        <w:jc w:val="both"/>
        <w:rPr>
          <w:sz w:val="24"/>
        </w:rPr>
      </w:pPr>
      <w:r w:rsidRPr="00DF68FE">
        <w:rPr>
          <w:sz w:val="24"/>
        </w:rPr>
        <w:t>„ab) plní úlohy členského štátu, postupuje a dodržiava lehoty podľa osobitných predpisov</w:t>
      </w:r>
      <w:r w:rsidRPr="00DF68FE">
        <w:rPr>
          <w:sz w:val="24"/>
          <w:vertAlign w:val="superscript"/>
        </w:rPr>
        <w:t>91b</w:t>
      </w:r>
      <w:r w:rsidRPr="00DF68FE">
        <w:rPr>
          <w:sz w:val="24"/>
        </w:rPr>
        <w:t>) v rámci klinického skúšania humánneho lieku povoľovaného prostredníctvom európskeho elektronického portálu pre klinické skúšanie,“.</w:t>
      </w:r>
    </w:p>
    <w:p w:rsidR="00984934" w:rsidRPr="00DF68FE" w:rsidP="00984934">
      <w:pPr>
        <w:pStyle w:val="ListParagraph"/>
        <w:bidi w:val="0"/>
        <w:ind w:left="426" w:hanging="426"/>
        <w:jc w:val="both"/>
        <w:rPr>
          <w:sz w:val="24"/>
        </w:rPr>
      </w:pPr>
    </w:p>
    <w:p w:rsidR="00984934" w:rsidRPr="00DF68FE" w:rsidP="00984934">
      <w:pPr>
        <w:bidi w:val="0"/>
        <w:ind w:left="426"/>
        <w:jc w:val="both"/>
      </w:pPr>
      <w:r w:rsidRPr="00DF68FE">
        <w:t>Poznámka pod čiarou k odkazu 91b znie:</w:t>
      </w:r>
    </w:p>
    <w:p w:rsidR="00984934" w:rsidRPr="00DF68FE" w:rsidP="00984934">
      <w:pPr>
        <w:bidi w:val="0"/>
        <w:ind w:left="426"/>
        <w:contextualSpacing/>
        <w:jc w:val="both"/>
      </w:pPr>
      <w:r w:rsidRPr="00DF68FE">
        <w:t>„</w:t>
      </w:r>
      <w:r w:rsidRPr="00DF68FE">
        <w:rPr>
          <w:vertAlign w:val="superscript"/>
        </w:rPr>
        <w:t>91b</w:t>
      </w:r>
      <w:r w:rsidRPr="00DF68FE">
        <w:t>) Nariadenie (EÚ) č. 536/2014.</w:t>
      </w:r>
    </w:p>
    <w:p w:rsidR="00984934" w:rsidRPr="00DF68FE" w:rsidP="00984934">
      <w:pPr>
        <w:bidi w:val="0"/>
        <w:ind w:left="851"/>
        <w:contextualSpacing/>
        <w:jc w:val="both"/>
      </w:pPr>
      <w:r w:rsidRPr="00DF68FE">
        <w:t xml:space="preserve">Vykonávacie nariadenie Komisie (EÚ) 2017/556 z 24. marca 2017. </w:t>
      </w:r>
    </w:p>
    <w:p w:rsidR="00984934" w:rsidRPr="00DF68FE" w:rsidP="00984934">
      <w:pPr>
        <w:bidi w:val="0"/>
        <w:ind w:left="851"/>
        <w:contextualSpacing/>
        <w:jc w:val="both"/>
      </w:pPr>
      <w:r w:rsidRPr="00DF68FE">
        <w:t xml:space="preserve">Delegované nariadenie Komisie (EÚ) 2017/1569 z 23. mája 2017, ktorým sa dopĺňa nariadenie Európskeho parlamentu a Rady (EÚ) č. 536/2014 špecifikovaním zásad a usmernení, ktoré sa týkajú správnej výrobnej praxe v oblasti skúšaných liekov na humánne použitie, ako aj podmienok vykonávania inšpekcií (Ú. v. EÚ L 238, 16. 9. 2017).“. </w:t>
      </w:r>
    </w:p>
    <w:p w:rsidR="00984934" w:rsidRPr="00DF68FE" w:rsidP="00984934">
      <w:pPr>
        <w:bidi w:val="0"/>
        <w:ind w:left="851"/>
        <w:contextualSpacing/>
        <w:jc w:val="both"/>
      </w:pPr>
    </w:p>
    <w:p w:rsidR="00984934" w:rsidRPr="00DF68FE" w:rsidP="00984934">
      <w:pPr>
        <w:bidi w:val="0"/>
        <w:spacing w:after="160"/>
        <w:ind w:left="2835"/>
        <w:contextualSpacing/>
        <w:jc w:val="both"/>
      </w:pPr>
      <w:r w:rsidRPr="00DF68FE">
        <w:t>Zabezpeč</w:t>
      </w:r>
      <w:r>
        <w:t>uje</w:t>
      </w:r>
      <w:r w:rsidRPr="00DF68FE">
        <w:t xml:space="preserve"> sa, že úlohy  Slovenskej republiky pri vykonávaní nariadenia (EÚ) 536/2014 plní štátny ústav v rozsahu právnych predpisov EÚ. </w:t>
      </w:r>
    </w:p>
    <w:p w:rsidR="00984934" w:rsidP="00984934">
      <w:pPr>
        <w:bidi w:val="0"/>
        <w:ind w:left="2835" w:hanging="284"/>
        <w:jc w:val="both"/>
      </w:pPr>
    </w:p>
    <w:p w:rsidR="00984934" w:rsidRPr="00DF68FE" w:rsidP="00984934">
      <w:pPr>
        <w:bidi w:val="0"/>
        <w:ind w:left="2835" w:hanging="284"/>
        <w:jc w:val="both"/>
      </w:pPr>
    </w:p>
    <w:p w:rsidR="00984934" w:rsidRPr="00DF68FE" w:rsidP="00984934">
      <w:pPr>
        <w:autoSpaceDE w:val="0"/>
        <w:autoSpaceDN w:val="0"/>
        <w:bidi w:val="0"/>
        <w:jc w:val="both"/>
      </w:pPr>
      <w:r w:rsidRPr="00DF68FE">
        <w:rPr>
          <w:b/>
        </w:rPr>
        <w:t>22. V čl. I sa za bod 101</w:t>
      </w:r>
      <w:r w:rsidRPr="00DF68FE">
        <w:t xml:space="preserve"> vkladajú nové body 102 až 104, ktoré znejú:</w:t>
      </w:r>
    </w:p>
    <w:p w:rsidR="00984934" w:rsidRPr="00DF68FE" w:rsidP="00984934">
      <w:pPr>
        <w:pStyle w:val="ListParagraph"/>
        <w:bidi w:val="0"/>
        <w:ind w:left="851" w:hanging="567"/>
        <w:jc w:val="both"/>
        <w:rPr>
          <w:sz w:val="24"/>
        </w:rPr>
      </w:pPr>
      <w:r w:rsidRPr="00DF68FE">
        <w:rPr>
          <w:sz w:val="24"/>
        </w:rPr>
        <w:t>„102. V § 138 ods. 22 písm. h) sa za slovami „číselný kód“ slovo „alebo“ nahrádza čiarkou a na konci sa dopĺňajú slová „alebo neposkytuje zdravotnú starostlivosť v pracovnoprávnom vzťahu k poskytovateľovi zdravotnej starostlivosti, ktorý má uzatvorenú zmluvu o poskytovaní zdravotnej starostlivosti so zdravotnou poisťovňou, v ktorej je pacient poistený.“.</w:t>
      </w:r>
    </w:p>
    <w:p w:rsidR="00984934" w:rsidRPr="00DF68FE" w:rsidP="00984934">
      <w:pPr>
        <w:pStyle w:val="ListParagraph"/>
        <w:bidi w:val="0"/>
        <w:ind w:left="851" w:hanging="567"/>
        <w:jc w:val="both"/>
        <w:rPr>
          <w:sz w:val="24"/>
        </w:rPr>
      </w:pPr>
    </w:p>
    <w:p w:rsidR="00984934" w:rsidRPr="00DF68FE" w:rsidP="00984934">
      <w:pPr>
        <w:pStyle w:val="ListParagraph"/>
        <w:numPr>
          <w:numId w:val="21"/>
        </w:numPr>
        <w:autoSpaceDE w:val="0"/>
        <w:autoSpaceDN w:val="0"/>
        <w:bidi w:val="0"/>
        <w:spacing w:before="0" w:after="0"/>
        <w:ind w:left="851" w:hanging="567"/>
        <w:jc w:val="both"/>
        <w:rPr>
          <w:sz w:val="24"/>
        </w:rPr>
      </w:pPr>
      <w:r w:rsidRPr="00DF68FE">
        <w:rPr>
          <w:sz w:val="24"/>
        </w:rPr>
        <w:t>V § 138 ods. 29 písm. b) sa za slovami „číselný kód“ slovo „alebo“ nahrádza čiarkou a na konci sa dopĺňajú slová „alebo neposkytuje zdravotnú starostlivosť v pracovnoprávnom vzťahu k  poskytovateľovi zdravotnej starostlivosti, ktorý má uzatvorenú zmluvu o poskytovaní zdravotnej starostlivosti so zdravotnou poisťovňou, v ktorej je pacient poistený, k zariadeniu sociálnych služieb, ktoré má uzatvorenú zmluvu o poskytovaní zdravotnej starostlivosti so zdravotnou poisťovňou, v ktorej je pacient poistený alebo k zariadeniu sociálnoprávnej ochrany detí a sociálnej kurately, ktoré má uzatvorenú zmluvu o poskytovaní zdravotnej starostlivosti so zdravotnou poisťovňou, v ktorej je pacient poistený.“.</w:t>
      </w:r>
    </w:p>
    <w:p w:rsidR="00984934" w:rsidRPr="00DF68FE" w:rsidP="00984934">
      <w:pPr>
        <w:pStyle w:val="ListParagraph"/>
        <w:bidi w:val="0"/>
        <w:ind w:left="851" w:hanging="567"/>
        <w:jc w:val="both"/>
        <w:rPr>
          <w:sz w:val="24"/>
        </w:rPr>
      </w:pPr>
    </w:p>
    <w:p w:rsidR="00984934" w:rsidRPr="00DF68FE" w:rsidP="00984934">
      <w:pPr>
        <w:pStyle w:val="ListParagraph"/>
        <w:numPr>
          <w:numId w:val="21"/>
        </w:numPr>
        <w:autoSpaceDE w:val="0"/>
        <w:autoSpaceDN w:val="0"/>
        <w:bidi w:val="0"/>
        <w:spacing w:before="0" w:after="0"/>
        <w:ind w:left="851" w:hanging="567"/>
        <w:jc w:val="both"/>
        <w:rPr>
          <w:sz w:val="24"/>
        </w:rPr>
      </w:pPr>
      <w:r w:rsidRPr="00DF68FE">
        <w:rPr>
          <w:sz w:val="24"/>
        </w:rPr>
        <w:t>§ 138 ods. 29 sa dopĺňa písmenom r), ktoré znie:</w:t>
      </w:r>
    </w:p>
    <w:p w:rsidR="00984934" w:rsidRPr="00DF68FE" w:rsidP="00984934">
      <w:pPr>
        <w:pStyle w:val="ListParagraph"/>
        <w:bidi w:val="0"/>
        <w:ind w:left="1276" w:hanging="425"/>
        <w:jc w:val="both"/>
        <w:rPr>
          <w:sz w:val="24"/>
        </w:rPr>
      </w:pPr>
      <w:r w:rsidRPr="00DF68FE">
        <w:rPr>
          <w:sz w:val="24"/>
        </w:rPr>
        <w:t>„r) predpíše zdravotnícku pomôcku, ktorá nie je v zozname zdravotníckych pomôcok, ktoré je oprávnená predpísať sestra alebo pôrodná asistentka.“.“.</w:t>
      </w:r>
    </w:p>
    <w:p w:rsidR="00984934" w:rsidRPr="00DF68FE" w:rsidP="00984934">
      <w:pPr>
        <w:pStyle w:val="ListParagraph"/>
        <w:bidi w:val="0"/>
        <w:ind w:left="709"/>
        <w:jc w:val="both"/>
        <w:rPr>
          <w:sz w:val="24"/>
        </w:rPr>
      </w:pPr>
    </w:p>
    <w:p w:rsidR="00984934" w:rsidRPr="00DF68FE" w:rsidP="00984934">
      <w:pPr>
        <w:pStyle w:val="ListParagraph"/>
        <w:bidi w:val="0"/>
        <w:ind w:hanging="436"/>
        <w:jc w:val="both"/>
        <w:rPr>
          <w:sz w:val="24"/>
        </w:rPr>
      </w:pPr>
      <w:r w:rsidRPr="00DF68FE">
        <w:rPr>
          <w:sz w:val="24"/>
        </w:rPr>
        <w:t>Nasledujúce body sa primerane prečíslujú.</w:t>
      </w:r>
    </w:p>
    <w:p w:rsidR="00984934" w:rsidRPr="00DF68FE" w:rsidP="00984934">
      <w:pPr>
        <w:pStyle w:val="ListParagraph"/>
        <w:bidi w:val="0"/>
        <w:ind w:left="3119"/>
        <w:jc w:val="both"/>
        <w:rPr>
          <w:b/>
          <w:sz w:val="24"/>
        </w:rPr>
      </w:pPr>
    </w:p>
    <w:p w:rsidR="00984934" w:rsidRPr="00DF68FE" w:rsidP="00984934">
      <w:pPr>
        <w:pStyle w:val="ListParagraph"/>
        <w:bidi w:val="0"/>
        <w:ind w:left="2835"/>
        <w:jc w:val="both"/>
        <w:rPr>
          <w:sz w:val="24"/>
        </w:rPr>
      </w:pPr>
      <w:r w:rsidRPr="00DF68FE">
        <w:rPr>
          <w:sz w:val="24"/>
          <w:u w:val="single"/>
        </w:rPr>
        <w:t>K čl. I bodu 102</w:t>
      </w:r>
      <w:r w:rsidRPr="00DF68FE">
        <w:rPr>
          <w:sz w:val="24"/>
        </w:rPr>
        <w:t xml:space="preserve">: Navrhuje sa spresnenie textu správneho deliktu s ohľadom na zmenu vo vymedzení oprávnenia predpisovať humánne lieky v prípadoch, keď nemá zmluvu uzatvorenú samotný lekár, ako fyzická osoba, ale zdravotnícke zariadenie, kde je zamestnaný a kde je len súčasťou takejto zmluvy. </w:t>
      </w:r>
    </w:p>
    <w:p w:rsidR="00984934" w:rsidRPr="00DF68FE" w:rsidP="00984934">
      <w:pPr>
        <w:pStyle w:val="ListParagraph"/>
        <w:bidi w:val="0"/>
        <w:ind w:left="2835"/>
        <w:jc w:val="both"/>
        <w:rPr>
          <w:sz w:val="24"/>
        </w:rPr>
      </w:pPr>
      <w:r w:rsidRPr="00DF68FE">
        <w:rPr>
          <w:sz w:val="24"/>
          <w:u w:val="single"/>
        </w:rPr>
        <w:t>K čl. I bodu 103:</w:t>
      </w:r>
      <w:r w:rsidRPr="00DF68FE">
        <w:rPr>
          <w:sz w:val="24"/>
        </w:rPr>
        <w:t xml:space="preserve"> Navrhuje sa spresnenie textu správneho deliktu s ohľadom na zmenu vo vymedzení oprávnenia predpisovať humánne lieky v prípadoch, keď nemá zmluvu uzatvorenú samotná sestra alebo pôrodná asistentka, ako fyzická osoba, ale zdravotnícke zariadenie, kde je zamestnaná a kde je len súčasťou takejto zmluvy.</w:t>
      </w:r>
    </w:p>
    <w:p w:rsidR="00984934" w:rsidRPr="00DF68FE" w:rsidP="00984934">
      <w:pPr>
        <w:bidi w:val="0"/>
        <w:ind w:left="2835"/>
        <w:jc w:val="both"/>
        <w:outlineLvl w:val="1"/>
      </w:pPr>
      <w:r w:rsidRPr="00DF68FE">
        <w:rPr>
          <w:u w:val="single"/>
        </w:rPr>
        <w:t xml:space="preserve">K čl. I bodu 104: </w:t>
      </w:r>
      <w:r w:rsidRPr="00DF68FE">
        <w:t>Navrhuje sa doplnenie deliktu za povinnosť vyplývajúcu z § 119a ods. 1 a vykonávacieho predpisu.</w:t>
      </w:r>
    </w:p>
    <w:p w:rsidR="00984934" w:rsidP="00984934">
      <w:pPr>
        <w:bidi w:val="0"/>
        <w:ind w:left="2268"/>
        <w:jc w:val="both"/>
        <w:outlineLvl w:val="1"/>
      </w:pPr>
    </w:p>
    <w:p w:rsidR="00984934" w:rsidRPr="00DF68FE" w:rsidP="00984934">
      <w:pPr>
        <w:bidi w:val="0"/>
        <w:ind w:left="2268"/>
        <w:jc w:val="both"/>
        <w:outlineLvl w:val="1"/>
      </w:pPr>
    </w:p>
    <w:p w:rsidR="00984934" w:rsidRPr="00DF68FE" w:rsidP="00984934">
      <w:pPr>
        <w:autoSpaceDE w:val="0"/>
        <w:autoSpaceDN w:val="0"/>
        <w:bidi w:val="0"/>
        <w:jc w:val="both"/>
        <w:outlineLvl w:val="1"/>
      </w:pPr>
      <w:r w:rsidRPr="00DF68FE">
        <w:rPr>
          <w:b/>
        </w:rPr>
        <w:t xml:space="preserve">23. </w:t>
      </w:r>
      <w:r>
        <w:rPr>
          <w:b/>
        </w:rPr>
        <w:t>V čl. I  b</w:t>
      </w:r>
      <w:r w:rsidRPr="00DF68FE">
        <w:rPr>
          <w:b/>
        </w:rPr>
        <w:t xml:space="preserve">od 113 </w:t>
      </w:r>
      <w:r w:rsidRPr="00DF68FE">
        <w:t xml:space="preserve">znie: </w:t>
      </w:r>
    </w:p>
    <w:p w:rsidR="00984934" w:rsidRPr="00DF68FE" w:rsidP="00984934">
      <w:pPr>
        <w:pStyle w:val="ListParagraph"/>
        <w:tabs>
          <w:tab w:val="left" w:pos="851"/>
        </w:tabs>
        <w:bidi w:val="0"/>
        <w:ind w:left="851" w:hanging="567"/>
        <w:jc w:val="both"/>
        <w:outlineLvl w:val="1"/>
        <w:rPr>
          <w:sz w:val="24"/>
        </w:rPr>
      </w:pPr>
      <w:r w:rsidRPr="00DF68FE">
        <w:rPr>
          <w:sz w:val="24"/>
        </w:rPr>
        <w:t>„113.</w:t>
        <w:tab/>
        <w:t>V § 142 ods. 1 sa za slová „okrem ustanovení“ vkladajú slová „§ 25a, § 29e až 29g,    § 29i, § 29j</w:t>
      </w:r>
      <w:r>
        <w:rPr>
          <w:sz w:val="24"/>
        </w:rPr>
        <w:t xml:space="preserve">, § 29k </w:t>
      </w:r>
      <w:r w:rsidRPr="00DF68FE">
        <w:rPr>
          <w:sz w:val="24"/>
        </w:rPr>
        <w:t xml:space="preserve"> a“.</w:t>
      </w:r>
    </w:p>
    <w:p w:rsidR="00984934" w:rsidRPr="00DF68FE" w:rsidP="00984934">
      <w:pPr>
        <w:pStyle w:val="ListParagraph"/>
        <w:bidi w:val="0"/>
        <w:jc w:val="both"/>
        <w:outlineLvl w:val="1"/>
        <w:rPr>
          <w:sz w:val="24"/>
        </w:rPr>
      </w:pPr>
    </w:p>
    <w:p w:rsidR="00984934" w:rsidP="00984934">
      <w:pPr>
        <w:pStyle w:val="ListParagraph"/>
        <w:bidi w:val="0"/>
        <w:ind w:left="2835"/>
        <w:jc w:val="both"/>
        <w:outlineLvl w:val="1"/>
        <w:rPr>
          <w:sz w:val="24"/>
        </w:rPr>
      </w:pPr>
      <w:r w:rsidRPr="00DF68FE">
        <w:rPr>
          <w:sz w:val="24"/>
        </w:rPr>
        <w:t>Vzhľadom na potrebu efektívnosti pri zabezpečovaní dostupnosti lekárenskej starostlivosti mimo prevádzkového času schváleného samosprávnym krajom sa navrhuje, aby sa na vypracovávanie rozpisov zabezpečenia poskytovania lekárenskej pohotovostnej služby nevzťahoval zákon č. 71/1967 Zb. o správnom konaní (správny poriadok).</w:t>
      </w:r>
    </w:p>
    <w:p w:rsidR="00984934" w:rsidP="00984934">
      <w:pPr>
        <w:autoSpaceDE w:val="0"/>
        <w:autoSpaceDN w:val="0"/>
        <w:bidi w:val="0"/>
        <w:outlineLvl w:val="1"/>
        <w:rPr>
          <w:b/>
        </w:rPr>
      </w:pPr>
    </w:p>
    <w:p w:rsidR="00984934" w:rsidP="00984934">
      <w:pPr>
        <w:autoSpaceDE w:val="0"/>
        <w:autoSpaceDN w:val="0"/>
        <w:bidi w:val="0"/>
        <w:outlineLvl w:val="1"/>
        <w:rPr>
          <w:b/>
        </w:rPr>
      </w:pPr>
    </w:p>
    <w:p w:rsidR="00984934" w:rsidRPr="00E06693" w:rsidP="00984934">
      <w:pPr>
        <w:autoSpaceDE w:val="0"/>
        <w:autoSpaceDN w:val="0"/>
        <w:bidi w:val="0"/>
        <w:outlineLvl w:val="1"/>
        <w:rPr>
          <w:b/>
        </w:rPr>
      </w:pPr>
      <w:r>
        <w:rPr>
          <w:b/>
        </w:rPr>
        <w:t xml:space="preserve">24. </w:t>
      </w:r>
      <w:r w:rsidRPr="00E06693">
        <w:rPr>
          <w:b/>
        </w:rPr>
        <w:t>Za článok III sa vkladajú nové články IV až I</w:t>
      </w:r>
      <w:r>
        <w:rPr>
          <w:b/>
        </w:rPr>
        <w:t>X</w:t>
      </w:r>
      <w:r w:rsidRPr="00E06693">
        <w:rPr>
          <w:b/>
        </w:rPr>
        <w:t>, ktoré znejú:</w:t>
      </w:r>
    </w:p>
    <w:p w:rsidR="00984934" w:rsidRPr="00314049" w:rsidP="00984934">
      <w:pPr>
        <w:bidi w:val="0"/>
        <w:ind w:left="360"/>
        <w:outlineLvl w:val="1"/>
        <w:rPr>
          <w:b/>
        </w:rPr>
      </w:pPr>
    </w:p>
    <w:p w:rsidR="00984934" w:rsidRPr="00314049" w:rsidP="00984934">
      <w:pPr>
        <w:pStyle w:val="ListParagraph"/>
        <w:bidi w:val="0"/>
        <w:ind w:left="0"/>
        <w:jc w:val="center"/>
        <w:outlineLvl w:val="1"/>
        <w:rPr>
          <w:b/>
          <w:sz w:val="24"/>
        </w:rPr>
      </w:pPr>
      <w:r w:rsidRPr="00314049">
        <w:rPr>
          <w:b/>
          <w:sz w:val="24"/>
        </w:rPr>
        <w:t>„Čl. IV</w:t>
      </w:r>
    </w:p>
    <w:p w:rsidR="00984934" w:rsidRPr="00314049" w:rsidP="00984934">
      <w:pPr>
        <w:pStyle w:val="ListParagraph"/>
        <w:bidi w:val="0"/>
        <w:ind w:left="0"/>
        <w:jc w:val="both"/>
        <w:outlineLvl w:val="1"/>
        <w:rPr>
          <w:b/>
          <w:sz w:val="24"/>
        </w:rPr>
      </w:pPr>
    </w:p>
    <w:p w:rsidR="00984934" w:rsidP="00984934">
      <w:pPr>
        <w:pStyle w:val="ListParagraph"/>
        <w:bidi w:val="0"/>
        <w:ind w:left="284"/>
        <w:jc w:val="both"/>
        <w:outlineLvl w:val="1"/>
        <w:rPr>
          <w:b/>
          <w:sz w:val="24"/>
        </w:rPr>
      </w:pPr>
      <w:r w:rsidRPr="00314049">
        <w:rPr>
          <w:b/>
          <w:sz w:val="24"/>
        </w:rPr>
        <w:t>Zákon č. 578/2004 Z.z. o poskytovateľoch zdravotnej starostlivosti, zdravotníckych pracovníkoch, stavovských organizáciách v zdravotníctve a o zmene a doplnení niektorých zákonov v znení zákona č. 720/2004 Z.z., zákona č. 351/2005 Z.z., zákona č. 538/2005 Z.z., zákona č. 282/2006 Z.z., zákona č. 527/2006 Z.z., zákona č. 673/2006 Z.z., uznesenia Ústavného súdu Slovenskej republiky č. 18/2007 Z.z., zákona č. 272/2007 Z.z., zákona č. 330/2007 Z.z., zákona č. 464/2007 Z.z., zákona č. 653/2007 Z.z., uznesenia Ústavného súdu Slovenskej republiky č. 206/2008 Z.z., zákona č. 284/2008 Z.z., zákona č. 447/2008 Z.z., zákona č. 461/2008 Z.z., zákona č. 560/2008 Z.z., zákona č. 192/2009 Z.z., zákona č. 214/2009 Z.z., zákona č. 8/2010 Z.z., zákona č. 133/2010 Z.z., zákona č. 34/2011 Z.z., zákona č. 250/2011 Z.z., zákona č. 362/2011 Z.z., zákona č. 390/2011 Z.z., zákona č. 512/2011 Z.z., nálezu Ústavného súdu Slovenskej republiky č. 5/2012 Z.z., zákona č. 185/2012 Z.z., zákona č. 313/2012 Z.z., zákona č. 324/2012 Z.z., zákona č. 41/2013 Z.z., zákona č. 153/2013 Z.z., zákona č. 204/2013 Z.z., zákona č. 220/2013 Z.z., zákona č. 365/2013 Z.z., zákona č. 185/2014 Z.z., zákona č. 333/2014 Z.z., zákona č. 53/2015 Z.z., zákona č. 77/2015 Z.z., zákona č. 393/2015 Z.z., zákona č. 422/2015 Z.z., zákona č. 428/2015 Z.z., zákona č. 91/2016 Z.z., zákona č. 125/2016 Z.z., zákona č. 167/2016 Z.z., zákona č. 317/2016 Z.z., zákona č. 356/2016 Z.z., zákona č. 41/2017 Z.z., zákona č. 92/2017 Z.z., zákona č. 257/2017 Z.z., zákona č. 336/2017 Z.z.,</w:t>
      </w:r>
      <w:r w:rsidRPr="00314049">
        <w:rPr>
          <w:sz w:val="24"/>
        </w:rPr>
        <w:t xml:space="preserve"> </w:t>
      </w:r>
      <w:r w:rsidRPr="00314049">
        <w:rPr>
          <w:b/>
          <w:sz w:val="24"/>
        </w:rPr>
        <w:t>zákona č. 351/2017 Z.z., zákona č. 4/2018 Z.z., zákona č. 87/2018 Z. z. a zákona č. 109/2018 Z. z. sa mení takto:</w:t>
      </w:r>
    </w:p>
    <w:p w:rsidR="00984934" w:rsidP="00984934">
      <w:pPr>
        <w:pStyle w:val="ListParagraph"/>
        <w:bidi w:val="0"/>
        <w:ind w:left="284"/>
        <w:jc w:val="both"/>
        <w:outlineLvl w:val="1"/>
        <w:rPr>
          <w:b/>
          <w:sz w:val="24"/>
        </w:rPr>
      </w:pPr>
    </w:p>
    <w:p w:rsidR="00984934" w:rsidRPr="00DB6035" w:rsidP="00984934">
      <w:pPr>
        <w:pStyle w:val="ListParagraph"/>
        <w:numPr>
          <w:numId w:val="20"/>
        </w:numPr>
        <w:autoSpaceDE w:val="0"/>
        <w:autoSpaceDN w:val="0"/>
        <w:bidi w:val="0"/>
        <w:spacing w:before="0" w:after="0"/>
        <w:jc w:val="both"/>
        <w:rPr>
          <w:sz w:val="24"/>
        </w:rPr>
      </w:pPr>
      <w:r w:rsidRPr="00DB6035">
        <w:rPr>
          <w:sz w:val="24"/>
        </w:rPr>
        <w:t>Slová „zdravotnícky asistent“ vo všetkých tvaroch sa v celom texte zákona nahrádzajú slovami „praktická sestra“ v príslušnom tvare.“.</w:t>
      </w:r>
    </w:p>
    <w:p w:rsidR="00984934" w:rsidRPr="00314049" w:rsidP="00984934">
      <w:pPr>
        <w:pStyle w:val="ListParagraph"/>
        <w:bidi w:val="0"/>
        <w:outlineLvl w:val="1"/>
        <w:rPr>
          <w:b/>
          <w:sz w:val="24"/>
        </w:rPr>
      </w:pPr>
    </w:p>
    <w:p w:rsidR="00984934" w:rsidRPr="00314049" w:rsidP="00984934">
      <w:pPr>
        <w:pStyle w:val="ListParagraph"/>
        <w:numPr>
          <w:numId w:val="20"/>
        </w:numPr>
        <w:autoSpaceDE w:val="0"/>
        <w:autoSpaceDN w:val="0"/>
        <w:bidi w:val="0"/>
        <w:spacing w:before="0" w:after="0"/>
        <w:ind w:left="567" w:hanging="283"/>
        <w:jc w:val="both"/>
        <w:outlineLvl w:val="1"/>
        <w:rPr>
          <w:sz w:val="24"/>
        </w:rPr>
      </w:pPr>
      <w:r w:rsidRPr="00314049">
        <w:rPr>
          <w:sz w:val="24"/>
        </w:rPr>
        <w:t>V § 4 písm. a) sa slová „zaobchádzanie s liekmi a so zdravotníckymi pomôckami podľa osobitného predpisu,</w:t>
      </w:r>
      <w:r w:rsidRPr="00314049">
        <w:rPr>
          <w:sz w:val="24"/>
          <w:vertAlign w:val="superscript"/>
        </w:rPr>
        <w:t>9a</w:t>
      </w:r>
      <w:r w:rsidRPr="00314049">
        <w:rPr>
          <w:sz w:val="24"/>
        </w:rPr>
        <w:t>)“ nahrádzajú slovami „poskytovanie lekárenskej starostlivosti podľa osobitného predpisu,</w:t>
      </w:r>
      <w:r w:rsidRPr="00314049">
        <w:rPr>
          <w:sz w:val="24"/>
          <w:vertAlign w:val="superscript"/>
        </w:rPr>
        <w:t>9a</w:t>
      </w:r>
      <w:r w:rsidRPr="00314049">
        <w:rPr>
          <w:sz w:val="24"/>
        </w:rPr>
        <w:t>)“.</w:t>
      </w:r>
    </w:p>
    <w:p w:rsidR="00984934" w:rsidRPr="00314049" w:rsidP="00984934">
      <w:pPr>
        <w:bidi w:val="0"/>
        <w:ind w:left="709"/>
        <w:jc w:val="both"/>
        <w:outlineLvl w:val="1"/>
      </w:pPr>
    </w:p>
    <w:p w:rsidR="00984934" w:rsidRPr="00314049" w:rsidP="00984934">
      <w:pPr>
        <w:bidi w:val="0"/>
        <w:ind w:left="709"/>
        <w:jc w:val="both"/>
        <w:outlineLvl w:val="1"/>
      </w:pPr>
      <w:r w:rsidRPr="00314049">
        <w:t>Poznámka pod čiarou k odkazu 9a znie:</w:t>
      </w:r>
    </w:p>
    <w:p w:rsidR="00984934" w:rsidRPr="00314049" w:rsidP="00984934">
      <w:pPr>
        <w:bidi w:val="0"/>
        <w:ind w:left="993" w:hanging="426"/>
        <w:outlineLvl w:val="1"/>
      </w:pPr>
      <w:r w:rsidRPr="00314049">
        <w:t>„</w:t>
      </w:r>
      <w:r w:rsidRPr="00314049">
        <w:rPr>
          <w:vertAlign w:val="superscript"/>
        </w:rPr>
        <w:t>9a</w:t>
      </w:r>
      <w:r w:rsidRPr="00314049">
        <w:t>) § 6 ods. 1 písm. c) a odseku 4 zákona č. 362/2011 Z. z. . v znení zákona ..../2018.“.</w:t>
      </w:r>
    </w:p>
    <w:p w:rsidR="00984934" w:rsidRPr="00314049" w:rsidP="00984934">
      <w:pPr>
        <w:bidi w:val="0"/>
        <w:ind w:left="993" w:hanging="426"/>
        <w:outlineLvl w:val="1"/>
      </w:pPr>
    </w:p>
    <w:p w:rsidR="00984934" w:rsidRPr="00314049" w:rsidP="00984934">
      <w:pPr>
        <w:pStyle w:val="ListParagraph"/>
        <w:numPr>
          <w:numId w:val="20"/>
        </w:numPr>
        <w:autoSpaceDE w:val="0"/>
        <w:autoSpaceDN w:val="0"/>
        <w:bidi w:val="0"/>
        <w:spacing w:before="0" w:after="0"/>
        <w:ind w:left="567" w:hanging="283"/>
        <w:jc w:val="both"/>
        <w:outlineLvl w:val="1"/>
        <w:rPr>
          <w:sz w:val="24"/>
        </w:rPr>
      </w:pPr>
      <w:r w:rsidRPr="00314049">
        <w:rPr>
          <w:sz w:val="24"/>
        </w:rPr>
        <w:t>V § 79 ods. 1 písm. w) prvom bode poznámky pod čiarou k odkazom 55aa a 55ab znejú:</w:t>
      </w:r>
    </w:p>
    <w:p w:rsidR="00984934" w:rsidRPr="00314049" w:rsidP="00984934">
      <w:pPr>
        <w:pStyle w:val="ListParagraph"/>
        <w:bidi w:val="0"/>
        <w:ind w:hanging="153"/>
        <w:jc w:val="both"/>
        <w:outlineLvl w:val="1"/>
        <w:rPr>
          <w:sz w:val="24"/>
        </w:rPr>
      </w:pPr>
      <w:r w:rsidRPr="00314049">
        <w:rPr>
          <w:sz w:val="24"/>
        </w:rPr>
        <w:t>„</w:t>
      </w:r>
      <w:r w:rsidRPr="00314049">
        <w:rPr>
          <w:sz w:val="24"/>
          <w:vertAlign w:val="superscript"/>
        </w:rPr>
        <w:t>55aa</w:t>
      </w:r>
      <w:r w:rsidRPr="00314049">
        <w:rPr>
          <w:sz w:val="24"/>
        </w:rPr>
        <w:t>) § 47da ods. 2 a 4 zákona č. 581/2004 Z. z. v znení zákona č. .../2018 Z. z.</w:t>
      </w:r>
    </w:p>
    <w:p w:rsidR="00984934" w:rsidRPr="00314049" w:rsidP="00984934">
      <w:pPr>
        <w:pStyle w:val="ListParagraph"/>
        <w:bidi w:val="0"/>
        <w:ind w:hanging="153"/>
        <w:jc w:val="both"/>
        <w:outlineLvl w:val="1"/>
        <w:rPr>
          <w:sz w:val="24"/>
        </w:rPr>
      </w:pPr>
      <w:r w:rsidRPr="00314049">
        <w:rPr>
          <w:sz w:val="24"/>
          <w:vertAlign w:val="superscript"/>
        </w:rPr>
        <w:t>55ab</w:t>
      </w:r>
      <w:r w:rsidRPr="00314049">
        <w:rPr>
          <w:sz w:val="24"/>
        </w:rPr>
        <w:t>) § 47da ods. 8 písm. c) zákona č. 581/2004 Z. z. v znení zákona č. .../2018 Z. z.“.</w:t>
      </w:r>
    </w:p>
    <w:p w:rsidR="00984934" w:rsidRPr="00314049" w:rsidP="00984934">
      <w:pPr>
        <w:pStyle w:val="ListParagraph"/>
        <w:bidi w:val="0"/>
        <w:outlineLvl w:val="1"/>
        <w:rPr>
          <w:sz w:val="24"/>
        </w:rPr>
      </w:pPr>
    </w:p>
    <w:p w:rsidR="00984934" w:rsidRPr="00314049" w:rsidP="00984934">
      <w:pPr>
        <w:pStyle w:val="ListParagraph"/>
        <w:numPr>
          <w:numId w:val="20"/>
        </w:numPr>
        <w:autoSpaceDE w:val="0"/>
        <w:autoSpaceDN w:val="0"/>
        <w:bidi w:val="0"/>
        <w:spacing w:before="0" w:after="0"/>
        <w:ind w:left="567" w:right="425" w:hanging="283"/>
        <w:rPr>
          <w:sz w:val="24"/>
        </w:rPr>
      </w:pPr>
      <w:r w:rsidRPr="00314049">
        <w:rPr>
          <w:sz w:val="24"/>
        </w:rPr>
        <w:t>V § 79 ods. 1 písm. w) druhom bode sa vypúšťa slovo „svojim”.</w:t>
      </w:r>
    </w:p>
    <w:p w:rsidR="00984934" w:rsidRPr="00314049" w:rsidP="00984934">
      <w:pPr>
        <w:pStyle w:val="ListParagraph"/>
        <w:bidi w:val="0"/>
        <w:ind w:left="426" w:right="425"/>
        <w:rPr>
          <w:sz w:val="24"/>
        </w:rPr>
      </w:pPr>
    </w:p>
    <w:p w:rsidR="00984934" w:rsidRPr="00A661C2" w:rsidP="00984934">
      <w:pPr>
        <w:pStyle w:val="ListParagraph"/>
        <w:numPr>
          <w:numId w:val="20"/>
        </w:numPr>
        <w:autoSpaceDE w:val="0"/>
        <w:autoSpaceDN w:val="0"/>
        <w:bidi w:val="0"/>
        <w:spacing w:before="0" w:after="0"/>
        <w:ind w:left="567" w:hanging="283"/>
        <w:jc w:val="both"/>
        <w:rPr>
          <w:sz w:val="24"/>
        </w:rPr>
      </w:pPr>
      <w:r w:rsidRPr="00314049">
        <w:rPr>
          <w:sz w:val="24"/>
        </w:rPr>
        <w:t>V § 80 ods. 4 sa na konci bodka nahrádza bodkočiarkou</w:t>
      </w:r>
      <w:r>
        <w:rPr>
          <w:sz w:val="24"/>
        </w:rPr>
        <w:t xml:space="preserve"> a</w:t>
      </w:r>
      <w:r w:rsidRPr="00314049">
        <w:rPr>
          <w:sz w:val="24"/>
        </w:rPr>
        <w:t> pripája</w:t>
      </w:r>
      <w:r>
        <w:rPr>
          <w:sz w:val="24"/>
        </w:rPr>
        <w:t>jú</w:t>
      </w:r>
      <w:r w:rsidRPr="00314049">
        <w:rPr>
          <w:sz w:val="24"/>
        </w:rPr>
        <w:t xml:space="preserve"> sa</w:t>
      </w:r>
      <w:r>
        <w:rPr>
          <w:sz w:val="24"/>
        </w:rPr>
        <w:t xml:space="preserve"> tieto slová: </w:t>
      </w:r>
      <w:r w:rsidRPr="00A661C2">
        <w:rPr>
          <w:sz w:val="24"/>
        </w:rPr>
        <w:t>„ak nemožno určiť orgán príslušný na vydanie povolenia, povinnosti mlčanlivosti o skutočnostiach, o ktorých sa zdravotnícky pracovník dozvedel v súvislosti s výkonom zdravotníckeho povolania, môže zdravotníckeho pracovníka na žiadosť orgánov činných v trestnom konaní a súdov zbaviť ministerstvo zdravotníctva.“.</w:t>
      </w:r>
    </w:p>
    <w:p w:rsidR="00984934" w:rsidRPr="00DB6035" w:rsidP="00984934">
      <w:pPr>
        <w:bidi w:val="0"/>
        <w:ind w:left="567" w:right="425"/>
        <w:jc w:val="both"/>
      </w:pPr>
    </w:p>
    <w:p w:rsidR="00984934" w:rsidP="00984934">
      <w:pPr>
        <w:bidi w:val="0"/>
        <w:ind w:right="425"/>
      </w:pPr>
      <w:r>
        <w:rPr>
          <w:sz w:val="22"/>
        </w:rPr>
        <w:t xml:space="preserve">     </w:t>
      </w:r>
      <w:r w:rsidRPr="00DB6035">
        <w:t>6.</w:t>
      </w:r>
      <w:r w:rsidRPr="00DB6035">
        <w:rPr>
          <w:sz w:val="22"/>
        </w:rPr>
        <w:t xml:space="preserve"> </w:t>
      </w:r>
      <w:r w:rsidRPr="00DB6035">
        <w:t xml:space="preserve"> Za § 102ag sa vkladá § 102ah, ktorý znie: </w:t>
      </w:r>
    </w:p>
    <w:p w:rsidR="00984934" w:rsidRPr="00DB6035" w:rsidP="00984934">
      <w:pPr>
        <w:bidi w:val="0"/>
        <w:ind w:right="425"/>
      </w:pPr>
    </w:p>
    <w:p w:rsidR="00984934" w:rsidRPr="00DB6035" w:rsidP="00984934">
      <w:pPr>
        <w:bidi w:val="0"/>
        <w:ind w:left="567" w:right="425"/>
        <w:jc w:val="center"/>
      </w:pPr>
      <w:r w:rsidRPr="00DB6035">
        <w:t>„102ah</w:t>
      </w:r>
    </w:p>
    <w:p w:rsidR="00984934" w:rsidRPr="00DB6035" w:rsidP="00984934">
      <w:pPr>
        <w:bidi w:val="0"/>
        <w:ind w:left="567" w:right="425"/>
        <w:jc w:val="center"/>
      </w:pPr>
      <w:r w:rsidRPr="00DB6035">
        <w:t>Prechodné ustanovenia k úpravám účinným  od 1. septembra 2018</w:t>
      </w:r>
    </w:p>
    <w:p w:rsidR="00984934" w:rsidP="00984934">
      <w:pPr>
        <w:bidi w:val="0"/>
        <w:ind w:left="567"/>
        <w:jc w:val="both"/>
      </w:pPr>
      <w:r w:rsidRPr="00DB6035">
        <w:t xml:space="preserve">Zdravotnícky asistent, ktorý vykonáva zdravotnícke povolanie podľa tohto zákona v znení účinnom do </w:t>
      </w:r>
      <w:r>
        <w:t>31. augusta</w:t>
      </w:r>
      <w:r w:rsidRPr="00DB6035">
        <w:t xml:space="preserve"> 2018, sa považuje za praktickú sestru podľa tohto zákona v znení účinnom od 1. septembra 2018.</w:t>
      </w:r>
    </w:p>
    <w:p w:rsidR="00984934" w:rsidRPr="00DB6035" w:rsidP="00984934">
      <w:pPr>
        <w:bidi w:val="0"/>
        <w:ind w:right="425"/>
        <w:jc w:val="both"/>
      </w:pPr>
    </w:p>
    <w:p w:rsidR="00984934" w:rsidRPr="00314049" w:rsidP="00984934">
      <w:pPr>
        <w:bidi w:val="0"/>
        <w:ind w:right="425"/>
        <w:jc w:val="center"/>
        <w:rPr>
          <w:b/>
        </w:rPr>
      </w:pPr>
    </w:p>
    <w:p w:rsidR="00984934" w:rsidRPr="00314049" w:rsidP="00984934">
      <w:pPr>
        <w:bidi w:val="0"/>
        <w:ind w:right="425"/>
        <w:jc w:val="center"/>
        <w:rPr>
          <w:b/>
        </w:rPr>
      </w:pPr>
      <w:r w:rsidRPr="00314049">
        <w:rPr>
          <w:b/>
        </w:rPr>
        <w:t>Čl. V</w:t>
      </w:r>
    </w:p>
    <w:p w:rsidR="00984934" w:rsidRPr="00314049" w:rsidP="00984934">
      <w:pPr>
        <w:bidi w:val="0"/>
        <w:ind w:left="284"/>
        <w:jc w:val="both"/>
        <w:rPr>
          <w:b/>
        </w:rPr>
      </w:pPr>
    </w:p>
    <w:p w:rsidR="00984934" w:rsidRPr="00314049" w:rsidP="00984934">
      <w:pPr>
        <w:bidi w:val="0"/>
        <w:ind w:left="426"/>
        <w:jc w:val="both"/>
        <w:rPr>
          <w:b/>
        </w:rPr>
      </w:pPr>
      <w:r w:rsidRPr="00314049">
        <w:rPr>
          <w:b/>
        </w:rPr>
        <w:t>Zákon č. 579/2004 Z. z. o záchrannej zdravotnej službe a o zmene a doplnení niektorých zákonov v znení zákona č. 351/2005 Z. z., zákona č. 284/2008 Z. z., zákona č. 461/2008 Z. z., zákona č, 41/2013 Z. z., zákona č. 153/2013 Z. z., zákona č. 185/2014 Z. z., zákona č. 77/2015 Z. z., zákona č. 428/2015 Z. z., zákona č. 167/2016 Z. z., zákona č. 351/2017 Z. z. a zákona č. 87/2018 Z. z. sa mení takto:</w:t>
      </w:r>
    </w:p>
    <w:p w:rsidR="00984934" w:rsidRPr="00314049" w:rsidP="00984934">
      <w:pPr>
        <w:bidi w:val="0"/>
        <w:ind w:left="709" w:firstLine="1"/>
        <w:jc w:val="both"/>
      </w:pPr>
    </w:p>
    <w:p w:rsidR="00984934" w:rsidRPr="00314049" w:rsidP="00984934">
      <w:pPr>
        <w:bidi w:val="0"/>
        <w:ind w:left="709" w:firstLine="1"/>
        <w:jc w:val="both"/>
      </w:pPr>
      <w:r w:rsidRPr="00314049">
        <w:t>V § 3 ods. 3 písm. h) poznámky pod čiarou k odkazom 6c a 6d znejú:</w:t>
      </w:r>
    </w:p>
    <w:p w:rsidR="00984934" w:rsidRPr="00314049" w:rsidP="00984934">
      <w:pPr>
        <w:bidi w:val="0"/>
        <w:ind w:left="1134" w:hanging="424"/>
        <w:jc w:val="both"/>
      </w:pPr>
      <w:r w:rsidRPr="00314049">
        <w:t>„</w:t>
      </w:r>
      <w:r w:rsidRPr="00314049">
        <w:rPr>
          <w:vertAlign w:val="superscript"/>
        </w:rPr>
        <w:t>6c</w:t>
      </w:r>
      <w:r w:rsidRPr="00314049">
        <w:t>) § 47b ods. 2 zákona č. 581/2004 Z. z. o zdravotných poisťovniach, dohľade nad zdravotnou starostlivosťou a o zmene a doplnení niektorých zákonov v znení zákona č. .../2018 Z. z.</w:t>
      </w:r>
    </w:p>
    <w:p w:rsidR="00984934" w:rsidRPr="00314049" w:rsidP="00984934">
      <w:pPr>
        <w:bidi w:val="0"/>
        <w:ind w:left="1134" w:hanging="424"/>
        <w:jc w:val="both"/>
      </w:pPr>
      <w:r w:rsidRPr="00314049">
        <w:rPr>
          <w:vertAlign w:val="superscript"/>
        </w:rPr>
        <w:t>6d</w:t>
      </w:r>
      <w:r w:rsidRPr="00314049">
        <w:t xml:space="preserve">) </w:t>
      </w:r>
      <w:r>
        <w:t xml:space="preserve"> </w:t>
      </w:r>
      <w:r w:rsidRPr="00314049">
        <w:t>§ 47da ods. 5 písm. d),§ 47da ods. 10 a 11 zákona č. 581/2004 Z. z. v znení zákona č. .../2018 Z. z.“.</w:t>
      </w:r>
    </w:p>
    <w:p w:rsidR="00984934" w:rsidRPr="00314049" w:rsidP="00984934">
      <w:pPr>
        <w:tabs>
          <w:tab w:val="left" w:pos="426"/>
        </w:tabs>
        <w:bidi w:val="0"/>
        <w:ind w:left="426"/>
        <w:contextualSpacing/>
        <w:jc w:val="both"/>
      </w:pPr>
    </w:p>
    <w:p w:rsidR="00984934" w:rsidRPr="00314049" w:rsidP="00984934">
      <w:pPr>
        <w:bidi w:val="0"/>
        <w:ind w:left="426"/>
        <w:jc w:val="center"/>
        <w:rPr>
          <w:b/>
        </w:rPr>
      </w:pPr>
      <w:r w:rsidRPr="00314049">
        <w:rPr>
          <w:b/>
        </w:rPr>
        <w:t>Čl. VI</w:t>
      </w:r>
    </w:p>
    <w:p w:rsidR="00984934" w:rsidRPr="00314049" w:rsidP="00984934">
      <w:pPr>
        <w:bidi w:val="0"/>
        <w:ind w:left="426"/>
        <w:jc w:val="center"/>
        <w:rPr>
          <w:b/>
        </w:rPr>
      </w:pPr>
    </w:p>
    <w:p w:rsidR="00984934" w:rsidRPr="00314049" w:rsidP="00984934">
      <w:pPr>
        <w:bidi w:val="0"/>
        <w:ind w:left="426"/>
        <w:jc w:val="both"/>
        <w:rPr>
          <w:b/>
        </w:rPr>
      </w:pPr>
      <w:r w:rsidRPr="00314049">
        <w:rPr>
          <w:b/>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351/2017 Z. z. a zákona č. 63/2018 Z. z. sa mení a dopĺňa takto:</w:t>
      </w:r>
    </w:p>
    <w:p w:rsidR="00984934" w:rsidRPr="00314049" w:rsidP="00984934">
      <w:pPr>
        <w:bidi w:val="0"/>
        <w:ind w:left="851" w:hanging="425"/>
        <w:jc w:val="both"/>
      </w:pPr>
    </w:p>
    <w:p w:rsidR="00984934" w:rsidRPr="00314049" w:rsidP="00984934">
      <w:pPr>
        <w:pStyle w:val="ListParagraph"/>
        <w:numPr>
          <w:numId w:val="26"/>
        </w:numPr>
        <w:autoSpaceDE w:val="0"/>
        <w:autoSpaceDN w:val="0"/>
        <w:bidi w:val="0"/>
        <w:spacing w:before="0" w:after="0"/>
        <w:ind w:left="851" w:hanging="425"/>
        <w:jc w:val="both"/>
        <w:rPr>
          <w:sz w:val="24"/>
        </w:rPr>
      </w:pPr>
      <w:r w:rsidRPr="00314049">
        <w:rPr>
          <w:sz w:val="24"/>
        </w:rPr>
        <w:t>V § 3 ods. 4 sa vypúšťa slovo „výlučne“ a za slovami „podľa § 10b ods. 1 písm. a) a b)“ sa vkladá čiarka a slová „ak má bydlisko v inom členskom štáte alebo“.</w:t>
      </w:r>
    </w:p>
    <w:p w:rsidR="00984934" w:rsidRPr="00314049" w:rsidP="00984934">
      <w:pPr>
        <w:pStyle w:val="ListParagraph"/>
        <w:bidi w:val="0"/>
        <w:ind w:left="851" w:right="423" w:hanging="425"/>
        <w:jc w:val="both"/>
        <w:rPr>
          <w:sz w:val="24"/>
        </w:rPr>
      </w:pPr>
    </w:p>
    <w:p w:rsidR="00984934" w:rsidRPr="00314049" w:rsidP="00984934">
      <w:pPr>
        <w:bidi w:val="0"/>
        <w:ind w:left="851" w:right="423" w:hanging="425"/>
        <w:jc w:val="both"/>
      </w:pPr>
      <w:r w:rsidRPr="00314049">
        <w:t xml:space="preserve">2. </w:t>
      </w:r>
      <w:r>
        <w:t xml:space="preserve">  </w:t>
      </w:r>
      <w:r w:rsidRPr="00314049">
        <w:t>V § 10b ods. 1 písm. a) sa za slová „starobného dôchodku“ vkladá čiarka a slová „poberateľov predčasného starobného dôchodku“.</w:t>
      </w:r>
    </w:p>
    <w:p w:rsidR="00984934" w:rsidRPr="00314049" w:rsidP="00984934">
      <w:pPr>
        <w:pStyle w:val="ListParagraph"/>
        <w:numPr>
          <w:numId w:val="27"/>
        </w:numPr>
        <w:autoSpaceDE w:val="0"/>
        <w:autoSpaceDN w:val="0"/>
        <w:bidi w:val="0"/>
        <w:spacing w:before="0" w:after="0"/>
        <w:ind w:left="851" w:right="423" w:hanging="425"/>
        <w:jc w:val="both"/>
        <w:rPr>
          <w:sz w:val="24"/>
        </w:rPr>
      </w:pPr>
      <w:r w:rsidRPr="00314049">
        <w:rPr>
          <w:sz w:val="24"/>
        </w:rPr>
        <w:t>V § 23 ods. 6 sa na konci pripája táto veta: „Zamestnanec, ktorý je poberateľom predčasného starobného dôchodku, je povinný oznámiť zamestnávateľovi zánik nároku na výplatu predčasného starobného dôchodku do ôsmich dní odo dňa vzniku tejto skutočnosti.</w:t>
      </w:r>
      <w:r w:rsidRPr="00314049">
        <w:rPr>
          <w:sz w:val="24"/>
          <w:vertAlign w:val="superscript"/>
        </w:rPr>
        <w:t>53ae</w:t>
      </w:r>
      <w:r w:rsidRPr="00314049">
        <w:rPr>
          <w:sz w:val="24"/>
        </w:rPr>
        <w:t>)“.</w:t>
      </w:r>
    </w:p>
    <w:p w:rsidR="00984934" w:rsidRPr="00314049" w:rsidP="00984934">
      <w:pPr>
        <w:bidi w:val="0"/>
        <w:ind w:left="568" w:right="425" w:hanging="284"/>
      </w:pPr>
    </w:p>
    <w:p w:rsidR="00984934" w:rsidRPr="00314049" w:rsidP="00984934">
      <w:pPr>
        <w:bidi w:val="0"/>
        <w:ind w:left="568" w:right="425" w:hanging="284"/>
      </w:pPr>
      <w:r w:rsidRPr="00314049">
        <w:t>Poznámka pod čiarou k odkazu 53ae znie:</w:t>
      </w:r>
    </w:p>
    <w:p w:rsidR="00984934" w:rsidRPr="00314049" w:rsidP="00984934">
      <w:pPr>
        <w:bidi w:val="0"/>
        <w:ind w:left="568" w:right="425" w:hanging="284"/>
      </w:pPr>
      <w:r w:rsidRPr="00314049">
        <w:t>„</w:t>
      </w:r>
      <w:r w:rsidRPr="00314049">
        <w:rPr>
          <w:vertAlign w:val="superscript"/>
        </w:rPr>
        <w:t>53ae</w:t>
      </w:r>
      <w:r w:rsidRPr="00314049">
        <w:t>) § 67 ods. 6 zákona č. 461/2003 Z. z. v znení neskorších predpisov.“.</w:t>
      </w:r>
    </w:p>
    <w:p w:rsidR="00984934" w:rsidRPr="00314049" w:rsidP="00984934">
      <w:pPr>
        <w:bidi w:val="0"/>
        <w:ind w:right="423"/>
        <w:jc w:val="center"/>
        <w:rPr>
          <w:b/>
        </w:rPr>
      </w:pPr>
    </w:p>
    <w:p w:rsidR="00984934" w:rsidRPr="00314049" w:rsidP="00984934">
      <w:pPr>
        <w:bidi w:val="0"/>
        <w:ind w:right="423"/>
        <w:jc w:val="center"/>
        <w:rPr>
          <w:b/>
        </w:rPr>
      </w:pPr>
      <w:r w:rsidRPr="00314049">
        <w:rPr>
          <w:b/>
        </w:rPr>
        <w:t>Čl. VII</w:t>
      </w:r>
    </w:p>
    <w:p w:rsidR="00984934" w:rsidRPr="00314049" w:rsidP="00984934">
      <w:pPr>
        <w:bidi w:val="0"/>
        <w:ind w:right="423"/>
        <w:jc w:val="center"/>
        <w:rPr>
          <w:b/>
        </w:rPr>
      </w:pPr>
    </w:p>
    <w:p w:rsidR="00984934" w:rsidRPr="00314049" w:rsidP="00984934">
      <w:pPr>
        <w:tabs>
          <w:tab w:val="left" w:pos="426"/>
        </w:tabs>
        <w:bidi w:val="0"/>
        <w:ind w:left="284"/>
        <w:contextualSpacing/>
        <w:jc w:val="both"/>
        <w:rPr>
          <w:b/>
        </w:rPr>
      </w:pPr>
      <w:r w:rsidRPr="00314049">
        <w:rPr>
          <w:b/>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a zákona č. 109/2018 Z. z. sa mení takto:</w:t>
      </w:r>
    </w:p>
    <w:p w:rsidR="00984934" w:rsidRPr="00314049" w:rsidP="00984934">
      <w:pPr>
        <w:bidi w:val="0"/>
        <w:ind w:left="284"/>
        <w:contextualSpacing/>
      </w:pPr>
    </w:p>
    <w:p w:rsidR="00984934" w:rsidRPr="00314049" w:rsidP="00984934">
      <w:pPr>
        <w:numPr>
          <w:numId w:val="22"/>
        </w:numPr>
        <w:bidi w:val="0"/>
        <w:ind w:left="567" w:hanging="283"/>
        <w:contextualSpacing/>
        <w:jc w:val="both"/>
      </w:pPr>
      <w:r w:rsidRPr="00314049">
        <w:t>V § 18 ods. 1 písm. q) sa slová „§ 47d ods. 7 až 12” nahrádzajú slovami „§ 47da ods. 6 až 11”.</w:t>
      </w:r>
    </w:p>
    <w:p w:rsidR="00984934" w:rsidRPr="00314049" w:rsidP="00984934">
      <w:pPr>
        <w:bidi w:val="0"/>
        <w:ind w:left="567" w:hanging="283"/>
        <w:contextualSpacing/>
      </w:pPr>
    </w:p>
    <w:p w:rsidR="00984934" w:rsidRPr="00314049" w:rsidP="00984934">
      <w:pPr>
        <w:numPr>
          <w:numId w:val="22"/>
        </w:numPr>
        <w:bidi w:val="0"/>
        <w:ind w:left="567" w:hanging="283"/>
        <w:contextualSpacing/>
        <w:jc w:val="both"/>
      </w:pPr>
      <w:r w:rsidRPr="00314049">
        <w:t>V § 18 ods. 1 písm. r) druhom bode sa slová „47d ods. 9“ nahrádzajú slovami „§47da ods. 8“.</w:t>
      </w:r>
    </w:p>
    <w:p w:rsidR="00984934" w:rsidRPr="00314049" w:rsidP="00984934">
      <w:pPr>
        <w:bidi w:val="0"/>
        <w:ind w:left="567" w:hanging="283"/>
        <w:contextualSpacing/>
      </w:pPr>
    </w:p>
    <w:p w:rsidR="00984934" w:rsidRPr="00314049" w:rsidP="00984934">
      <w:pPr>
        <w:numPr>
          <w:numId w:val="22"/>
        </w:numPr>
        <w:bidi w:val="0"/>
        <w:ind w:left="567" w:hanging="283"/>
        <w:contextualSpacing/>
        <w:jc w:val="both"/>
      </w:pPr>
      <w:r w:rsidRPr="00314049">
        <w:t>V § 18 ods. 1 písm. r) štvrtom bode sa slová „§47d ods. 2“ nahrádzajú slovami „§ 47da ods. 2“.</w:t>
      </w:r>
    </w:p>
    <w:p w:rsidR="00984934" w:rsidRPr="00314049" w:rsidP="00984934">
      <w:pPr>
        <w:bidi w:val="0"/>
        <w:ind w:left="567" w:hanging="283"/>
        <w:contextualSpacing/>
      </w:pPr>
    </w:p>
    <w:p w:rsidR="00984934" w:rsidRPr="00314049" w:rsidP="00984934">
      <w:pPr>
        <w:numPr>
          <w:numId w:val="22"/>
        </w:numPr>
        <w:bidi w:val="0"/>
        <w:ind w:left="567" w:hanging="283"/>
        <w:contextualSpacing/>
        <w:jc w:val="both"/>
      </w:pPr>
      <w:r w:rsidRPr="00314049">
        <w:t>V § 18 ods. 1 písm. r) piatom bode sa slová „§47d ods. 3“ nahrádzajú slovami „§ 47da ods. 2“.</w:t>
      </w:r>
    </w:p>
    <w:p w:rsidR="00984934" w:rsidRPr="00314049" w:rsidP="00984934">
      <w:pPr>
        <w:bidi w:val="0"/>
        <w:ind w:left="567" w:hanging="283"/>
        <w:contextualSpacing/>
        <w:jc w:val="both"/>
      </w:pPr>
    </w:p>
    <w:p w:rsidR="00984934" w:rsidP="00984934">
      <w:pPr>
        <w:pStyle w:val="ListParagraph"/>
        <w:numPr>
          <w:numId w:val="22"/>
        </w:numPr>
        <w:autoSpaceDE w:val="0"/>
        <w:autoSpaceDN w:val="0"/>
        <w:bidi w:val="0"/>
        <w:spacing w:before="0" w:after="0"/>
        <w:ind w:left="567" w:hanging="283"/>
        <w:jc w:val="both"/>
        <w:rPr>
          <w:sz w:val="24"/>
        </w:rPr>
      </w:pPr>
      <w:r w:rsidRPr="00314049">
        <w:rPr>
          <w:sz w:val="24"/>
        </w:rPr>
        <w:t>§ 47c vrátane nadpisu znie:</w:t>
      </w:r>
    </w:p>
    <w:p w:rsidR="00984934" w:rsidRPr="00314049" w:rsidP="00984934">
      <w:pPr>
        <w:pStyle w:val="ListParagraph"/>
        <w:autoSpaceDE w:val="0"/>
        <w:autoSpaceDN w:val="0"/>
        <w:bidi w:val="0"/>
        <w:spacing w:before="0" w:after="0"/>
        <w:ind w:left="567"/>
        <w:jc w:val="both"/>
        <w:rPr>
          <w:sz w:val="24"/>
        </w:rPr>
      </w:pPr>
    </w:p>
    <w:p w:rsidR="00984934" w:rsidRPr="00314049" w:rsidP="00984934">
      <w:pPr>
        <w:tabs>
          <w:tab w:val="left" w:pos="709"/>
        </w:tabs>
        <w:bidi w:val="0"/>
        <w:ind w:left="426"/>
        <w:jc w:val="center"/>
      </w:pPr>
      <w:r w:rsidRPr="00314049">
        <w:t>„§ 47c</w:t>
      </w:r>
    </w:p>
    <w:p w:rsidR="00984934" w:rsidRPr="00314049" w:rsidP="00984934">
      <w:pPr>
        <w:tabs>
          <w:tab w:val="left" w:pos="709"/>
        </w:tabs>
        <w:bidi w:val="0"/>
        <w:ind w:left="426"/>
        <w:jc w:val="center"/>
      </w:pPr>
      <w:r w:rsidRPr="00314049">
        <w:t>Prehliadka mŕtveho tela v zdravotníckom zariadení ústavnej zdravotnej starostlivosti</w:t>
      </w:r>
    </w:p>
    <w:p w:rsidR="00984934" w:rsidRPr="00314049" w:rsidP="00984934">
      <w:pPr>
        <w:tabs>
          <w:tab w:val="left" w:pos="709"/>
        </w:tabs>
        <w:bidi w:val="0"/>
        <w:ind w:left="426"/>
        <w:jc w:val="center"/>
      </w:pPr>
    </w:p>
    <w:p w:rsidR="00984934" w:rsidRPr="00314049" w:rsidP="00984934">
      <w:pPr>
        <w:widowControl w:val="0"/>
        <w:tabs>
          <w:tab w:val="left" w:pos="709"/>
        </w:tabs>
        <w:suppressAutoHyphens/>
        <w:autoSpaceDE w:val="0"/>
        <w:autoSpaceDN w:val="0"/>
        <w:bidi w:val="0"/>
        <w:ind w:left="567"/>
        <w:jc w:val="both"/>
        <w:textAlignment w:val="baseline"/>
        <w:rPr>
          <w:kern w:val="3"/>
          <w:lang w:bidi="hi-IN"/>
        </w:rPr>
      </w:pPr>
      <w:r w:rsidRPr="00314049">
        <w:rPr>
          <w:kern w:val="3"/>
          <w:lang w:bidi="hi-IN"/>
        </w:rPr>
        <w:t xml:space="preserve">Vykonávanie </w:t>
      </w:r>
      <w:r w:rsidRPr="00314049">
        <w:rPr>
          <w:kern w:val="3"/>
          <w:lang w:eastAsia="zh-CN" w:bidi="hi-IN"/>
        </w:rPr>
        <w:t>prehliadok mŕtvych tiel</w:t>
      </w:r>
      <w:r w:rsidRPr="00314049">
        <w:rPr>
          <w:kern w:val="3"/>
          <w:lang w:bidi="hi-IN"/>
        </w:rPr>
        <w:t xml:space="preserve"> v zdravotníckom zariadení ústavnej zdravotnej starostlivosti,</w:t>
      </w:r>
      <w:r w:rsidRPr="00314049">
        <w:rPr>
          <w:kern w:val="3"/>
          <w:vertAlign w:val="superscript"/>
          <w:lang w:bidi="hi-IN"/>
        </w:rPr>
        <w:t>63d</w:t>
      </w:r>
      <w:r w:rsidRPr="00314049">
        <w:rPr>
          <w:kern w:val="3"/>
          <w:lang w:bidi="hi-IN"/>
        </w:rPr>
        <w:t>) v ktorom došlo k úmrtiu, zabezpečí poskytovateľ zdravotnej starostlivosti, ktorý má vydané povolenie na prevádzkovanie tohto zdravotníckeho zariadenia prehliadajúcim lekárom, ktorý nebol ošetrujúcim lekárom</w:t>
      </w:r>
      <w:r w:rsidRPr="00314049">
        <w:rPr>
          <w:kern w:val="3"/>
          <w:vertAlign w:val="superscript"/>
          <w:lang w:bidi="hi-IN"/>
        </w:rPr>
        <w:t>63e</w:t>
      </w:r>
      <w:r w:rsidRPr="00314049">
        <w:rPr>
          <w:kern w:val="3"/>
          <w:lang w:bidi="hi-IN"/>
        </w:rPr>
        <w:t>) zomrelého počas poslednej hospitalizácie.“.</w:t>
      </w:r>
    </w:p>
    <w:p w:rsidR="00984934" w:rsidRPr="00314049" w:rsidP="00984934">
      <w:pPr>
        <w:widowControl w:val="0"/>
        <w:suppressAutoHyphens/>
        <w:autoSpaceDE w:val="0"/>
        <w:autoSpaceDN w:val="0"/>
        <w:bidi w:val="0"/>
        <w:ind w:left="284"/>
        <w:jc w:val="both"/>
        <w:textAlignment w:val="baseline"/>
        <w:rPr>
          <w:kern w:val="3"/>
          <w:lang w:bidi="hi-IN"/>
        </w:rPr>
      </w:pPr>
    </w:p>
    <w:p w:rsidR="00984934" w:rsidRPr="00314049" w:rsidP="00984934">
      <w:pPr>
        <w:pStyle w:val="Standard"/>
        <w:widowControl w:val="0"/>
        <w:numPr>
          <w:numId w:val="22"/>
        </w:numPr>
        <w:tabs>
          <w:tab w:val="left" w:pos="567"/>
        </w:tabs>
        <w:autoSpaceDE w:val="0"/>
        <w:bidi w:val="0"/>
        <w:ind w:left="284" w:firstLine="0"/>
        <w:jc w:val="both"/>
        <w:textAlignment w:val="baseline"/>
        <w:rPr>
          <w:rFonts w:ascii="Arial" w:hAnsi="Arial" w:cs="Arial"/>
          <w:lang w:val="sk-SK" w:eastAsia="sk-SK"/>
        </w:rPr>
      </w:pPr>
      <w:r w:rsidRPr="00314049">
        <w:rPr>
          <w:rFonts w:ascii="Arial" w:hAnsi="Arial" w:cs="Arial"/>
          <w:lang w:val="sk-SK" w:eastAsia="sk-SK"/>
        </w:rPr>
        <w:t>§ 47d sa zrušuje.</w:t>
      </w:r>
    </w:p>
    <w:p w:rsidR="00984934" w:rsidRPr="00314049" w:rsidP="00984934">
      <w:pPr>
        <w:pStyle w:val="Standard"/>
        <w:widowControl w:val="0"/>
        <w:tabs>
          <w:tab w:val="left" w:pos="567"/>
        </w:tabs>
        <w:autoSpaceDE w:val="0"/>
        <w:bidi w:val="0"/>
        <w:ind w:left="284"/>
        <w:jc w:val="both"/>
        <w:rPr>
          <w:rFonts w:ascii="Arial" w:hAnsi="Arial" w:cs="Arial"/>
          <w:lang w:val="sk-SK" w:eastAsia="sk-SK"/>
        </w:rPr>
      </w:pPr>
    </w:p>
    <w:p w:rsidR="00984934" w:rsidRPr="00314049" w:rsidP="00984934">
      <w:pPr>
        <w:pStyle w:val="Standard"/>
        <w:widowControl w:val="0"/>
        <w:numPr>
          <w:numId w:val="22"/>
        </w:numPr>
        <w:tabs>
          <w:tab w:val="left" w:pos="567"/>
        </w:tabs>
        <w:autoSpaceDE w:val="0"/>
        <w:bidi w:val="0"/>
        <w:ind w:left="284" w:firstLine="0"/>
        <w:jc w:val="both"/>
        <w:textAlignment w:val="baseline"/>
        <w:rPr>
          <w:rFonts w:ascii="Arial" w:hAnsi="Arial" w:cs="Arial"/>
          <w:lang w:val="sk-SK" w:eastAsia="sk-SK"/>
        </w:rPr>
      </w:pPr>
      <w:r w:rsidRPr="00314049">
        <w:rPr>
          <w:rFonts w:ascii="Arial" w:hAnsi="Arial" w:cs="Arial"/>
          <w:lang w:val="sk-SK" w:eastAsia="sk-SK"/>
        </w:rPr>
        <w:t>Za § 47c sa vkladá § 47da, ktorý vrátane nadpisu znie:</w:t>
      </w:r>
    </w:p>
    <w:p w:rsidR="00984934" w:rsidRPr="00314049" w:rsidP="00984934">
      <w:pPr>
        <w:pStyle w:val="ListParagraph"/>
        <w:tabs>
          <w:tab w:val="left" w:pos="567"/>
        </w:tabs>
        <w:bidi w:val="0"/>
        <w:ind w:left="284"/>
        <w:jc w:val="center"/>
        <w:rPr>
          <w:sz w:val="24"/>
        </w:rPr>
      </w:pPr>
    </w:p>
    <w:p w:rsidR="00984934" w:rsidRPr="00314049" w:rsidP="00984934">
      <w:pPr>
        <w:pStyle w:val="Standard"/>
        <w:widowControl w:val="0"/>
        <w:autoSpaceDE w:val="0"/>
        <w:bidi w:val="0"/>
        <w:ind w:left="567"/>
        <w:jc w:val="center"/>
        <w:rPr>
          <w:rFonts w:ascii="Arial" w:hAnsi="Arial" w:cs="Arial"/>
          <w:lang w:val="sk-SK" w:eastAsia="sk-SK"/>
        </w:rPr>
      </w:pPr>
      <w:r w:rsidRPr="00314049">
        <w:rPr>
          <w:rFonts w:ascii="Arial" w:hAnsi="Arial" w:cs="Arial"/>
          <w:lang w:val="sk-SK" w:eastAsia="sk-SK"/>
        </w:rPr>
        <w:t>„§ 47da</w:t>
      </w:r>
    </w:p>
    <w:p w:rsidR="00984934" w:rsidRPr="00314049" w:rsidP="00984934">
      <w:pPr>
        <w:pStyle w:val="Standard"/>
        <w:widowControl w:val="0"/>
        <w:autoSpaceDE w:val="0"/>
        <w:bidi w:val="0"/>
        <w:ind w:left="567"/>
        <w:jc w:val="center"/>
        <w:rPr>
          <w:rFonts w:ascii="Arial" w:hAnsi="Arial" w:cs="Arial"/>
          <w:lang w:val="sk-SK" w:eastAsia="sk-SK"/>
        </w:rPr>
      </w:pPr>
      <w:r w:rsidRPr="00314049">
        <w:rPr>
          <w:rFonts w:ascii="Arial" w:hAnsi="Arial" w:cs="Arial"/>
          <w:lang w:val="sk-SK" w:eastAsia="sk-SK"/>
        </w:rPr>
        <w:t>Prehliadka mŕtveho tela mimo zdravotníckeho zariadenia ústavnej zdravotnej starostlivosti</w:t>
      </w:r>
    </w:p>
    <w:p w:rsidR="00984934" w:rsidRPr="00314049" w:rsidP="00984934">
      <w:pPr>
        <w:pStyle w:val="Standard"/>
        <w:widowControl w:val="0"/>
        <w:autoSpaceDE w:val="0"/>
        <w:bidi w:val="0"/>
        <w:ind w:left="567"/>
        <w:jc w:val="center"/>
        <w:rPr>
          <w:rFonts w:ascii="Arial" w:hAnsi="Arial" w:cs="Arial"/>
          <w:lang w:val="sk-SK" w:eastAsia="sk-SK"/>
        </w:rPr>
      </w:pP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(1) Ak nie je ustanovené v odsekoch 2, 6 a 8 inak, prehliadky mŕtvych tiel mimo zdravotníckeho zariadenia ústavnej zdravotnej starostlivosti sa vykonávajú na základe zmluvy o zabezpečení vykonávania prehliadok mŕtvych tiel prostredníctvom organizátora prehliadok mŕtvych tiel.</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 xml:space="preserve"> </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(2) Prehliadku mŕtveho tela mimo zdravotníckeho zariadenia ústavnej zdravotnej starostlivosti môže vykonať aj lekár poskytovateľa, ktorý má vydané povolenie na prevádzkovanie ambulancie rýchlej lekárskej pomoci alebo lekár organizátora, ktorý poskytoval pevnú ambulantnú pohotovostnú službu formou návštevnej služby,</w:t>
      </w:r>
      <w:r w:rsidRPr="00314049">
        <w:rPr>
          <w:rFonts w:ascii="Arial" w:hAnsi="Arial" w:cs="Arial"/>
          <w:vertAlign w:val="superscript"/>
          <w:lang w:val="sk-SK" w:eastAsia="sk-SK"/>
        </w:rPr>
        <w:t>63f</w:t>
      </w:r>
      <w:r w:rsidRPr="00314049">
        <w:rPr>
          <w:rFonts w:ascii="Arial" w:hAnsi="Arial" w:cs="Arial"/>
          <w:lang w:val="sk-SK" w:eastAsia="sk-SK"/>
        </w:rPr>
        <w:t>) a to v prípade, ak</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a) smrť osoby nastala až po začatí poskytovania zdravotnej starostlivosti tejto osobe týmto lekárom,</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 xml:space="preserve">b) je splnená niektorá z podmienok pre nariadenie pitvy podľa § 48 ods. 3 písm. b) až e) a g) až k) </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c) vykonaním prehliadky mŕtveho tela neohrozí poskytovanie neodkladnej zdravotnej starostlivosti inej osobe a</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d)  má tento lekár vydané oprávnenie na vykonávanie prehliadok mŕtvych tiel.</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 xml:space="preserve"> </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(3) Zmluva o zabezpečení vykonávania prehliadok mŕtvych tiel nemôže byť z dôvodu zaujatosti uzavretá s fyzickou osobou alebo právnickou osobou,</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a) ktorá je v pracovnom pomere alebo v obdobnom pracovnom vzťahu s fyzickou osobou - podnikateľom alebo právnickou osobou, ktorá prevádzkuje pohrebnú službu (ďalej len "prevádzkovateľ pohrebnej služby"),</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 xml:space="preserve">b) ktorá je alebo v posledných 24 mesiacoch bola spoločníkom, štatutárnym orgánom, členom štatutárneho orgánu alebo členom kontrolného orgánu prevádzkovateľa pohrebnej služby, </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c)  u ktorej možno mať pochybnosť o jej nezaujatosti so zreteľom na jej pomer k veci,</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d)  ktorá je zamestnancom ministerstva zdravotníctva alebo úradu,</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 xml:space="preserve">e) ktorá je spoločníkom, štatutárnym orgánom, členom štatutárneho orgánu alebo členom kontrolného orgánu prevádzkovateľa pohrebnej služby. </w:t>
      </w:r>
    </w:p>
    <w:p w:rsidR="00984934" w:rsidRPr="00314049" w:rsidP="00984934">
      <w:pPr>
        <w:pStyle w:val="Standard"/>
        <w:widowControl w:val="0"/>
        <w:autoSpaceDE w:val="0"/>
        <w:bidi w:val="0"/>
        <w:ind w:left="567"/>
        <w:jc w:val="both"/>
        <w:rPr>
          <w:rFonts w:ascii="Arial" w:hAnsi="Arial" w:cs="Arial"/>
          <w:lang w:val="sk-SK" w:eastAsia="sk-SK"/>
        </w:rPr>
      </w:pP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(4) Fyzická osoba alebo právnická osoba, ktorá sa zúčastní verejného obstarávania na uzatvorenie zmluvy o zabezpečení vykonávania prehliadok mŕtvych tiel, predloží úradu čestné vyhlásenie, že neexistuje dôvod zaujatosti podľa odseku 3. Ak sa vyskytne niektorý z dôvodov zaujatosti podľa odseku 3 po začatí verejného obstarávania na uzatvorenie zmluvy o zabezpečení vykonávania prehliadok mŕtvych tiel, fyzická osoba alebo právnická osoba je povinná bezodkladne o tom upovedomiť úrad; úrad zaujatú fyzickú osobu alebo právnickú osobu vylúči z verejného obstarávania na uzatvorenie zmluvy o zabezpečení vykonávania prehliadok mŕtvych tiel.</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 xml:space="preserve"> </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(5) Organizátor prehliadok mŕtvych tiel je povinný</w:t>
      </w:r>
    </w:p>
    <w:p w:rsidR="00984934" w:rsidRPr="00314049" w:rsidP="00984934">
      <w:pPr>
        <w:pStyle w:val="Standard"/>
        <w:widowControl w:val="0"/>
        <w:numPr>
          <w:numId w:val="24"/>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bezodkladne po oznámení úmrtia operačným strediskom tiesňového volania záchrannej zdravotnej služby zabezpečiť vykonanie prehliadky mŕtveho tela prostredníctvom prehliadajúceho lekára na tom území samosprávneho kraja, pre ktorý má uzatvorenú zmluvu o zabezpečení vykonávania prehliadok mŕtvych tiel,</w:t>
      </w:r>
    </w:p>
    <w:p w:rsidR="00984934" w:rsidRPr="00314049" w:rsidP="00984934">
      <w:pPr>
        <w:pStyle w:val="Standard"/>
        <w:widowControl w:val="0"/>
        <w:numPr>
          <w:numId w:val="24"/>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zabezpečiť nepretržitú dostupnosť prehliadajúceho lekára,</w:t>
      </w:r>
    </w:p>
    <w:p w:rsidR="00984934" w:rsidRPr="00314049" w:rsidP="00984934">
      <w:pPr>
        <w:pStyle w:val="Standard"/>
        <w:widowControl w:val="0"/>
        <w:numPr>
          <w:numId w:val="24"/>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zabezpečiť prepravu prehliadajúceho lekára na miesto výkonu prehliadky mŕtveho tela a späť,</w:t>
      </w:r>
    </w:p>
    <w:p w:rsidR="00984934" w:rsidRPr="00314049" w:rsidP="00984934">
      <w:pPr>
        <w:pStyle w:val="Standard"/>
        <w:widowControl w:val="0"/>
        <w:numPr>
          <w:numId w:val="24"/>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vyhotoviť rozpis vykonávania prehliadky mŕtveho tela (ďalej len "rozpis organizátora") a zaslať rozpis organizátora operačnému stredisku tiesňového volania záchrannej zdravotnej služby a úradu najneskôr 10 pracovných dní pred začiatkom kalendárneho mesiaca, na ktorý sa rozpis organizátora vyhotovuje,</w:t>
      </w:r>
    </w:p>
    <w:p w:rsidR="00984934" w:rsidRPr="00314049" w:rsidP="00984934">
      <w:pPr>
        <w:pStyle w:val="Standard"/>
        <w:widowControl w:val="0"/>
        <w:numPr>
          <w:numId w:val="24"/>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zdržať sa akéhokoľvek konania smerujúceho k ponuke alebo propagácii pohrebných služieb alebo k poskytovaniu informácií o pohrebných službách s cieľom uprednostniť konkrétneho prevádzkovateľa pohrebnej služby.</w:t>
      </w:r>
    </w:p>
    <w:p w:rsidR="00984934" w:rsidRPr="00314049" w:rsidP="00984934">
      <w:pPr>
        <w:pStyle w:val="Standard"/>
        <w:widowControl w:val="0"/>
        <w:autoSpaceDE w:val="0"/>
        <w:bidi w:val="0"/>
        <w:ind w:left="851" w:hanging="284"/>
        <w:jc w:val="both"/>
        <w:rPr>
          <w:rFonts w:ascii="Arial" w:hAnsi="Arial" w:cs="Arial"/>
          <w:lang w:val="sk-SK" w:eastAsia="sk-SK"/>
        </w:rPr>
      </w:pP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(6) V čase, ak nie je pre samosprávny kraj uzatvorená platná a účinná zmluva o zabezpečení vykonávania prehliadok mŕtvych tiel, prehliadky mŕtvych tiel mimo zdravotníckeho zariadenia ústavnej zdravotnej starostlivosti sa vykonávajú na základe rozpisu úradu. Úrad vyhotoví rozpis úradu podľa prvej vety tak, aby úplne zabezpečil nepretržité vykonávanie prehliadok mŕtvych tiel na území samosprávneho kraja; úrad úplne zabezpečí vykonávanie prehliadok mŕtvych tiel, ak bude na každý deň rozpisu úradu zabezpečený dostatočný počet prehliadajúcich lekárov, aby bolo pokryté celé územie samosprávneho kraja, pre ktorý sa rozpis úradu vyhotovuje.</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 xml:space="preserve"> </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(7) Úrad zaradí do rozpisu úradu prehliadajúcich lekárov podľa § 47f ods. 1 písm. b) až d). Úrad do rozpisu úradu nezaradí zdravotníckeho pracovníka v povolaní lekár, ktorý má vydané oprávnenie na vykonávanie prehliadok mŕtvych tiel a ktorý vykonáva štátnu službu profesionálneho vojaka vo vojenskom zdravotníctve.</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 xml:space="preserve"> </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(8) Ak úrad nedokáže na území samosprávneho kraja, pre ktorý nie je uzatvorená zmluva o zabezpečení vykonávania prehliadok mŕtvych tiel, úplne zabezpečiť vykonávanie prehliadok mŕtvych tiel podľa odseku 6 prostredníctvom lekárov podľa odseku 7, doplní do rozpisu úradu lekára poskytovateľa všeobecnej ambulantnej zdravotnej starostlivosti</w:t>
      </w:r>
      <w:r w:rsidRPr="00314049">
        <w:rPr>
          <w:rFonts w:ascii="Arial" w:hAnsi="Arial" w:cs="Arial"/>
          <w:vertAlign w:val="superscript"/>
          <w:lang w:val="sk-SK" w:eastAsia="sk-SK"/>
        </w:rPr>
        <w:t>63g</w:t>
      </w:r>
      <w:r w:rsidRPr="00314049">
        <w:rPr>
          <w:rFonts w:ascii="Arial" w:hAnsi="Arial" w:cs="Arial"/>
          <w:lang w:val="sk-SK" w:eastAsia="sk-SK"/>
        </w:rPr>
        <w:t>) alebo lekára poskytovateľa špecializovanej ambulantnej starostlivosti,</w:t>
      </w:r>
      <w:r w:rsidRPr="00314049">
        <w:rPr>
          <w:rFonts w:ascii="Arial" w:hAnsi="Arial" w:cs="Arial"/>
          <w:vertAlign w:val="superscript"/>
          <w:lang w:val="sk-SK" w:eastAsia="sk-SK"/>
        </w:rPr>
        <w:t>63h</w:t>
      </w:r>
      <w:r w:rsidRPr="00314049">
        <w:rPr>
          <w:rFonts w:ascii="Arial" w:hAnsi="Arial" w:cs="Arial"/>
          <w:lang w:val="sk-SK" w:eastAsia="sk-SK"/>
        </w:rPr>
        <w:t>) ktorý poskytuje zdravotnú starostlivosť na území samosprávneho kraja, pre ktorý úrad úplne nezabezpečil vykonávanie prehliadok mŕtvych tiel. Lekár poskytovateľa všeobecnej ambulantnej zdravotnej starostlivosti alebo lekár poskytovateľa špecializovanej ambulantnej starostlivosti, ktorý je uvedený v rozpise úradu, sa považuje za prehliadajúceho lekára; osvedčenie o absolvovaní školenia k prehliadkam mŕtvych tiel a oprávnenie na vykonávanie prehliadok mŕtvych tiel sa nevyžaduje.</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 xml:space="preserve"> </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(9) Úrad je pri príprave rozpisu úradu povinný rovnomerne zaraďovať poskytovateľov všeobecnej ambulantnej zdravotnej starostlivosti alebo poskytovateľov špecializovanej ambulantnej starostlivosti do rozpisu úradu podľa odseku 8.</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 xml:space="preserve"> </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(10) Úrad zverejňuje rozpis úradu podľa odsekov 6 a 8 na svojom webovom sídle najneskôr k poslednému dňu kalendárneho mesiaca, ktorý o jeden mesiac predchádza kalendárnemu mesiacu, na ktorý sa rozpis úradu vyhotovuje; náležitosti rozpisu úradu podľa odseku 11 sa na zverejnený rozpis úradu nevzťahujú. Ak má úrad k dispozícii e-mailovú adresu poskytovateľa všeobecnej ambulantnej zdravotnej starostlivosti, poskytovateľa špecializovanej ambulantnej starostlivosti alebo lekára uvedeného v rozpise úradu, zašle rozpis úradu aj na túto e-mailovú adresu. Rozpis úradu sa považuje za doručený poskytovateľom a lekárom dňom nasledujúcim po dni jeho zverejnenia na webovom sídle úradu. Úrad zašle rozpis úradu operačnému stredisku tiesňového volania záchrannej zdravotnej služby najneskôr desať pracovných dní pred začiatkom obdobia, na ktoré sa rozpis úradu vyhotovuje.</w:t>
      </w:r>
    </w:p>
    <w:p w:rsidR="00984934" w:rsidRPr="00314049" w:rsidP="00984934">
      <w:pPr>
        <w:pStyle w:val="Standard"/>
        <w:widowControl w:val="0"/>
        <w:autoSpaceDE w:val="0"/>
        <w:bidi w:val="0"/>
        <w:ind w:left="284"/>
        <w:jc w:val="both"/>
        <w:rPr>
          <w:rFonts w:ascii="Arial" w:hAnsi="Arial" w:cs="Arial"/>
          <w:lang w:val="sk-SK" w:eastAsia="sk-SK"/>
        </w:rPr>
      </w:pPr>
      <w:r w:rsidRPr="00314049">
        <w:rPr>
          <w:rFonts w:ascii="Arial" w:hAnsi="Arial" w:cs="Arial"/>
          <w:lang w:val="sk-SK" w:eastAsia="sk-SK"/>
        </w:rPr>
        <w:t xml:space="preserve"> </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(11) Rozpis organizátora alebo rozpis úradu zasielaný operačnému stredisku tiesňového volania záchrannej zdravotnej služby obsahuje najmä</w:t>
      </w:r>
    </w:p>
    <w:p w:rsidR="00984934" w:rsidRPr="00314049" w:rsidP="00984934">
      <w:pPr>
        <w:pStyle w:val="Standard"/>
        <w:widowControl w:val="0"/>
        <w:numPr>
          <w:ilvl w:val="1"/>
          <w:numId w:val="25"/>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obdobie, na ktoré sa rozpis organizátora alebo rozpis úradu vyhotovuje,</w:t>
      </w:r>
    </w:p>
    <w:p w:rsidR="00984934" w:rsidRPr="00314049" w:rsidP="00984934">
      <w:pPr>
        <w:pStyle w:val="Standard"/>
        <w:widowControl w:val="0"/>
        <w:numPr>
          <w:ilvl w:val="1"/>
          <w:numId w:val="25"/>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určenie časti Slovenskej republiky tvorenej najmenej jedným okresom, pre ktorú sa vykonávanie prehliadok mŕtvych tiel zabezpečuje,</w:t>
      </w:r>
    </w:p>
    <w:p w:rsidR="00984934" w:rsidRPr="00314049" w:rsidP="00984934">
      <w:pPr>
        <w:pStyle w:val="Standard"/>
        <w:widowControl w:val="0"/>
        <w:numPr>
          <w:ilvl w:val="1"/>
          <w:numId w:val="25"/>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zoznam lekárov podľa odseku 5 písm. b), odseku 7 alebo lekárov poskytovateľa, ktorý poskytuje všeobecnú ambulantnú starostlivosť alebo špecializovanú ambulantnú starostlivosť podľa odseku 8, s uvedením mena a priezviska, telefonického kontaktu a dátumu a času, v ktorom budú vykonávať prehliadky mŕtvych tiel.</w:t>
      </w:r>
    </w:p>
    <w:p w:rsidR="00984934" w:rsidRPr="00314049" w:rsidP="00984934">
      <w:pPr>
        <w:pStyle w:val="Standard"/>
        <w:widowControl w:val="0"/>
        <w:autoSpaceDE w:val="0"/>
        <w:bidi w:val="0"/>
        <w:ind w:left="567"/>
        <w:jc w:val="both"/>
        <w:rPr>
          <w:rFonts w:ascii="Arial" w:hAnsi="Arial" w:cs="Arial"/>
          <w:lang w:val="sk-SK" w:eastAsia="sk-SK"/>
        </w:rPr>
      </w:pP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(12) Lekár, ktorý je uvedený v rozpise úradu, sa považuje za prehliadajúceho lekára a je povinný</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a) vykonávať prehliadky mŕtvych tiel na základe rozpisu úradu,</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b) poskytnúť úradu kontaktné údaje na účely zaradenia do rozpisu úradu,</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c) bezodkladne po oznámení úmrtia operačným stredisko tiesňového volania záchrannej zdravotnej služby vykonať prehliadku mŕtveho tela,</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d) nariaďovať pitvy podľa § 48.</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 xml:space="preserve"> </w:t>
      </w:r>
    </w:p>
    <w:p w:rsidR="00984934" w:rsidRPr="00314049" w:rsidP="00984934">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(13) Prehliadka mŕtveho tela lekárom poskytovateľa všeobecnej ambulantnej zdravotnej starostlivosti alebo poskytovateľa špecializovanej ambulantnej zdravotnej starostlivosti, ktorý je uvedený v rozpise úradu je vykonaná bezodkladne aj vtedy, ak k oznámeniu úmrtia operačným stredisko tiesňového volania záchrannej zdravotnej služby dôjde</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a) počas jeho ordinačných hodín schválených podľa osobitného predpisu</w:t>
      </w:r>
      <w:r w:rsidRPr="00314049">
        <w:rPr>
          <w:rFonts w:ascii="Arial" w:hAnsi="Arial" w:cs="Arial"/>
          <w:vertAlign w:val="superscript"/>
          <w:lang w:val="sk-SK" w:eastAsia="sk-SK"/>
        </w:rPr>
        <w:t>63i</w:t>
      </w:r>
      <w:r w:rsidRPr="00314049">
        <w:rPr>
          <w:rFonts w:ascii="Arial" w:hAnsi="Arial" w:cs="Arial"/>
          <w:lang w:val="sk-SK" w:eastAsia="sk-SK"/>
        </w:rPr>
        <w:t>) a lekár vykoná prehliadku mŕtveho tela bezodkladne po ich skončení alebo</w:t>
      </w:r>
    </w:p>
    <w:p w:rsidR="00984934" w:rsidRPr="00314049" w:rsidP="00984934">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b) v čase, v ktorom je týmto lekárom poskytovaná pevná ambulantná pohotovostná služba podľa osobitného predpisu</w:t>
      </w:r>
      <w:r w:rsidRPr="00314049">
        <w:rPr>
          <w:rFonts w:ascii="Arial" w:hAnsi="Arial" w:cs="Arial"/>
          <w:vertAlign w:val="superscript"/>
          <w:lang w:val="sk-SK" w:eastAsia="sk-SK"/>
        </w:rPr>
        <w:t>63j</w:t>
      </w:r>
      <w:r w:rsidRPr="00314049">
        <w:rPr>
          <w:rFonts w:ascii="Arial" w:hAnsi="Arial" w:cs="Arial"/>
          <w:lang w:val="sk-SK" w:eastAsia="sk-SK"/>
        </w:rPr>
        <w:t>) a lekár vykoná prehliadku mŕtveho tela bezodkladne po ukončení času, v ktorom sa pevná ambulantná pohotovostná služba poskytuje.“.</w:t>
      </w:r>
    </w:p>
    <w:p w:rsidR="00984934" w:rsidRPr="00314049" w:rsidP="00984934">
      <w:pPr>
        <w:pStyle w:val="Standard"/>
        <w:widowControl w:val="0"/>
        <w:autoSpaceDE w:val="0"/>
        <w:bidi w:val="0"/>
        <w:ind w:left="851" w:hanging="284"/>
        <w:jc w:val="both"/>
        <w:rPr>
          <w:rFonts w:ascii="Arial" w:hAnsi="Arial" w:cs="Arial"/>
          <w:lang w:val="sk-SK" w:eastAsia="sk-SK"/>
        </w:rPr>
      </w:pPr>
    </w:p>
    <w:p w:rsidR="00984934" w:rsidRPr="00314049" w:rsidP="00984934">
      <w:pPr>
        <w:pStyle w:val="Standard"/>
        <w:widowControl w:val="0"/>
        <w:numPr>
          <w:numId w:val="22"/>
        </w:numPr>
        <w:tabs>
          <w:tab w:val="left" w:pos="284"/>
          <w:tab w:val="left" w:pos="709"/>
        </w:tabs>
        <w:autoSpaceDE w:val="0"/>
        <w:bidi w:val="0"/>
        <w:ind w:left="284" w:firstLine="142"/>
        <w:jc w:val="both"/>
        <w:textAlignment w:val="baseline"/>
        <w:rPr>
          <w:rFonts w:ascii="Arial" w:hAnsi="Arial" w:cs="Arial"/>
          <w:lang w:val="sk-SK" w:eastAsia="sk-SK"/>
        </w:rPr>
      </w:pPr>
      <w:r w:rsidRPr="00314049">
        <w:rPr>
          <w:rFonts w:ascii="Arial" w:hAnsi="Arial" w:cs="Arial"/>
          <w:lang w:val="sk-SK" w:eastAsia="sk-SK"/>
        </w:rPr>
        <w:t>V § 50 ods. 7 sa slová „§ 47d ods. 13“ nahrádzajú slovami „§ 47da ods. 12“.</w:t>
      </w:r>
    </w:p>
    <w:p w:rsidR="00984934" w:rsidRPr="00314049" w:rsidP="00984934">
      <w:pPr>
        <w:pStyle w:val="Standard"/>
        <w:widowControl w:val="0"/>
        <w:tabs>
          <w:tab w:val="left" w:pos="567"/>
        </w:tabs>
        <w:autoSpaceDE w:val="0"/>
        <w:bidi w:val="0"/>
        <w:ind w:left="720" w:firstLine="142"/>
        <w:jc w:val="both"/>
        <w:rPr>
          <w:rFonts w:ascii="Arial" w:hAnsi="Arial" w:cs="Arial"/>
          <w:lang w:val="sk-SK" w:eastAsia="sk-SK"/>
        </w:rPr>
      </w:pPr>
    </w:p>
    <w:p w:rsidR="00984934" w:rsidRPr="00314049" w:rsidP="00984934">
      <w:pPr>
        <w:pStyle w:val="Standard"/>
        <w:widowControl w:val="0"/>
        <w:numPr>
          <w:numId w:val="22"/>
        </w:numPr>
        <w:tabs>
          <w:tab w:val="left" w:pos="567"/>
        </w:tabs>
        <w:autoSpaceDE w:val="0"/>
        <w:bidi w:val="0"/>
        <w:ind w:left="284" w:firstLine="142"/>
        <w:jc w:val="both"/>
        <w:textAlignment w:val="baseline"/>
        <w:rPr>
          <w:rFonts w:ascii="Arial" w:hAnsi="Arial" w:cs="Arial"/>
          <w:lang w:val="sk-SK" w:eastAsia="sk-SK"/>
        </w:rPr>
      </w:pPr>
      <w:r w:rsidRPr="00314049">
        <w:rPr>
          <w:rFonts w:ascii="Arial" w:hAnsi="Arial" w:cs="Arial"/>
          <w:lang w:val="sk-SK" w:eastAsia="sk-SK"/>
        </w:rPr>
        <w:t>V § 50 ods. 8 sa slová „§ 47d ods. 6“ nahrádzajú slovami „§ 47da ods. 5“.</w:t>
      </w:r>
    </w:p>
    <w:p w:rsidR="00984934" w:rsidRPr="00314049" w:rsidP="00984934">
      <w:pPr>
        <w:pStyle w:val="ListParagraph"/>
        <w:tabs>
          <w:tab w:val="left" w:pos="567"/>
        </w:tabs>
        <w:bidi w:val="0"/>
        <w:ind w:left="426"/>
        <w:rPr>
          <w:sz w:val="24"/>
        </w:rPr>
      </w:pPr>
    </w:p>
    <w:p w:rsidR="00984934" w:rsidRPr="00314049" w:rsidP="00984934">
      <w:pPr>
        <w:pStyle w:val="Standard"/>
        <w:widowControl w:val="0"/>
        <w:numPr>
          <w:numId w:val="22"/>
        </w:numPr>
        <w:tabs>
          <w:tab w:val="left" w:pos="284"/>
          <w:tab w:val="left" w:pos="851"/>
        </w:tabs>
        <w:autoSpaceDE w:val="0"/>
        <w:bidi w:val="0"/>
        <w:ind w:left="426" w:firstLine="0"/>
        <w:jc w:val="both"/>
        <w:textAlignment w:val="baseline"/>
        <w:rPr>
          <w:rFonts w:ascii="Arial" w:hAnsi="Arial" w:cs="Arial"/>
          <w:lang w:val="sk-SK" w:eastAsia="sk-SK"/>
        </w:rPr>
      </w:pPr>
      <w:r w:rsidRPr="00314049">
        <w:rPr>
          <w:rFonts w:ascii="Arial" w:hAnsi="Arial" w:cs="Arial"/>
          <w:lang w:val="sk-SK" w:eastAsia="sk-SK"/>
        </w:rPr>
        <w:t>V § 64 ods. 5 sa slová „§ 47d ods. 13“ nahrádzajú slovami „§ 47da ods. 12“.</w:t>
      </w:r>
    </w:p>
    <w:p w:rsidR="00984934" w:rsidRPr="00314049" w:rsidP="00984934">
      <w:pPr>
        <w:pStyle w:val="ListParagraph"/>
        <w:tabs>
          <w:tab w:val="left" w:pos="284"/>
          <w:tab w:val="left" w:pos="851"/>
        </w:tabs>
        <w:bidi w:val="0"/>
        <w:ind w:left="426"/>
        <w:rPr>
          <w:sz w:val="24"/>
        </w:rPr>
      </w:pPr>
    </w:p>
    <w:p w:rsidR="00984934" w:rsidRPr="00314049" w:rsidP="00984934">
      <w:pPr>
        <w:pStyle w:val="Standard"/>
        <w:widowControl w:val="0"/>
        <w:numPr>
          <w:numId w:val="22"/>
        </w:numPr>
        <w:tabs>
          <w:tab w:val="left" w:pos="284"/>
          <w:tab w:val="left" w:pos="851"/>
        </w:tabs>
        <w:autoSpaceDE w:val="0"/>
        <w:bidi w:val="0"/>
        <w:ind w:left="426" w:firstLine="0"/>
        <w:jc w:val="both"/>
        <w:textAlignment w:val="baseline"/>
        <w:rPr>
          <w:rFonts w:ascii="Arial" w:hAnsi="Arial" w:cs="Arial"/>
          <w:lang w:val="sk-SK" w:eastAsia="sk-SK"/>
        </w:rPr>
      </w:pPr>
      <w:r w:rsidRPr="00314049">
        <w:rPr>
          <w:rFonts w:ascii="Arial" w:hAnsi="Arial" w:cs="Arial"/>
          <w:lang w:val="sk-SK" w:eastAsia="sk-SK"/>
        </w:rPr>
        <w:t>V § 64 ods. 6 sa slová „§ 47d ods. 6“ sa nahrádzajú slovami „§ 47da ods. 5“.</w:t>
      </w:r>
    </w:p>
    <w:p w:rsidR="00984934" w:rsidRPr="00314049" w:rsidP="00984934">
      <w:pPr>
        <w:pStyle w:val="ListParagraph"/>
        <w:tabs>
          <w:tab w:val="left" w:pos="284"/>
          <w:tab w:val="left" w:pos="851"/>
        </w:tabs>
        <w:bidi w:val="0"/>
        <w:ind w:left="426"/>
        <w:rPr>
          <w:sz w:val="24"/>
        </w:rPr>
      </w:pPr>
    </w:p>
    <w:p w:rsidR="00984934" w:rsidRPr="00314049" w:rsidP="00984934">
      <w:pPr>
        <w:pStyle w:val="Standard"/>
        <w:widowControl w:val="0"/>
        <w:numPr>
          <w:numId w:val="22"/>
        </w:numPr>
        <w:tabs>
          <w:tab w:val="left" w:pos="284"/>
          <w:tab w:val="left" w:pos="851"/>
        </w:tabs>
        <w:autoSpaceDE w:val="0"/>
        <w:bidi w:val="0"/>
        <w:ind w:left="426" w:firstLine="0"/>
        <w:textAlignment w:val="baseline"/>
        <w:rPr>
          <w:rFonts w:ascii="Arial" w:hAnsi="Arial" w:cs="Arial"/>
          <w:lang w:val="sk-SK" w:eastAsia="sk-SK"/>
        </w:rPr>
      </w:pPr>
      <w:r w:rsidRPr="00314049">
        <w:rPr>
          <w:rFonts w:ascii="Arial" w:hAnsi="Arial" w:cs="Arial"/>
          <w:lang w:val="sk-SK" w:eastAsia="sk-SK"/>
        </w:rPr>
        <w:t>Za § 86x sa vkladá § 86y, ktorý vrátane nadpisu znie:</w:t>
      </w:r>
    </w:p>
    <w:p w:rsidR="00984934" w:rsidRPr="00314049" w:rsidP="00984934">
      <w:pPr>
        <w:pStyle w:val="ListParagraph"/>
        <w:tabs>
          <w:tab w:val="left" w:pos="284"/>
        </w:tabs>
        <w:bidi w:val="0"/>
        <w:ind w:left="426"/>
        <w:rPr>
          <w:sz w:val="24"/>
        </w:rPr>
      </w:pPr>
    </w:p>
    <w:p w:rsidR="00984934" w:rsidRPr="00314049" w:rsidP="00984934">
      <w:pPr>
        <w:pStyle w:val="Standard"/>
        <w:widowControl w:val="0"/>
        <w:autoSpaceDE w:val="0"/>
        <w:bidi w:val="0"/>
        <w:ind w:left="567"/>
        <w:jc w:val="center"/>
        <w:rPr>
          <w:rFonts w:ascii="Arial" w:hAnsi="Arial" w:cs="Arial"/>
          <w:lang w:val="sk-SK" w:eastAsia="sk-SK"/>
        </w:rPr>
      </w:pPr>
      <w:r w:rsidRPr="00314049">
        <w:rPr>
          <w:rFonts w:ascii="Arial" w:hAnsi="Arial" w:cs="Arial"/>
          <w:lang w:val="sk-SK" w:eastAsia="sk-SK"/>
        </w:rPr>
        <w:t>„§ 86y</w:t>
      </w:r>
    </w:p>
    <w:p w:rsidR="00984934" w:rsidRPr="00314049" w:rsidP="00984934">
      <w:pPr>
        <w:pStyle w:val="Standard"/>
        <w:widowControl w:val="0"/>
        <w:autoSpaceDE w:val="0"/>
        <w:bidi w:val="0"/>
        <w:ind w:left="567"/>
        <w:jc w:val="center"/>
        <w:rPr>
          <w:rFonts w:ascii="Arial" w:hAnsi="Arial" w:cs="Arial"/>
          <w:lang w:val="sk-SK" w:eastAsia="sk-SK"/>
        </w:rPr>
      </w:pPr>
      <w:r w:rsidRPr="00314049">
        <w:rPr>
          <w:rFonts w:ascii="Arial" w:hAnsi="Arial" w:cs="Arial"/>
          <w:lang w:val="sk-SK" w:eastAsia="sk-SK"/>
        </w:rPr>
        <w:t>Prechodné ustanovenia k úpravám účinným od 15. júna 2018</w:t>
      </w:r>
    </w:p>
    <w:p w:rsidR="00984934" w:rsidRPr="00314049" w:rsidP="00984934">
      <w:pPr>
        <w:pStyle w:val="Standard"/>
        <w:widowControl w:val="0"/>
        <w:autoSpaceDE w:val="0"/>
        <w:bidi w:val="0"/>
        <w:ind w:left="567"/>
        <w:jc w:val="center"/>
        <w:rPr>
          <w:rFonts w:ascii="Arial" w:hAnsi="Arial" w:cs="Arial"/>
          <w:lang w:val="sk-SK" w:eastAsia="sk-SK"/>
        </w:rPr>
      </w:pPr>
    </w:p>
    <w:p w:rsidR="00984934" w:rsidRPr="00314049" w:rsidP="00984934">
      <w:pPr>
        <w:pStyle w:val="Standard"/>
        <w:widowControl w:val="0"/>
        <w:numPr>
          <w:numId w:val="23"/>
        </w:numPr>
        <w:tabs>
          <w:tab w:val="left" w:pos="1134"/>
        </w:tabs>
        <w:autoSpaceDE w:val="0"/>
        <w:bidi w:val="0"/>
        <w:ind w:left="851" w:firstLine="0"/>
        <w:textAlignment w:val="baseline"/>
        <w:rPr>
          <w:rFonts w:ascii="Arial" w:hAnsi="Arial" w:cs="Arial"/>
          <w:lang w:val="sk-SK" w:eastAsia="sk-SK"/>
        </w:rPr>
      </w:pPr>
      <w:r w:rsidRPr="00314049">
        <w:rPr>
          <w:rFonts w:ascii="Arial" w:hAnsi="Arial" w:cs="Arial"/>
          <w:lang w:val="sk-SK" w:eastAsia="sk-SK"/>
        </w:rPr>
        <w:t xml:space="preserve"> Ustanovenie § 47da ods. 3 písm. b) sa do 1. januára 2020 neuplatňuje.</w:t>
      </w:r>
    </w:p>
    <w:p w:rsidR="00984934" w:rsidRPr="00314049" w:rsidP="00984934">
      <w:pPr>
        <w:pStyle w:val="Standard"/>
        <w:widowControl w:val="0"/>
        <w:tabs>
          <w:tab w:val="left" w:pos="1134"/>
        </w:tabs>
        <w:autoSpaceDE w:val="0"/>
        <w:bidi w:val="0"/>
        <w:ind w:left="851"/>
        <w:rPr>
          <w:rFonts w:ascii="Arial" w:hAnsi="Arial" w:cs="Arial"/>
          <w:lang w:val="sk-SK" w:eastAsia="sk-SK"/>
        </w:rPr>
      </w:pPr>
    </w:p>
    <w:p w:rsidR="00984934" w:rsidRPr="00314049" w:rsidP="00984934">
      <w:pPr>
        <w:pStyle w:val="Standard"/>
        <w:widowControl w:val="0"/>
        <w:numPr>
          <w:numId w:val="23"/>
        </w:numPr>
        <w:tabs>
          <w:tab w:val="left" w:pos="1134"/>
        </w:tabs>
        <w:autoSpaceDE w:val="0"/>
        <w:bidi w:val="0"/>
        <w:ind w:left="851" w:firstLine="0"/>
        <w:textAlignment w:val="baseline"/>
        <w:rPr>
          <w:rFonts w:ascii="Arial" w:hAnsi="Arial" w:cs="Arial"/>
          <w:lang w:val="sk-SK" w:eastAsia="sk-SK"/>
        </w:rPr>
      </w:pPr>
      <w:r w:rsidRPr="00314049">
        <w:rPr>
          <w:rFonts w:ascii="Arial" w:hAnsi="Arial" w:cs="Arial"/>
          <w:lang w:val="sk-SK" w:eastAsia="sk-SK"/>
        </w:rPr>
        <w:t xml:space="preserve"> Ustanovenie § 47da ods. 3 písm. e) sa uplatňuje do 1. januára 2020.</w:t>
      </w:r>
    </w:p>
    <w:p w:rsidR="00984934" w:rsidRPr="00314049" w:rsidP="00984934">
      <w:pPr>
        <w:pStyle w:val="Standard"/>
        <w:widowControl w:val="0"/>
        <w:tabs>
          <w:tab w:val="left" w:pos="1134"/>
        </w:tabs>
        <w:autoSpaceDE w:val="0"/>
        <w:bidi w:val="0"/>
        <w:ind w:left="851"/>
        <w:rPr>
          <w:rFonts w:ascii="Arial" w:hAnsi="Arial" w:cs="Arial"/>
          <w:lang w:val="sk-SK" w:eastAsia="sk-SK"/>
        </w:rPr>
      </w:pPr>
    </w:p>
    <w:p w:rsidR="00984934" w:rsidRPr="00314049" w:rsidP="00984934">
      <w:pPr>
        <w:pStyle w:val="Standard"/>
        <w:widowControl w:val="0"/>
        <w:autoSpaceDE w:val="0"/>
        <w:bidi w:val="0"/>
        <w:ind w:left="851"/>
        <w:jc w:val="both"/>
        <w:rPr>
          <w:rFonts w:ascii="Arial" w:hAnsi="Arial" w:cs="Arial"/>
          <w:lang w:val="sk-SK" w:eastAsia="sk-SK"/>
        </w:rPr>
      </w:pPr>
      <w:r w:rsidRPr="00314049">
        <w:rPr>
          <w:rFonts w:ascii="Arial" w:hAnsi="Arial" w:cs="Arial"/>
          <w:lang w:val="sk-SK" w:eastAsia="sk-SK"/>
        </w:rPr>
        <w:t>(3) Verejné obstarávanie na uzatvorenie zmluvy o zabezpečení vykonávania prehliadok mŕtvych tiel začaté a neukončené do 14. júna 2018 sa dokončí podľa tohto zákona v znení účinnom od 15. júna 2018.</w:t>
      </w:r>
    </w:p>
    <w:p w:rsidR="00984934" w:rsidRPr="00314049" w:rsidP="00984934">
      <w:pPr>
        <w:pStyle w:val="Standard"/>
        <w:widowControl w:val="0"/>
        <w:autoSpaceDE w:val="0"/>
        <w:bidi w:val="0"/>
        <w:ind w:left="851"/>
        <w:jc w:val="both"/>
        <w:rPr>
          <w:rFonts w:ascii="Arial" w:hAnsi="Arial" w:cs="Arial"/>
          <w:lang w:val="sk-SK" w:eastAsia="sk-SK"/>
        </w:rPr>
      </w:pPr>
    </w:p>
    <w:p w:rsidR="00984934" w:rsidRPr="00314049" w:rsidP="00984934">
      <w:pPr>
        <w:pStyle w:val="Standard"/>
        <w:widowControl w:val="0"/>
        <w:tabs>
          <w:tab w:val="left" w:pos="851"/>
        </w:tabs>
        <w:autoSpaceDE w:val="0"/>
        <w:bidi w:val="0"/>
        <w:ind w:left="851"/>
        <w:jc w:val="both"/>
        <w:rPr>
          <w:rFonts w:ascii="Arial" w:hAnsi="Arial" w:cs="Arial"/>
          <w:lang w:val="sk-SK" w:eastAsia="sk-SK"/>
        </w:rPr>
      </w:pPr>
      <w:r w:rsidRPr="00314049">
        <w:rPr>
          <w:rFonts w:ascii="Arial" w:hAnsi="Arial" w:cs="Arial"/>
          <w:lang w:val="sk-SK" w:eastAsia="sk-SK"/>
        </w:rPr>
        <w:t xml:space="preserve">(4) Ak úrad nedokáže na území samosprávneho kraja, pre ktorý nie je uzatvorená zmluva o zabezpečení vykonávania prehliadok mŕtvych tiel, úplne zabezpečiť vykonávanie prehliadok mŕtvych tiel podľa § 47da ods. 6 prostredníctvom lekárov podľa § 47da ods. 7, doplní v období od 15. júna 2018 do 30. júna 2018 do rozpisu úradu lekára poskytovateľa všeobecnej ambulantnej zdravotnej starostlivosti, </w:t>
      </w:r>
      <w:r w:rsidRPr="00314049">
        <w:rPr>
          <w:rFonts w:ascii="Arial" w:hAnsi="Arial" w:cs="Arial"/>
          <w:vertAlign w:val="superscript"/>
          <w:lang w:val="sk-SK" w:eastAsia="sk-SK"/>
        </w:rPr>
        <w:t>63g</w:t>
      </w:r>
      <w:r w:rsidRPr="00314049">
        <w:rPr>
          <w:rFonts w:ascii="Arial" w:hAnsi="Arial" w:cs="Arial"/>
          <w:lang w:val="sk-SK" w:eastAsia="sk-SK"/>
        </w:rPr>
        <w:t>) ktorý poskytuje zdravotnú starostlivosť na území samosprávneho kraja, pre ktorý úrad úplne nezabezpečil vykonávanie prehliadok mŕtvych tiel; osvedčenie o absolvovaní školenia k prehliadkam mŕtvych tiel a oprávnenie na vykonávanie prehliadok mŕtvych tiel sa nevyžaduje.</w:t>
      </w:r>
    </w:p>
    <w:p w:rsidR="00984934" w:rsidRPr="00586CDB" w:rsidP="00984934">
      <w:pPr>
        <w:pStyle w:val="ListParagraph"/>
        <w:widowControl w:val="0"/>
        <w:suppressAutoHyphens/>
        <w:bidi w:val="0"/>
        <w:ind w:left="0"/>
        <w:jc w:val="both"/>
        <w:textAlignment w:val="baseline"/>
        <w:rPr>
          <w:kern w:val="3"/>
          <w:lang w:bidi="hi-IN"/>
        </w:rPr>
      </w:pPr>
    </w:p>
    <w:p w:rsidR="00984934" w:rsidRPr="00DB6035" w:rsidP="00984934">
      <w:pPr>
        <w:tabs>
          <w:tab w:val="left" w:pos="720"/>
        </w:tabs>
        <w:bidi w:val="0"/>
        <w:jc w:val="center"/>
        <w:outlineLvl w:val="1"/>
        <w:rPr>
          <w:b/>
        </w:rPr>
      </w:pPr>
      <w:r w:rsidRPr="00DB6035">
        <w:rPr>
          <w:b/>
        </w:rPr>
        <w:t>Čl. VIII</w:t>
      </w:r>
    </w:p>
    <w:p w:rsidR="00984934" w:rsidRPr="00DB6035" w:rsidP="00984934">
      <w:pPr>
        <w:bidi w:val="0"/>
        <w:contextualSpacing/>
        <w:jc w:val="both"/>
        <w:rPr>
          <w:b/>
        </w:rPr>
      </w:pPr>
    </w:p>
    <w:p w:rsidR="00984934" w:rsidRPr="00DB6035" w:rsidP="00984934">
      <w:pPr>
        <w:autoSpaceDE w:val="0"/>
        <w:autoSpaceDN w:val="0"/>
        <w:bidi w:val="0"/>
        <w:ind w:left="284"/>
        <w:contextualSpacing/>
        <w:jc w:val="both"/>
        <w:rPr>
          <w:b/>
        </w:rPr>
      </w:pPr>
      <w:r w:rsidRPr="00DB6035">
        <w:rPr>
          <w:b/>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a zákona č. 351/2017 Z. z. sa mení takto:</w:t>
      </w:r>
    </w:p>
    <w:p w:rsidR="00984934" w:rsidRPr="00DB6035" w:rsidP="00984934">
      <w:pPr>
        <w:autoSpaceDE w:val="0"/>
        <w:autoSpaceDN w:val="0"/>
        <w:bidi w:val="0"/>
        <w:contextualSpacing/>
        <w:jc w:val="both"/>
        <w:rPr>
          <w:b/>
        </w:rPr>
      </w:pPr>
    </w:p>
    <w:p w:rsidR="00984934" w:rsidRPr="00DB6035" w:rsidP="00984934">
      <w:pPr>
        <w:tabs>
          <w:tab w:val="left" w:pos="8789"/>
        </w:tabs>
        <w:autoSpaceDE w:val="0"/>
        <w:autoSpaceDN w:val="0"/>
        <w:bidi w:val="0"/>
        <w:ind w:left="284"/>
        <w:contextualSpacing/>
        <w:jc w:val="both"/>
      </w:pPr>
      <w:r w:rsidRPr="00DB6035">
        <w:t>V § 33a ods. 2 druhej vete sa slová „zdravotníckeho asistenta“ nahrádzajú slovami „praktickej sestry“.“.</w:t>
      </w:r>
    </w:p>
    <w:p w:rsidR="00984934" w:rsidRPr="00DB6035" w:rsidP="00984934">
      <w:pPr>
        <w:autoSpaceDE w:val="0"/>
        <w:autoSpaceDN w:val="0"/>
        <w:bidi w:val="0"/>
        <w:contextualSpacing/>
        <w:jc w:val="both"/>
      </w:pPr>
    </w:p>
    <w:p w:rsidR="00984934" w:rsidRPr="00DB6035" w:rsidP="00984934">
      <w:pPr>
        <w:bidi w:val="0"/>
        <w:jc w:val="center"/>
        <w:outlineLvl w:val="1"/>
        <w:rPr>
          <w:b/>
        </w:rPr>
      </w:pPr>
    </w:p>
    <w:p w:rsidR="00984934" w:rsidRPr="00DB6035" w:rsidP="00984934">
      <w:pPr>
        <w:bidi w:val="0"/>
        <w:jc w:val="center"/>
        <w:outlineLvl w:val="1"/>
        <w:rPr>
          <w:b/>
        </w:rPr>
      </w:pPr>
      <w:r w:rsidRPr="00DB6035">
        <w:rPr>
          <w:b/>
        </w:rPr>
        <w:t>Čl. IX</w:t>
      </w:r>
    </w:p>
    <w:p w:rsidR="00984934" w:rsidRPr="00314049" w:rsidP="00984934">
      <w:pPr>
        <w:bidi w:val="0"/>
        <w:jc w:val="both"/>
        <w:outlineLvl w:val="1"/>
        <w:rPr>
          <w:b/>
        </w:rPr>
      </w:pPr>
    </w:p>
    <w:p w:rsidR="00984934" w:rsidRPr="00314049" w:rsidP="00984934">
      <w:pPr>
        <w:bidi w:val="0"/>
        <w:ind w:left="284"/>
        <w:jc w:val="both"/>
        <w:outlineLvl w:val="1"/>
        <w:rPr>
          <w:b/>
        </w:rPr>
      </w:pPr>
      <w:r w:rsidRPr="00314049">
        <w:rPr>
          <w:b/>
        </w:rPr>
        <w:t>Zákon č. 363/2011 Z. z. o rozsahu a podmienkach úhrady liekov, zdravotníckych pomôcok a dietetických potravín na základe verejného zdravotného poistenia a o zmene a doplnení niektorých zákonov v znení zákona č. 460/2012 Z. z., zákona č. 265/2015 Z. z., zákona č. 306/2016 Z. z., zákona č. 336/2017 Z. z., zákona č. 351/2017 a zákona č. 87/2018 Z. z. sa mení a dopĺňa takto:</w:t>
      </w:r>
    </w:p>
    <w:p w:rsidR="00984934" w:rsidRPr="00314049" w:rsidP="00984934">
      <w:pPr>
        <w:bidi w:val="0"/>
        <w:ind w:left="284"/>
        <w:outlineLvl w:val="1"/>
        <w:rPr>
          <w:b/>
        </w:rPr>
      </w:pPr>
    </w:p>
    <w:p w:rsidR="00984934" w:rsidRPr="00314049" w:rsidP="00984934">
      <w:pPr>
        <w:pStyle w:val="ListParagraph"/>
        <w:numPr>
          <w:numId w:val="19"/>
        </w:numPr>
        <w:autoSpaceDE w:val="0"/>
        <w:autoSpaceDN w:val="0"/>
        <w:bidi w:val="0"/>
        <w:spacing w:before="0" w:after="0"/>
        <w:ind w:left="567" w:hanging="283"/>
        <w:jc w:val="both"/>
        <w:rPr>
          <w:sz w:val="24"/>
        </w:rPr>
      </w:pPr>
      <w:r w:rsidRPr="00314049">
        <w:rPr>
          <w:sz w:val="24"/>
        </w:rPr>
        <w:t>V § 21b ods. 2 sa slová „reálnej úhrady za liek alebo za spoločne posudzované lieky za rok predchádzajúci referenčnému obdobiu a reálnej úhrady za liek alebo za spoločne posudzované lieky za referenčné obdobie“ nahrádzajú slovami „reálnej úhrady za liek alebo za spoločne posudzované lieky za referenčné obdobie a reálnej úhrady za liek alebo za spoločne posudzované lieky za rok predchádzajúci referenčnému obdobiu“.</w:t>
      </w:r>
    </w:p>
    <w:p w:rsidR="00984934" w:rsidRPr="00314049" w:rsidP="00984934">
      <w:pPr>
        <w:pStyle w:val="ListParagraph"/>
        <w:bidi w:val="0"/>
        <w:ind w:left="567" w:hanging="283"/>
        <w:jc w:val="both"/>
        <w:outlineLvl w:val="1"/>
        <w:rPr>
          <w:sz w:val="24"/>
        </w:rPr>
      </w:pPr>
    </w:p>
    <w:p w:rsidR="00984934" w:rsidRPr="00314049" w:rsidP="00984934">
      <w:pPr>
        <w:pStyle w:val="ListParagraph"/>
        <w:numPr>
          <w:numId w:val="19"/>
        </w:numPr>
        <w:autoSpaceDE w:val="0"/>
        <w:autoSpaceDN w:val="0"/>
        <w:bidi w:val="0"/>
        <w:spacing w:before="0" w:after="0"/>
        <w:ind w:left="567" w:hanging="283"/>
        <w:jc w:val="both"/>
        <w:outlineLvl w:val="1"/>
        <w:rPr>
          <w:sz w:val="24"/>
        </w:rPr>
      </w:pPr>
      <w:r w:rsidRPr="00314049">
        <w:rPr>
          <w:sz w:val="24"/>
        </w:rPr>
        <w:t>V § 88 sa za odsek 12 vkladá nový odsek 13, ktorý znie:</w:t>
      </w:r>
    </w:p>
    <w:p w:rsidR="00984934" w:rsidRPr="00314049" w:rsidP="00984934">
      <w:pPr>
        <w:bidi w:val="0"/>
        <w:ind w:left="567"/>
        <w:jc w:val="both"/>
        <w:outlineLvl w:val="1"/>
      </w:pPr>
      <w:r w:rsidRPr="00314049">
        <w:t>„(13) Zdravotná poisťovňa môže v prípadoch hodných osobitného zreteľa uhradiť liek, zdravotnícku pomôcku alebo dietetickú potravinu odseku 7 nad rámec limitov ustanovených v odseku 12.“.“.</w:t>
      </w:r>
    </w:p>
    <w:p w:rsidR="00984934" w:rsidRPr="00314049" w:rsidP="00984934">
      <w:pPr>
        <w:bidi w:val="0"/>
        <w:ind w:left="567" w:hanging="283"/>
        <w:jc w:val="both"/>
        <w:outlineLvl w:val="1"/>
      </w:pPr>
    </w:p>
    <w:p w:rsidR="00984934" w:rsidRPr="00314049" w:rsidP="00984934">
      <w:pPr>
        <w:bidi w:val="0"/>
        <w:ind w:left="567"/>
        <w:jc w:val="both"/>
        <w:outlineLvl w:val="1"/>
      </w:pPr>
      <w:r w:rsidRPr="00314049">
        <w:t>Doterajšie odseky 13 a 14 sa označujú ako odseky 14 a 15.</w:t>
      </w:r>
    </w:p>
    <w:p w:rsidR="00984934" w:rsidRPr="00314049" w:rsidP="00984934">
      <w:pPr>
        <w:bidi w:val="0"/>
        <w:ind w:left="567"/>
        <w:jc w:val="both"/>
        <w:outlineLvl w:val="1"/>
      </w:pPr>
    </w:p>
    <w:p w:rsidR="00984934" w:rsidRPr="00314049" w:rsidP="00984934">
      <w:pPr>
        <w:pStyle w:val="ListParagraph"/>
        <w:numPr>
          <w:numId w:val="19"/>
        </w:numPr>
        <w:tabs>
          <w:tab w:val="left" w:pos="567"/>
        </w:tabs>
        <w:autoSpaceDE w:val="0"/>
        <w:autoSpaceDN w:val="0"/>
        <w:bidi w:val="0"/>
        <w:spacing w:before="0" w:after="0"/>
        <w:ind w:left="284" w:firstLine="0"/>
        <w:jc w:val="both"/>
        <w:outlineLvl w:val="1"/>
        <w:rPr>
          <w:sz w:val="24"/>
        </w:rPr>
      </w:pPr>
      <w:r w:rsidRPr="00314049">
        <w:rPr>
          <w:sz w:val="24"/>
        </w:rPr>
        <w:t>V § 88 sa vypúšťa odsek 15.</w:t>
      </w:r>
    </w:p>
    <w:p w:rsidR="00984934" w:rsidP="00984934">
      <w:pPr>
        <w:pStyle w:val="ListParagraph"/>
        <w:bidi w:val="0"/>
        <w:jc w:val="both"/>
        <w:outlineLvl w:val="1"/>
        <w:rPr>
          <w:b/>
          <w:sz w:val="24"/>
        </w:rPr>
      </w:pPr>
    </w:p>
    <w:p w:rsidR="00984934" w:rsidP="00984934">
      <w:pPr>
        <w:pStyle w:val="ListParagraph"/>
        <w:bidi w:val="0"/>
        <w:jc w:val="both"/>
        <w:outlineLvl w:val="1"/>
        <w:rPr>
          <w:b/>
          <w:sz w:val="24"/>
        </w:rPr>
      </w:pPr>
    </w:p>
    <w:p w:rsidR="00984934" w:rsidRPr="00F23BD8" w:rsidP="00984934">
      <w:pPr>
        <w:pStyle w:val="ListParagraph"/>
        <w:bidi w:val="0"/>
        <w:ind w:left="284"/>
        <w:jc w:val="both"/>
        <w:outlineLvl w:val="1"/>
        <w:rPr>
          <w:sz w:val="24"/>
        </w:rPr>
      </w:pPr>
      <w:r w:rsidRPr="00F23BD8">
        <w:rPr>
          <w:sz w:val="24"/>
        </w:rPr>
        <w:t xml:space="preserve">V čl. IV bod 1 a bod 6 (§102ah) a čl. VIII nadobúdajú účinnosť 1. septembra 2018, čo sa primerane premietne do ustanovenia o účinnosti. </w:t>
      </w:r>
    </w:p>
    <w:p w:rsidR="00984934" w:rsidP="00984934">
      <w:pPr>
        <w:pStyle w:val="ListParagraph"/>
        <w:bidi w:val="0"/>
        <w:ind w:left="284"/>
        <w:jc w:val="both"/>
        <w:outlineLvl w:val="1"/>
        <w:rPr>
          <w:b/>
          <w:sz w:val="24"/>
        </w:rPr>
      </w:pPr>
    </w:p>
    <w:p w:rsidR="00984934" w:rsidP="00984934">
      <w:pPr>
        <w:autoSpaceDE w:val="0"/>
        <w:autoSpaceDN w:val="0"/>
        <w:bidi w:val="0"/>
        <w:ind w:left="284"/>
        <w:contextualSpacing/>
        <w:jc w:val="both"/>
      </w:pPr>
      <w:r>
        <w:t>Č</w:t>
      </w:r>
      <w:r w:rsidRPr="00754752">
        <w:t>l. VIII</w:t>
      </w:r>
      <w:r>
        <w:t xml:space="preserve"> nadobúda účinnosť </w:t>
      </w:r>
      <w:r w:rsidRPr="00DB6035">
        <w:t>1. septembra 2018, čo sa primerane premietne do ustanovenia o účinnosti.</w:t>
      </w:r>
    </w:p>
    <w:p w:rsidR="00984934" w:rsidRPr="00754752" w:rsidP="00984934">
      <w:pPr>
        <w:bidi w:val="0"/>
        <w:jc w:val="both"/>
        <w:outlineLvl w:val="1"/>
      </w:pPr>
    </w:p>
    <w:p w:rsidR="00984934" w:rsidRPr="00314049" w:rsidP="00984934">
      <w:pPr>
        <w:bidi w:val="0"/>
        <w:ind w:left="284"/>
        <w:jc w:val="both"/>
        <w:outlineLvl w:val="1"/>
      </w:pPr>
      <w:r>
        <w:t>V čl. IX b</w:t>
      </w:r>
      <w:r w:rsidRPr="00314049">
        <w:t>od 2 (§ 88 ods. 13) a bod 3 (§ 88 ods. 15) nadobúdajú účinnosť 1. januára 2019, čo sa primerane premietne do ustanovenia o účinnosti.</w:t>
      </w:r>
    </w:p>
    <w:p w:rsidR="00984934" w:rsidRPr="00314049" w:rsidP="00984934">
      <w:pPr>
        <w:bidi w:val="0"/>
        <w:jc w:val="both"/>
      </w:pPr>
      <w:r w:rsidRPr="00314049">
        <w:t xml:space="preserve">    Nasledujúci článok sa primerane preznačí.</w:t>
      </w:r>
    </w:p>
    <w:p w:rsidR="00984934" w:rsidP="00984934">
      <w:pPr>
        <w:tabs>
          <w:tab w:val="left" w:pos="426"/>
        </w:tabs>
        <w:bidi w:val="0"/>
        <w:contextualSpacing/>
        <w:jc w:val="both"/>
      </w:pPr>
    </w:p>
    <w:p w:rsidR="00984934" w:rsidRPr="00DB6035" w:rsidP="00984934">
      <w:pPr>
        <w:pStyle w:val="ListParagraph"/>
        <w:bidi w:val="0"/>
        <w:ind w:left="2835"/>
        <w:jc w:val="both"/>
        <w:rPr>
          <w:sz w:val="24"/>
        </w:rPr>
      </w:pPr>
      <w:r>
        <w:rPr>
          <w:sz w:val="24"/>
          <w:u w:val="single"/>
        </w:rPr>
        <w:t xml:space="preserve">K článku IV  </w:t>
      </w:r>
      <w:r w:rsidRPr="00DB6035">
        <w:rPr>
          <w:sz w:val="24"/>
          <w:u w:val="single"/>
        </w:rPr>
        <w:t>bod</w:t>
      </w:r>
      <w:r>
        <w:rPr>
          <w:sz w:val="24"/>
          <w:u w:val="single"/>
        </w:rPr>
        <w:t>om</w:t>
      </w:r>
      <w:r w:rsidRPr="00DB6035">
        <w:rPr>
          <w:sz w:val="24"/>
          <w:u w:val="single"/>
        </w:rPr>
        <w:t xml:space="preserve"> 1</w:t>
      </w:r>
      <w:r>
        <w:rPr>
          <w:sz w:val="24"/>
          <w:u w:val="single"/>
        </w:rPr>
        <w:t>a 6</w:t>
      </w:r>
      <w:r w:rsidRPr="00DB6035">
        <w:rPr>
          <w:sz w:val="24"/>
          <w:u w:val="single"/>
        </w:rPr>
        <w:t>:</w:t>
      </w:r>
      <w:r>
        <w:rPr>
          <w:sz w:val="24"/>
          <w:u w:val="single"/>
        </w:rPr>
        <w:t xml:space="preserve"> </w:t>
      </w:r>
      <w:r w:rsidRPr="00DB6035">
        <w:rPr>
          <w:sz w:val="24"/>
        </w:rPr>
        <w:t>Cieľom navrhovanej úpravy je zatraktívniť štúdium na stredných zdravotníckych školách.</w:t>
      </w:r>
    </w:p>
    <w:p w:rsidR="00984934" w:rsidRPr="00314049" w:rsidP="00984934">
      <w:pPr>
        <w:tabs>
          <w:tab w:val="left" w:pos="426"/>
        </w:tabs>
        <w:bidi w:val="0"/>
        <w:ind w:left="2835"/>
        <w:contextualSpacing/>
        <w:jc w:val="both"/>
      </w:pPr>
      <w:r w:rsidRPr="00314049">
        <w:rPr>
          <w:u w:val="single"/>
        </w:rPr>
        <w:t xml:space="preserve">K článku IV bodu </w:t>
      </w:r>
      <w:r>
        <w:rPr>
          <w:u w:val="single"/>
        </w:rPr>
        <w:t>2</w:t>
      </w:r>
      <w:r w:rsidRPr="00314049">
        <w:t>: Držiteľmi povolenia na zaobchádzanie s liekmi sú aj výrobcovia a veľkodistribútori liekov, ktorý nie sú poskytovateľmi zdravotnej starostlivosti. Ustanovenie spresňuje, že sa jedná len o tých držiteľov povolenia na zaobchádzanie s liekmi, ktorí sú poskytovateľmi lekárenskej zdravotnej starostlivosti.</w:t>
      </w:r>
    </w:p>
    <w:p w:rsidR="00984934" w:rsidRPr="00314049" w:rsidP="00984934">
      <w:pPr>
        <w:tabs>
          <w:tab w:val="left" w:pos="426"/>
        </w:tabs>
        <w:bidi w:val="0"/>
        <w:ind w:left="2835"/>
        <w:contextualSpacing/>
        <w:jc w:val="both"/>
      </w:pPr>
      <w:r w:rsidRPr="00314049">
        <w:rPr>
          <w:u w:val="single"/>
        </w:rPr>
        <w:t xml:space="preserve">K článku IV bodom </w:t>
      </w:r>
      <w:r>
        <w:rPr>
          <w:u w:val="single"/>
        </w:rPr>
        <w:t>3</w:t>
      </w:r>
      <w:r w:rsidRPr="00314049">
        <w:rPr>
          <w:u w:val="single"/>
        </w:rPr>
        <w:t xml:space="preserve"> a </w:t>
      </w:r>
      <w:r>
        <w:rPr>
          <w:u w:val="single"/>
        </w:rPr>
        <w:t>4</w:t>
      </w:r>
      <w:r w:rsidRPr="00314049">
        <w:rPr>
          <w:u w:val="single"/>
        </w:rPr>
        <w:t>:</w:t>
      </w:r>
      <w:r w:rsidRPr="00314049">
        <w:t xml:space="preserve"> Ide o legislatívno–technickú úpravu, ktorá súvisí s novým § 47c a § 47da zákona č. 581/2004 Z. z. o zdravotných poisťovniach, dohľade nad zdravotnou starostlivosťou a o zmene a doplnení niektorých zákonov v znení neskorších predpisov.</w:t>
      </w:r>
    </w:p>
    <w:p w:rsidR="00984934" w:rsidRPr="00314049" w:rsidP="00984934">
      <w:pPr>
        <w:tabs>
          <w:tab w:val="left" w:pos="426"/>
        </w:tabs>
        <w:bidi w:val="0"/>
        <w:ind w:left="2835"/>
        <w:contextualSpacing/>
        <w:jc w:val="both"/>
      </w:pPr>
      <w:r w:rsidRPr="00314049">
        <w:rPr>
          <w:u w:val="single"/>
        </w:rPr>
        <w:t xml:space="preserve">K článku IV bodu </w:t>
      </w:r>
      <w:r>
        <w:rPr>
          <w:u w:val="single"/>
        </w:rPr>
        <w:t>5</w:t>
      </w:r>
      <w:r w:rsidRPr="00314049">
        <w:rPr>
          <w:u w:val="single"/>
        </w:rPr>
        <w:t>:</w:t>
      </w:r>
      <w:r w:rsidRPr="00314049">
        <w:t xml:space="preserve"> Táto úprava reflektuje potreby praxe, kedy zdravotnícky pracovník nemohol byť zbavený povinnosti mlčanlivosti o skutočnostiach, o ktorých sa dozvedel v súvislosti s výkonom zdravotníckeho povolania, nakoľko neexistoval orgán, ktorý by ho tejto mlčanlivosti zbavil, pretože zdravotnícky pracovník nemal vydané povolenie na prevádzkovanie zdravotníckeho zariadenia Touto úpravou s navrhuje, aby bol v takýchto prípadoch príslušným orgánom ministerstvo zdravotníctva.</w:t>
      </w:r>
    </w:p>
    <w:p w:rsidR="00984934" w:rsidRPr="00314049" w:rsidP="00984934">
      <w:pPr>
        <w:tabs>
          <w:tab w:val="left" w:pos="426"/>
        </w:tabs>
        <w:bidi w:val="0"/>
        <w:ind w:left="2835"/>
        <w:contextualSpacing/>
        <w:jc w:val="both"/>
      </w:pPr>
      <w:r w:rsidRPr="00314049">
        <w:rPr>
          <w:u w:val="single"/>
        </w:rPr>
        <w:t>K článku V:</w:t>
      </w:r>
      <w:r w:rsidRPr="00314049">
        <w:t xml:space="preserve"> Ide o legislatívno–technickú úpravu, ktorá súvisí s novými § 47c a § 47da zákona č. 581/2004 Z. z. o zdravotných poisťovniach, dohľade nad zdravotnou starostlivosťou a o zmene a doplnení niektorých zákonov v znení neskorších predpisov.</w:t>
      </w:r>
    </w:p>
    <w:p w:rsidR="00984934" w:rsidRPr="00314049" w:rsidP="00984934">
      <w:pPr>
        <w:tabs>
          <w:tab w:val="left" w:pos="426"/>
        </w:tabs>
        <w:bidi w:val="0"/>
        <w:ind w:left="2835"/>
        <w:contextualSpacing/>
        <w:jc w:val="both"/>
      </w:pPr>
      <w:r w:rsidRPr="00314049">
        <w:rPr>
          <w:u w:val="single"/>
        </w:rPr>
        <w:t>K článku VI bodu 1:</w:t>
      </w:r>
      <w:r w:rsidRPr="00314049">
        <w:t xml:space="preserve"> </w:t>
      </w:r>
    </w:p>
    <w:p w:rsidR="00984934" w:rsidRPr="00314049" w:rsidP="00984934">
      <w:pPr>
        <w:tabs>
          <w:tab w:val="left" w:pos="426"/>
        </w:tabs>
        <w:bidi w:val="0"/>
        <w:ind w:left="2835"/>
        <w:contextualSpacing/>
        <w:jc w:val="both"/>
      </w:pPr>
      <w:r w:rsidRPr="00314049">
        <w:t>Z dôvodu jednoznačnosti dochádza k spresneniu formulácie o nároku na vstup do systému verejného zdravotného poistenia v Slovenskej republike pre všetky osoby – poberateľov dôchodkov, ktorí majú bydlisko v inom členskom štáte a nie sú tam zdravotne poistené. Vzhľadom k zmene podmienok pre vstup do systému od 1. januára 2018 dochádzalo u týchto osôb v prípade výkonu ekonomickej činnosti v Slovenskej republike k nejednotnému výkladu ohľadom ich nároku na vstup do systému verejného zdravotného poistenia.</w:t>
      </w:r>
    </w:p>
    <w:p w:rsidR="00984934" w:rsidRPr="00314049" w:rsidP="00984934">
      <w:pPr>
        <w:tabs>
          <w:tab w:val="left" w:pos="426"/>
        </w:tabs>
        <w:bidi w:val="0"/>
        <w:ind w:left="2835"/>
        <w:contextualSpacing/>
        <w:jc w:val="both"/>
      </w:pPr>
      <w:r w:rsidRPr="00314049">
        <w:t>Vzhľadom k tomu, že väčšina takýchto osôb je zdravotne poistená v krajine bydliska, táto zmena sa dotkne iba pár desiatok osôb. Všetko sú to osoby s väzbou na Slovenskú republiku, poberatelia dôchodkov zo systému Slovenskej republiky s podmienkou na bydlisko v inom členskom štáte EÚ a je v záujme Slovenskej republiky aby tieto osoby mali jednoznačne deklarovaný nárok na účasť na verejnom zdravotnom poistení.</w:t>
      </w:r>
    </w:p>
    <w:p w:rsidR="00984934" w:rsidRPr="00314049" w:rsidP="00984934">
      <w:pPr>
        <w:tabs>
          <w:tab w:val="left" w:pos="426"/>
        </w:tabs>
        <w:bidi w:val="0"/>
        <w:ind w:left="2835"/>
        <w:contextualSpacing/>
        <w:jc w:val="both"/>
      </w:pPr>
      <w:r w:rsidRPr="00314049">
        <w:t>Vypúšťa sa podmienka výlučnosti poberania dôchodku iba zo systému Slovenskej republiky, nakoľko ani existencia súbežne poberaného dôchodku z iného členského štátu (ak v ňom tá osoba nie je zdravotne poistená) nemôže byť dôvodom na odmietnutie účasti na systéme verejného zdravotného poistenia v Slovenskej republike.</w:t>
      </w:r>
    </w:p>
    <w:p w:rsidR="00984934" w:rsidRPr="00314049" w:rsidP="00984934">
      <w:pPr>
        <w:tabs>
          <w:tab w:val="left" w:pos="426"/>
        </w:tabs>
        <w:bidi w:val="0"/>
        <w:ind w:left="2835"/>
        <w:contextualSpacing/>
        <w:jc w:val="both"/>
      </w:pPr>
      <w:r w:rsidRPr="00314049">
        <w:t>Uvedená zmena sa netýka dôchodcov, ktorí sú zdravotne poistení v štáte ich bydliska.</w:t>
      </w:r>
    </w:p>
    <w:p w:rsidR="00984934" w:rsidRPr="00314049" w:rsidP="00984934">
      <w:pPr>
        <w:tabs>
          <w:tab w:val="left" w:pos="426"/>
        </w:tabs>
        <w:bidi w:val="0"/>
        <w:ind w:left="2835"/>
        <w:contextualSpacing/>
        <w:jc w:val="both"/>
      </w:pPr>
      <w:r w:rsidRPr="00314049">
        <w:rPr>
          <w:u w:val="single"/>
        </w:rPr>
        <w:t>K článku VI bodom 2  a 3:</w:t>
      </w:r>
      <w:r w:rsidRPr="00314049">
        <w:t xml:space="preserve"> </w:t>
      </w:r>
    </w:p>
    <w:p w:rsidR="00984934" w:rsidRPr="00314049" w:rsidP="00984934">
      <w:pPr>
        <w:tabs>
          <w:tab w:val="left" w:pos="426"/>
        </w:tabs>
        <w:bidi w:val="0"/>
        <w:ind w:left="2835"/>
        <w:contextualSpacing/>
        <w:jc w:val="both"/>
      </w:pPr>
      <w:r w:rsidRPr="00314049">
        <w:t xml:space="preserve">Cieľom predloženého návrhu je v zásade poskytnúť poberateľom predčasného starobného dôchodku, pracujúcim na základe dohôd o prácach vykonávaných mimo pracovného pomeru, rovnakú výhodu, ako majú v súčasnosti žiaci stredných a študenti vysokých škôl. Povinnosť platiť poistné na verejné zdravotné poistenie sa nemá vzťahovať na ich príjmy z týchto dohôd. Navrhované riešenie je zvolené tak, aby jeho praktická realizácia znamenala čo najmenšiu administratívnu záťaž pre zdravotnú poisťovňu, zamestnávateľa a poistenca. </w:t>
      </w:r>
    </w:p>
    <w:p w:rsidR="00984934" w:rsidRPr="00314049" w:rsidP="00984934">
      <w:pPr>
        <w:tabs>
          <w:tab w:val="left" w:pos="426"/>
        </w:tabs>
        <w:bidi w:val="0"/>
        <w:ind w:left="2835"/>
        <w:contextualSpacing/>
        <w:jc w:val="both"/>
      </w:pPr>
      <w:r w:rsidRPr="00314049">
        <w:t>Pri zániku nároku na poberanie predčasného starobného dôchodku bude poistenec posudzovaný ako akýkoľvek iný zamestnanec a vzniká povinnosť odvádzať poistné na verejné zdravotné poistenie aj z tohto príjmu. Preto poistencovi, ktorý je poberateľ predčasného starobného dôchodku, vzniká povinnosť oznámiť zamestnávateľovi zánik nároku na jeho poberanie.</w:t>
      </w:r>
    </w:p>
    <w:p w:rsidR="00984934" w:rsidP="00984934">
      <w:pPr>
        <w:tabs>
          <w:tab w:val="left" w:pos="426"/>
        </w:tabs>
        <w:bidi w:val="0"/>
        <w:ind w:left="2835"/>
        <w:contextualSpacing/>
        <w:jc w:val="both"/>
      </w:pPr>
      <w:r w:rsidRPr="00314049">
        <w:rPr>
          <w:u w:val="single"/>
        </w:rPr>
        <w:t xml:space="preserve">K článku VII bodom 1 až 4: </w:t>
      </w:r>
      <w:r w:rsidRPr="00314049">
        <w:t>Ide o legislatívno–technickú úpravu, ktorá súvisí s novým § 47da zákona č. 581/2004 Z. z. o zdravotných poisťovniach, dohľade nad zdravotnou starostlivosťou a o zmene a doplnení niektorých zákonov v znení neskorších predpisov.</w:t>
      </w:r>
    </w:p>
    <w:p w:rsidR="00984934" w:rsidRPr="00314049" w:rsidP="00984934">
      <w:pPr>
        <w:tabs>
          <w:tab w:val="left" w:pos="426"/>
        </w:tabs>
        <w:bidi w:val="0"/>
        <w:ind w:left="2835"/>
        <w:contextualSpacing/>
        <w:jc w:val="both"/>
      </w:pPr>
      <w:r w:rsidRPr="00314049">
        <w:rPr>
          <w:u w:val="single"/>
        </w:rPr>
        <w:t xml:space="preserve">K článku VII bodu 5: V záujme </w:t>
      </w:r>
      <w:r w:rsidRPr="00314049">
        <w:t>zachovania kontinuity vykonávania prehliadok mŕtvych tiel v zdravotníckom zariadení ústavnej zdravotnej starostlivosti navrhujeme, aby boli prehliadky mŕtvych tiel osôb zomrelých v takomto zariadení zabezpečované poskytovateľom, ktorý je držiteľom povolenia na prevádzkovanie tohto zdravotníckeho zariadenia. Takýto poskytovateľ môže zabezpečiť vykonanie prehliadky mŕtveho tela buď svojim lekárom, ktorý však nebol ošetrujúcim lekárom zomrelého, alebo prehliadajúcim lekárom organizátora, ktorý má uzatvorenú zmluvu na zabezpečenie vykonávania prehliadok mŕtvych tiel pre to územie samosprávneho kraja, v ktorom sa nachádza toto zdravotnícke zariadenie.</w:t>
      </w:r>
    </w:p>
    <w:p w:rsidR="00984934" w:rsidRPr="00314049" w:rsidP="00984934">
      <w:pPr>
        <w:tabs>
          <w:tab w:val="left" w:pos="426"/>
        </w:tabs>
        <w:bidi w:val="0"/>
        <w:ind w:left="2835"/>
        <w:contextualSpacing/>
        <w:jc w:val="both"/>
      </w:pPr>
      <w:r w:rsidRPr="00314049">
        <w:rPr>
          <w:u w:val="single"/>
        </w:rPr>
        <w:t>K článku VII bodu 6</w:t>
      </w:r>
      <w:r w:rsidRPr="00314049">
        <w:t>: Vzhľadom na potrebu rozsiahlejších legislatívno - technických zmien sa navrhuje zrušenie § 47d a jeho nahradenie novým § 47 da. Vzhľadom na prechodné ustanovenia v predchádzajúcich novelách nebolo možné § 47d len zmeniť.</w:t>
      </w:r>
    </w:p>
    <w:p w:rsidR="00984934" w:rsidRPr="00314049" w:rsidP="00984934">
      <w:pPr>
        <w:tabs>
          <w:tab w:val="left" w:pos="426"/>
        </w:tabs>
        <w:bidi w:val="0"/>
        <w:ind w:left="2835"/>
        <w:contextualSpacing/>
        <w:jc w:val="both"/>
      </w:pPr>
      <w:r w:rsidRPr="00314049">
        <w:rPr>
          <w:u w:val="single"/>
        </w:rPr>
        <w:t>K článku VII bodu 7</w:t>
      </w:r>
      <w:r w:rsidRPr="00314049">
        <w:t>: Navrhuje sa nové znenie vykonávania prehliadok mŕtvych tiel mimo zdravotníckeho zariadenia ústavnej zdravotnej starostlivosti v § 47da s tým, že § 47d v súčasnosti   upravujúci túto problematiku sa zrušuje.  Zvolený spôsob právnej úpravy sleduje najmä jej jednoznačnosť, ako aj plynulé vykonávanie prehliadok mŕtvych tiel; v tomto kontexte sa zosúlaďujú aj  prechodné ustanovenia a v záujme zachovania ochrany osobných údajov prehliadajúcich lekárov sa upravujú aj údaje zverejňované v rozpise úradu na jeho webovom sídle.</w:t>
      </w:r>
    </w:p>
    <w:p w:rsidR="00984934" w:rsidRPr="00314049" w:rsidP="00984934">
      <w:pPr>
        <w:tabs>
          <w:tab w:val="left" w:pos="426"/>
        </w:tabs>
        <w:bidi w:val="0"/>
        <w:ind w:left="2835"/>
        <w:contextualSpacing/>
        <w:jc w:val="both"/>
      </w:pPr>
      <w:r w:rsidRPr="00314049">
        <w:rPr>
          <w:u w:val="single"/>
        </w:rPr>
        <w:t xml:space="preserve">K článku VII bodom 8 až 11: </w:t>
      </w:r>
      <w:r w:rsidRPr="00314049">
        <w:t>Ide o legislatívno–technickú úpravu, ktorá súvisí s novým § 47da zákona č. 581/2004 Z. z. o zdravotných poisťovniach, dohľade nad zdravotnou starostlivosťou a o zmene a doplnení niektorých zákonov v znení neskorších predpisov.</w:t>
      </w:r>
    </w:p>
    <w:p w:rsidR="00984934" w:rsidP="00984934">
      <w:pPr>
        <w:tabs>
          <w:tab w:val="left" w:pos="426"/>
        </w:tabs>
        <w:bidi w:val="0"/>
        <w:ind w:left="2835"/>
        <w:contextualSpacing/>
        <w:jc w:val="both"/>
      </w:pPr>
      <w:r w:rsidRPr="00314049">
        <w:rPr>
          <w:u w:val="single"/>
        </w:rPr>
        <w:t xml:space="preserve">K článku VII bodu 12: </w:t>
      </w:r>
      <w:r w:rsidRPr="00314049">
        <w:t>Prechodné ustanovenia súvisiace s novým § 47da.</w:t>
      </w:r>
    </w:p>
    <w:p w:rsidR="00984934" w:rsidRPr="00314049" w:rsidP="00984934">
      <w:pPr>
        <w:pStyle w:val="ListParagraph"/>
        <w:bidi w:val="0"/>
        <w:ind w:left="2835"/>
        <w:jc w:val="both"/>
        <w:rPr>
          <w:sz w:val="24"/>
        </w:rPr>
      </w:pPr>
      <w:r w:rsidRPr="006F12EB">
        <w:rPr>
          <w:sz w:val="24"/>
          <w:u w:val="single"/>
        </w:rPr>
        <w:t>K článku VIII:</w:t>
      </w:r>
      <w:r w:rsidRPr="006F12EB">
        <w:rPr>
          <w:sz w:val="24"/>
        </w:rPr>
        <w:t xml:space="preserve"> Cieľom navrhovanej úpravy je zatraktívniť štúdium na stredných zdravotníckych školách.</w:t>
      </w:r>
    </w:p>
    <w:p w:rsidR="00984934" w:rsidRPr="00314049" w:rsidP="00984934">
      <w:pPr>
        <w:tabs>
          <w:tab w:val="left" w:pos="426"/>
        </w:tabs>
        <w:bidi w:val="0"/>
        <w:ind w:left="2835"/>
        <w:contextualSpacing/>
        <w:jc w:val="both"/>
      </w:pPr>
    </w:p>
    <w:p w:rsidR="00984934" w:rsidRPr="00314049" w:rsidP="00984934">
      <w:pPr>
        <w:bidi w:val="0"/>
        <w:ind w:left="2835"/>
        <w:jc w:val="both"/>
      </w:pPr>
      <w:r w:rsidRPr="00314049">
        <w:rPr>
          <w:u w:val="single"/>
        </w:rPr>
        <w:t xml:space="preserve">K článku </w:t>
      </w:r>
      <w:r>
        <w:rPr>
          <w:u w:val="single"/>
        </w:rPr>
        <w:t>IX</w:t>
      </w:r>
      <w:r w:rsidRPr="00314049">
        <w:rPr>
          <w:u w:val="single"/>
        </w:rPr>
        <w:t xml:space="preserve"> bodu 1:</w:t>
      </w:r>
      <w:r w:rsidRPr="00314049">
        <w:t xml:space="preserve"> Navrhuje sa technická úprava v záujme jednoznačnosti výkladu predmetného ustanovenia pre potreby aplikačnej praxe.</w:t>
      </w:r>
    </w:p>
    <w:p w:rsidR="00984934" w:rsidRPr="00314049" w:rsidP="00984934">
      <w:pPr>
        <w:bidi w:val="0"/>
        <w:ind w:left="2835"/>
        <w:jc w:val="both"/>
      </w:pPr>
      <w:r w:rsidRPr="00314049">
        <w:rPr>
          <w:u w:val="single"/>
        </w:rPr>
        <w:t>K článku I</w:t>
      </w:r>
      <w:r>
        <w:rPr>
          <w:u w:val="single"/>
        </w:rPr>
        <w:t>X</w:t>
      </w:r>
      <w:r w:rsidRPr="00314049">
        <w:rPr>
          <w:u w:val="single"/>
        </w:rPr>
        <w:t xml:space="preserve"> bodu 2: </w:t>
      </w:r>
      <w:r w:rsidRPr="00314049">
        <w:t xml:space="preserve">Navrhovaná úprava umožňuje, aby v prípadoch osobitného zreteľa nebolo zabránené zdravotným poisťovniam uhradiť liek, zdravotnícku pomôcku alebo dietetickú potravinu aj v plnom rozsahu. </w:t>
      </w:r>
    </w:p>
    <w:p w:rsidR="00984934" w:rsidRPr="004643FC" w:rsidP="00984934">
      <w:pPr>
        <w:pStyle w:val="ListParagraph"/>
        <w:bidi w:val="0"/>
        <w:ind w:left="2835"/>
        <w:jc w:val="both"/>
        <w:outlineLvl w:val="1"/>
        <w:rPr>
          <w:sz w:val="24"/>
        </w:rPr>
      </w:pPr>
      <w:r w:rsidRPr="00314049">
        <w:rPr>
          <w:sz w:val="24"/>
          <w:u w:val="single"/>
        </w:rPr>
        <w:t>K článku I</w:t>
      </w:r>
      <w:r>
        <w:rPr>
          <w:sz w:val="24"/>
          <w:u w:val="single"/>
        </w:rPr>
        <w:t>X</w:t>
      </w:r>
      <w:r w:rsidRPr="00314049">
        <w:rPr>
          <w:sz w:val="24"/>
          <w:u w:val="single"/>
        </w:rPr>
        <w:t xml:space="preserve"> bodu 3: </w:t>
      </w:r>
      <w:r w:rsidRPr="00314049">
        <w:rPr>
          <w:sz w:val="24"/>
        </w:rPr>
        <w:t xml:space="preserve">Ruší sa povinnosť úhrady 5 % poskytovateľom. Nie je žiaduce aby poskytovateľ zdravotnej starostlivosti bol účastníkom financovania úhrad liekov na výnimku. </w:t>
      </w:r>
    </w:p>
    <w:p w:rsidR="00984934" w:rsidRPr="00314049" w:rsidP="00984934">
      <w:pPr>
        <w:bidi w:val="0"/>
        <w:ind w:left="2268"/>
        <w:jc w:val="both"/>
        <w:rPr>
          <w:color w:val="000000" w:themeColor="tx1" w:themeShade="FF"/>
        </w:rPr>
      </w:pPr>
    </w:p>
    <w:p w:rsidR="00984934" w:rsidRPr="00314049" w:rsidP="00984934">
      <w:pPr>
        <w:overflowPunct w:val="0"/>
        <w:autoSpaceDE w:val="0"/>
        <w:autoSpaceDN w:val="0"/>
        <w:bidi w:val="0"/>
        <w:spacing w:after="160"/>
        <w:jc w:val="both"/>
        <w:rPr>
          <w:iCs/>
        </w:rPr>
      </w:pPr>
      <w:r w:rsidRPr="00E06693">
        <w:rPr>
          <w:b/>
        </w:rPr>
        <w:t xml:space="preserve">25. V čl. IV </w:t>
      </w:r>
      <w:r w:rsidRPr="00314049">
        <w:t xml:space="preserve">sa slová „1. júna 2018“ nahrádzajú  slovami „15. júna 2018“. </w:t>
      </w:r>
    </w:p>
    <w:p w:rsidR="00984934" w:rsidRPr="00314049" w:rsidP="00984934">
      <w:pPr>
        <w:overflowPunct w:val="0"/>
        <w:autoSpaceDE w:val="0"/>
        <w:autoSpaceDN w:val="0"/>
        <w:bidi w:val="0"/>
        <w:ind w:left="284"/>
        <w:jc w:val="both"/>
        <w:rPr>
          <w:rStyle w:val="Emphasis"/>
          <w:i w:val="0"/>
          <w:iCs/>
        </w:rPr>
      </w:pPr>
    </w:p>
    <w:p w:rsidR="00984934" w:rsidP="00984934">
      <w:pPr>
        <w:bidi w:val="0"/>
        <w:ind w:left="2835"/>
        <w:jc w:val="both"/>
      </w:pPr>
      <w:r w:rsidRPr="00314049">
        <w:rPr>
          <w:rStyle w:val="Emphasis"/>
          <w:i w:val="0"/>
          <w:iCs/>
        </w:rPr>
        <w:t>Ide o legislatívno-technickú úpravu;</w:t>
      </w:r>
      <w:r w:rsidRPr="00314049">
        <w:t xml:space="preserve"> s poukazom na priebeh legislatívneho procesu a potreby dodržania ústavných lehôt sa účinnosť zákona navrhuje </w:t>
      </w:r>
      <w:r w:rsidRPr="00314049">
        <w:rPr>
          <w:rStyle w:val="Emphasis"/>
          <w:i w:val="0"/>
          <w:iCs/>
        </w:rPr>
        <w:t xml:space="preserve"> </w:t>
      </w:r>
      <w:r w:rsidRPr="00314049">
        <w:t>posunúť na neskorší termín</w:t>
      </w:r>
      <w:r>
        <w:t>.</w:t>
      </w:r>
    </w:p>
    <w:p w:rsidR="00984934" w:rsidP="00984934">
      <w:pPr>
        <w:bidi w:val="0"/>
        <w:ind w:left="2835"/>
        <w:rPr>
          <w:rStyle w:val="Emphasis"/>
          <w:b/>
          <w:i w:val="0"/>
          <w:iCs/>
        </w:rPr>
      </w:pPr>
    </w:p>
    <w:p w:rsidR="00984934" w:rsidRPr="00DF68FE" w:rsidP="006C383B">
      <w:pPr>
        <w:bidi w:val="0"/>
        <w:ind w:firstLine="360"/>
        <w:jc w:val="both"/>
      </w:pPr>
    </w:p>
    <w:p w:rsidR="00691C8C" w:rsidRPr="006C383B" w:rsidP="006C383B">
      <w:pPr>
        <w:pStyle w:val="BodyText"/>
        <w:numPr>
          <w:numId w:val="1"/>
        </w:numPr>
        <w:bidi w:val="0"/>
        <w:ind w:hanging="356"/>
        <w:rPr>
          <w:b/>
          <w:bCs/>
        </w:rPr>
      </w:pPr>
      <w:r w:rsidRPr="006C383B" w:rsidR="003E27AD">
        <w:rPr>
          <w:b/>
          <w:bCs/>
        </w:rPr>
        <w:t>p o v e r u j e</w:t>
      </w:r>
    </w:p>
    <w:p w:rsidR="00691C8C" w:rsidRPr="006C383B" w:rsidP="006C383B">
      <w:pPr>
        <w:pStyle w:val="BodyText"/>
        <w:bidi w:val="0"/>
        <w:ind w:left="1065"/>
        <w:rPr>
          <w:b/>
          <w:bCs/>
        </w:rPr>
      </w:pPr>
    </w:p>
    <w:p w:rsidR="00691C8C" w:rsidRPr="006C383B" w:rsidP="006C383B">
      <w:pPr>
        <w:pStyle w:val="BodyText"/>
        <w:bidi w:val="0"/>
        <w:ind w:left="705"/>
        <w:rPr>
          <w:b/>
          <w:bCs/>
        </w:rPr>
      </w:pPr>
    </w:p>
    <w:p w:rsidR="00691C8C" w:rsidRPr="006C383B" w:rsidP="006C383B">
      <w:pPr>
        <w:pStyle w:val="BodyText"/>
        <w:bidi w:val="0"/>
        <w:ind w:firstLine="705"/>
      </w:pPr>
      <w:r w:rsidRPr="006C383B">
        <w:t xml:space="preserve">      spoločného spravodajcu výborov Národnej rady Slovenskej republiky, aby v súlade s § 80 ods. 2 zákona Národnej rady Slovenskej republiky č. 350/1996 Z. z. o rokovacom poriadku Národnej rady Slovenskej republiky  v znení neskorších predpisov informoval o výsledku rokovania výborov Národnej rady Slovenskej republiky a aby odôvodnil návrh a stanovisko gestorského výboru k návrhu zákona uvedené v spoločnej správe výborov Národnej rady Slovenskej republiky na schôdzi Národnej rady Slovenskej republiky.</w:t>
      </w:r>
    </w:p>
    <w:p w:rsidR="00691C8C" w:rsidRPr="006C383B" w:rsidP="006C383B">
      <w:pPr>
        <w:pStyle w:val="BodyText"/>
        <w:bidi w:val="0"/>
      </w:pPr>
    </w:p>
    <w:p w:rsidR="00691C8C" w:rsidRPr="006C383B" w:rsidP="006C383B">
      <w:pPr>
        <w:pStyle w:val="BodyText"/>
        <w:bidi w:val="0"/>
      </w:pPr>
    </w:p>
    <w:p w:rsidR="00691C8C" w:rsidRPr="006C383B" w:rsidP="006C383B">
      <w:pPr>
        <w:pStyle w:val="BodyText"/>
        <w:bidi w:val="0"/>
      </w:pPr>
    </w:p>
    <w:p w:rsidR="00691C8C" w:rsidRPr="006C383B" w:rsidP="006C383B">
      <w:pPr>
        <w:pStyle w:val="BodyText"/>
        <w:bidi w:val="0"/>
        <w:ind w:left="1065"/>
      </w:pPr>
    </w:p>
    <w:p w:rsidR="00691C8C" w:rsidRPr="006C383B" w:rsidP="006C383B">
      <w:pPr>
        <w:pStyle w:val="BodyText"/>
        <w:bidi w:val="0"/>
        <w:rPr>
          <w:b/>
          <w:bCs/>
        </w:rPr>
      </w:pPr>
      <w:r w:rsidRPr="006C383B">
        <w:rPr>
          <w:b/>
        </w:rPr>
        <w:tab/>
        <w:tab/>
        <w:tab/>
        <w:tab/>
        <w:tab/>
        <w:tab/>
        <w:tab/>
        <w:tab/>
        <w:tab/>
        <w:t xml:space="preserve">Štefan Z e l n í k  </w:t>
      </w:r>
    </w:p>
    <w:p w:rsidR="00691C8C" w:rsidRPr="006C383B" w:rsidP="006C383B">
      <w:pPr>
        <w:pStyle w:val="BodyText"/>
        <w:bidi w:val="0"/>
      </w:pPr>
      <w:r w:rsidRPr="006C383B">
        <w:tab/>
        <w:tab/>
        <w:tab/>
        <w:tab/>
        <w:tab/>
        <w:tab/>
        <w:tab/>
        <w:tab/>
        <w:t xml:space="preserve">           predseda výboru</w:t>
      </w:r>
    </w:p>
    <w:p w:rsidR="00691C8C" w:rsidRPr="006C383B" w:rsidP="006C383B">
      <w:pPr>
        <w:pStyle w:val="BodyText"/>
        <w:bidi w:val="0"/>
        <w:rPr>
          <w:b/>
        </w:rPr>
      </w:pPr>
      <w:r w:rsidRPr="006C383B">
        <w:rPr>
          <w:b/>
        </w:rPr>
        <w:t>Janka  C i g á n i k o v á</w:t>
      </w:r>
    </w:p>
    <w:p w:rsidR="00691C8C" w:rsidRPr="006C383B" w:rsidP="006C383B">
      <w:pPr>
        <w:pStyle w:val="BodyText"/>
        <w:bidi w:val="0"/>
      </w:pPr>
      <w:r w:rsidRPr="006C383B">
        <w:t>overovateľka výboru</w:t>
      </w:r>
    </w:p>
    <w:p w:rsidR="00691C8C" w:rsidRPr="006C383B" w:rsidP="006C383B">
      <w:pPr>
        <w:bidi w:val="0"/>
      </w:pPr>
    </w:p>
    <w:p w:rsidR="00EC0801" w:rsidRPr="006C383B" w:rsidP="006C383B">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Century Gothic"/>
    <w:panose1 w:val="00000000000000000000"/>
    <w:charset w:val="EE"/>
    <w:family w:val="swiss"/>
    <w:pitch w:val="variable"/>
    <w:sig w:usb0="00000000" w:usb1="00000000" w:usb2="00000000" w:usb3="00000000" w:csb0="000001FF" w:csb1="00000000"/>
  </w:font>
  <w:font w:name="Liberation Serif">
    <w:altName w:val="Times New Roman"/>
    <w:panose1 w:val="00000000000000000000"/>
    <w:charset w:val="EE"/>
    <w:family w:val="roman"/>
    <w:pitch w:val="variable"/>
    <w:sig w:usb0="00000000" w:usb1="00000000" w:usb2="00000000" w:usb3="00000000" w:csb0="00000003" w:csb1="00000000"/>
  </w:font>
  <w:font w:name="FreeSans">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AD">
    <w:pPr>
      <w:pStyle w:val="Footer"/>
      <w:bidi w:val="0"/>
      <w:jc w:val="right"/>
    </w:pPr>
    <w:r>
      <w:fldChar w:fldCharType="begin"/>
    </w:r>
    <w:r>
      <w:instrText>PAGE   \* MERGEFORMAT</w:instrText>
    </w:r>
    <w:r>
      <w:fldChar w:fldCharType="separate"/>
    </w:r>
    <w:r w:rsidR="007044F5">
      <w:rPr>
        <w:noProof/>
      </w:rPr>
      <w:t>4</w:t>
    </w:r>
    <w:r>
      <w:fldChar w:fldCharType="end"/>
    </w:r>
  </w:p>
  <w:p w:rsidR="003E27A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C9F"/>
    <w:multiLevelType w:val="hybridMultilevel"/>
    <w:tmpl w:val="567E84C8"/>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3F7DC0"/>
    <w:multiLevelType w:val="hybridMultilevel"/>
    <w:tmpl w:val="D5F21E5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1E56464"/>
    <w:multiLevelType w:val="hybridMultilevel"/>
    <w:tmpl w:val="623858B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028D0F98"/>
    <w:multiLevelType w:val="hybridMultilevel"/>
    <w:tmpl w:val="F6C0D642"/>
    <w:lvl w:ilvl="0">
      <w:start w:val="1"/>
      <w:numFmt w:val="lowerLetter"/>
      <w:pStyle w:val="Abecednzoznam"/>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02912E08"/>
    <w:multiLevelType w:val="hybridMultilevel"/>
    <w:tmpl w:val="279A9212"/>
    <w:lvl w:ilvl="0">
      <w:start w:val="3"/>
      <w:numFmt w:val="decimal"/>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6260CC5"/>
    <w:multiLevelType w:val="hybridMultilevel"/>
    <w:tmpl w:val="D3B4542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
    <w:nsid w:val="0AC972BB"/>
    <w:multiLevelType w:val="hybridMultilevel"/>
    <w:tmpl w:val="F62828AE"/>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
    <w:nsid w:val="0CD506A7"/>
    <w:multiLevelType w:val="hybridMultilevel"/>
    <w:tmpl w:val="AACCFCF0"/>
    <w:lvl w:ilvl="0">
      <w:start w:val="103"/>
      <w:numFmt w:val="decimal"/>
      <w:lvlText w:val="%1."/>
      <w:lvlJc w:val="left"/>
      <w:pPr>
        <w:ind w:left="1140" w:hanging="42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0DE965BD"/>
    <w:multiLevelType w:val="hybridMultilevel"/>
    <w:tmpl w:val="FFAAB65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F6558FB"/>
    <w:multiLevelType w:val="hybridMultilevel"/>
    <w:tmpl w:val="CB3AE53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1053668F"/>
    <w:multiLevelType w:val="hybridMultilevel"/>
    <w:tmpl w:val="4EF6868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
    <w:nsid w:val="15A75DD2"/>
    <w:multiLevelType w:val="hybridMultilevel"/>
    <w:tmpl w:val="968CEEA0"/>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8F81C7C"/>
    <w:multiLevelType w:val="hybridMultilevel"/>
    <w:tmpl w:val="D3B4542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19517AA5"/>
    <w:multiLevelType w:val="multilevel"/>
    <w:tmpl w:val="9210D940"/>
    <w:lvl w:ilvl="0">
      <w:start w:val="1"/>
      <w:numFmt w:val="decimal"/>
      <w:isLgl/>
      <w:lvlText w:val="(%1)"/>
      <w:lvlJc w:val="left"/>
      <w:pPr>
        <w:tabs>
          <w:tab w:val="num" w:pos="4046"/>
        </w:tabs>
        <w:ind w:firstLine="425"/>
      </w:pPr>
      <w:rPr>
        <w:rFonts w:cs="Times New Roman" w:hint="default"/>
        <w:rtl w:val="0"/>
        <w:cs w:val="0"/>
      </w:rPr>
    </w:lvl>
    <w:lvl w:ilvl="1">
      <w:start w:val="1"/>
      <w:numFmt w:val="decimal"/>
      <w:lvlText w:val="%2."/>
      <w:lvlJc w:val="left"/>
      <w:pPr>
        <w:tabs>
          <w:tab w:val="num" w:pos="425"/>
        </w:tabs>
        <w:ind w:left="425" w:hanging="425"/>
      </w:pPr>
      <w:rPr>
        <w:rFonts w:cs="Times New Roman" w:hint="default"/>
        <w:b/>
        <w:sz w:val="24"/>
        <w:szCs w:val="24"/>
        <w:rtl w:val="0"/>
        <w:cs w:val="0"/>
      </w:rPr>
    </w:lvl>
    <w:lvl w:ilvl="2">
      <w:start w:val="1"/>
      <w:numFmt w:val="decimal"/>
      <w:isLgl/>
      <w:lvlText w:val="%3."/>
      <w:lvlJc w:val="left"/>
      <w:pPr>
        <w:tabs>
          <w:tab w:val="num" w:pos="850"/>
        </w:tabs>
        <w:ind w:left="850" w:hanging="425"/>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14">
    <w:nsid w:val="2A1E7BCD"/>
    <w:multiLevelType w:val="hybridMultilevel"/>
    <w:tmpl w:val="4EF6868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
    <w:nsid w:val="2BDE129F"/>
    <w:multiLevelType w:val="hybridMultilevel"/>
    <w:tmpl w:val="B544780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
    <w:nsid w:val="2E843F67"/>
    <w:multiLevelType w:val="hybridMultilevel"/>
    <w:tmpl w:val="285C94DA"/>
    <w:lvl w:ilvl="0">
      <w:start w:val="3"/>
      <w:numFmt w:val="upp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7">
    <w:nsid w:val="2F690C64"/>
    <w:multiLevelType w:val="hybridMultilevel"/>
    <w:tmpl w:val="0CA6BCD0"/>
    <w:lvl w:ilvl="0">
      <w:start w:val="75"/>
      <w:numFmt w:val="decimal"/>
      <w:lvlText w:val="%1."/>
      <w:lvlJc w:val="left"/>
      <w:pPr>
        <w:ind w:left="1080" w:hanging="360"/>
      </w:pPr>
      <w:rPr>
        <w:rFonts w:eastAsia="Times New Roman" w:cs="Times New Roman" w:hint="default"/>
        <w:rtl w:val="0"/>
        <w:cs w:val="0"/>
      </w:rPr>
    </w:lvl>
    <w:lvl w:ilvl="1">
      <w:start w:val="1"/>
      <w:numFmt w:val="lowerLetter"/>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355F3B27"/>
    <w:multiLevelType w:val="hybridMultilevel"/>
    <w:tmpl w:val="8C448750"/>
    <w:lvl w:ilvl="0">
      <w:start w:val="1"/>
      <w:numFmt w:val="decimal"/>
      <w:lvlText w:val="(%1)"/>
      <w:lvlJc w:val="left"/>
      <w:pPr>
        <w:ind w:left="885" w:hanging="52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890" w:hanging="180"/>
      </w:pPr>
      <w:rPr>
        <w:rFonts w:ascii="Times New Roman" w:hAnsi="Times New Roman" w:cs="Times New Roman" w:hint="default"/>
        <w:sz w:val="24"/>
        <w:szCs w:val="24"/>
        <w:rtl w:val="0"/>
        <w:cs w:val="0"/>
      </w:rPr>
    </w:lvl>
    <w:lvl w:ilvl="3">
      <w:start w:val="1"/>
      <w:numFmt w:val="decimal"/>
      <w:lvlText w:val="%4a."/>
      <w:lvlJc w:val="left"/>
      <w:pPr>
        <w:ind w:left="1637" w:hanging="360"/>
      </w:pPr>
      <w:rPr>
        <w:rFonts w:cs="Times New Roman" w:hint="default"/>
        <w:rtl w:val="0"/>
        <w:cs w:val="0"/>
      </w:rPr>
    </w:lvl>
    <w:lvl w:ilvl="4">
      <w:start w:val="1"/>
      <w:numFmt w:val="lowerLetter"/>
      <w:lvlText w:val="1%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EE507C8"/>
    <w:multiLevelType w:val="hybridMultilevel"/>
    <w:tmpl w:val="4CF491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84B2923"/>
    <w:multiLevelType w:val="hybridMultilevel"/>
    <w:tmpl w:val="0B0C5136"/>
    <w:lvl w:ilvl="0">
      <w:start w:val="1"/>
      <w:numFmt w:val="lowerLetter"/>
      <w:lvlText w:val="%1)"/>
      <w:lvlJc w:val="left"/>
      <w:pPr>
        <w:ind w:left="502" w:hanging="360"/>
      </w:pPr>
      <w:rPr>
        <w:rFonts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1">
    <w:nsid w:val="50C43EF5"/>
    <w:multiLevelType w:val="hybridMultilevel"/>
    <w:tmpl w:val="274046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96C4B81"/>
    <w:multiLevelType w:val="hybridMultilevel"/>
    <w:tmpl w:val="D3B4542A"/>
    <w:lvl w:ilvl="0">
      <w:start w:val="1"/>
      <w:numFmt w:val="decimal"/>
      <w:lvlText w:val="%1."/>
      <w:lvlJc w:val="left"/>
      <w:pPr>
        <w:ind w:left="1495" w:hanging="360"/>
      </w:pPr>
      <w:rPr>
        <w:rFonts w:cs="Times New Roman"/>
        <w:rtl w:val="0"/>
        <w:cs w:val="0"/>
      </w:rPr>
    </w:lvl>
    <w:lvl w:ilvl="1">
      <w:start w:val="1"/>
      <w:numFmt w:val="lowerLetter"/>
      <w:lvlText w:val="%2."/>
      <w:lvlJc w:val="left"/>
      <w:pPr>
        <w:ind w:left="2215" w:hanging="360"/>
      </w:pPr>
      <w:rPr>
        <w:rFonts w:cs="Times New Roman"/>
        <w:rtl w:val="0"/>
        <w:cs w:val="0"/>
      </w:rPr>
    </w:lvl>
    <w:lvl w:ilvl="2">
      <w:start w:val="1"/>
      <w:numFmt w:val="lowerRoman"/>
      <w:lvlText w:val="%3."/>
      <w:lvlJc w:val="right"/>
      <w:pPr>
        <w:ind w:left="2935" w:hanging="180"/>
      </w:pPr>
      <w:rPr>
        <w:rFonts w:cs="Times New Roman"/>
        <w:rtl w:val="0"/>
        <w:cs w:val="0"/>
      </w:rPr>
    </w:lvl>
    <w:lvl w:ilvl="3">
      <w:start w:val="1"/>
      <w:numFmt w:val="decimal"/>
      <w:lvlText w:val="%4."/>
      <w:lvlJc w:val="left"/>
      <w:pPr>
        <w:ind w:left="3655" w:hanging="360"/>
      </w:pPr>
      <w:rPr>
        <w:rFonts w:cs="Times New Roman"/>
        <w:rtl w:val="0"/>
        <w:cs w:val="0"/>
      </w:rPr>
    </w:lvl>
    <w:lvl w:ilvl="4">
      <w:start w:val="1"/>
      <w:numFmt w:val="lowerLetter"/>
      <w:lvlText w:val="%5."/>
      <w:lvlJc w:val="left"/>
      <w:pPr>
        <w:ind w:left="4375" w:hanging="360"/>
      </w:pPr>
      <w:rPr>
        <w:rFonts w:cs="Times New Roman"/>
        <w:rtl w:val="0"/>
        <w:cs w:val="0"/>
      </w:rPr>
    </w:lvl>
    <w:lvl w:ilvl="5">
      <w:start w:val="1"/>
      <w:numFmt w:val="lowerRoman"/>
      <w:lvlText w:val="%6."/>
      <w:lvlJc w:val="right"/>
      <w:pPr>
        <w:ind w:left="5095" w:hanging="180"/>
      </w:pPr>
      <w:rPr>
        <w:rFonts w:cs="Times New Roman"/>
        <w:rtl w:val="0"/>
        <w:cs w:val="0"/>
      </w:rPr>
    </w:lvl>
    <w:lvl w:ilvl="6">
      <w:start w:val="1"/>
      <w:numFmt w:val="decimal"/>
      <w:lvlText w:val="%7."/>
      <w:lvlJc w:val="left"/>
      <w:pPr>
        <w:ind w:left="5815" w:hanging="360"/>
      </w:pPr>
      <w:rPr>
        <w:rFonts w:cs="Times New Roman"/>
        <w:rtl w:val="0"/>
        <w:cs w:val="0"/>
      </w:rPr>
    </w:lvl>
    <w:lvl w:ilvl="7">
      <w:start w:val="1"/>
      <w:numFmt w:val="lowerLetter"/>
      <w:lvlText w:val="%8."/>
      <w:lvlJc w:val="left"/>
      <w:pPr>
        <w:ind w:left="6535" w:hanging="360"/>
      </w:pPr>
      <w:rPr>
        <w:rFonts w:cs="Times New Roman"/>
        <w:rtl w:val="0"/>
        <w:cs w:val="0"/>
      </w:rPr>
    </w:lvl>
    <w:lvl w:ilvl="8">
      <w:start w:val="1"/>
      <w:numFmt w:val="lowerRoman"/>
      <w:lvlText w:val="%9."/>
      <w:lvlJc w:val="right"/>
      <w:pPr>
        <w:ind w:left="7255" w:hanging="180"/>
      </w:pPr>
      <w:rPr>
        <w:rFonts w:cs="Times New Roman"/>
        <w:rtl w:val="0"/>
        <w:cs w:val="0"/>
      </w:rPr>
    </w:lvl>
  </w:abstractNum>
  <w:abstractNum w:abstractNumId="23">
    <w:nsid w:val="5AED0FA0"/>
    <w:multiLevelType w:val="hybridMultilevel"/>
    <w:tmpl w:val="D3B4542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4">
    <w:nsid w:val="63575BD6"/>
    <w:multiLevelType w:val="hybridMultilevel"/>
    <w:tmpl w:val="977041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6F754F1"/>
    <w:multiLevelType w:val="hybridMultilevel"/>
    <w:tmpl w:val="2F54EFF0"/>
    <w:lvl w:ilvl="0">
      <w:start w:val="1"/>
      <w:numFmt w:val="decimal"/>
      <w:lvlText w:val="(%1)"/>
      <w:lvlJc w:val="left"/>
      <w:pPr>
        <w:ind w:left="1211" w:hanging="360"/>
      </w:pPr>
      <w:rPr>
        <w:rFonts w:ascii="Times New Roman" w:hAnsi="Times New Roman" w:cs="Times New Roman" w:hint="default"/>
        <w:sz w:val="24"/>
        <w:szCs w:val="24"/>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26">
    <w:nsid w:val="6DA80AD6"/>
    <w:multiLevelType w:val="hybridMultilevel"/>
    <w:tmpl w:val="AE9C27F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6"/>
  </w:num>
  <w:num w:numId="2">
    <w:abstractNumId w:val="3"/>
  </w:num>
  <w:num w:numId="3">
    <w:abstractNumId w:val="13"/>
  </w:num>
  <w:num w:numId="4">
    <w:abstractNumId w:val="21"/>
  </w:num>
  <w:num w:numId="5">
    <w:abstractNumId w:val="20"/>
  </w:num>
  <w:num w:numId="6">
    <w:abstractNumId w:val="25"/>
  </w:num>
  <w:num w:numId="7">
    <w:abstractNumId w:val="14"/>
  </w:num>
  <w:num w:numId="8">
    <w:abstractNumId w:val="23"/>
  </w:num>
  <w:num w:numId="9">
    <w:abstractNumId w:val="22"/>
  </w:num>
  <w:num w:numId="10">
    <w:abstractNumId w:val="5"/>
  </w:num>
  <w:num w:numId="11">
    <w:abstractNumId w:val="12"/>
  </w:num>
  <w:num w:numId="12">
    <w:abstractNumId w:val="10"/>
  </w:num>
  <w:num w:numId="13">
    <w:abstractNumId w:val="9"/>
  </w:num>
  <w:num w:numId="14">
    <w:abstractNumId w:val="6"/>
  </w:num>
  <w:num w:numId="15">
    <w:abstractNumId w:val="2"/>
  </w:num>
  <w:num w:numId="16">
    <w:abstractNumId w:val="18"/>
  </w:num>
  <w:num w:numId="17">
    <w:abstractNumId w:val="11"/>
  </w:num>
  <w:num w:numId="18">
    <w:abstractNumId w:val="17"/>
  </w:num>
  <w:num w:numId="19">
    <w:abstractNumId w:val="26"/>
  </w:num>
  <w:num w:numId="20">
    <w:abstractNumId w:val="24"/>
  </w:num>
  <w:num w:numId="21">
    <w:abstractNumId w:val="7"/>
  </w:num>
  <w:num w:numId="22">
    <w:abstractNumId w:val="1"/>
  </w:num>
  <w:num w:numId="23">
    <w:abstractNumId w:val="19"/>
  </w:num>
  <w:num w:numId="24">
    <w:abstractNumId w:val="0"/>
  </w:num>
  <w:num w:numId="25">
    <w:abstractNumId w:val="8"/>
  </w:num>
  <w:num w:numId="26">
    <w:abstractNumId w:val="15"/>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91C8C"/>
    <w:rsid w:val="001C6FFA"/>
    <w:rsid w:val="0030035B"/>
    <w:rsid w:val="00314049"/>
    <w:rsid w:val="00364303"/>
    <w:rsid w:val="003E27AD"/>
    <w:rsid w:val="00453A61"/>
    <w:rsid w:val="004643FC"/>
    <w:rsid w:val="00465FF5"/>
    <w:rsid w:val="004719FF"/>
    <w:rsid w:val="00586CDB"/>
    <w:rsid w:val="00691C8C"/>
    <w:rsid w:val="006C383B"/>
    <w:rsid w:val="006F12EB"/>
    <w:rsid w:val="007044F5"/>
    <w:rsid w:val="00754752"/>
    <w:rsid w:val="0076273D"/>
    <w:rsid w:val="008820E8"/>
    <w:rsid w:val="00935C85"/>
    <w:rsid w:val="00984934"/>
    <w:rsid w:val="009D44E9"/>
    <w:rsid w:val="009F0E87"/>
    <w:rsid w:val="00A661C2"/>
    <w:rsid w:val="00A97678"/>
    <w:rsid w:val="00AF4E2B"/>
    <w:rsid w:val="00B0451A"/>
    <w:rsid w:val="00B3375E"/>
    <w:rsid w:val="00C126A6"/>
    <w:rsid w:val="00D41CAE"/>
    <w:rsid w:val="00DB6035"/>
    <w:rsid w:val="00DF1C4D"/>
    <w:rsid w:val="00DF68FE"/>
    <w:rsid w:val="00E06693"/>
    <w:rsid w:val="00EC0801"/>
    <w:rsid w:val="00EE1FBD"/>
    <w:rsid w:val="00F23BD8"/>
    <w:rsid w:val="00F8676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C8C"/>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691C8C"/>
    <w:pPr>
      <w:jc w:val="both"/>
    </w:pPr>
  </w:style>
  <w:style w:type="character" w:customStyle="1" w:styleId="ZkladntextChar">
    <w:name w:val="Základný text Char"/>
    <w:basedOn w:val="DefaultParagraphFont"/>
    <w:link w:val="BodyText"/>
    <w:uiPriority w:val="99"/>
    <w:locked/>
    <w:rsid w:val="00691C8C"/>
    <w:rPr>
      <w:rFonts w:eastAsia="Times New Roman" w:cs="Times New Roman"/>
      <w:rtl w:val="0"/>
      <w:cs w:val="0"/>
      <w:lang w:val="x-none" w:eastAsia="sk-SK"/>
    </w:rPr>
  </w:style>
  <w:style w:type="paragraph" w:styleId="BalloonText">
    <w:name w:val="Balloon Text"/>
    <w:basedOn w:val="Normal"/>
    <w:link w:val="TextbublinyChar"/>
    <w:uiPriority w:val="99"/>
    <w:semiHidden/>
    <w:unhideWhenUsed/>
    <w:rsid w:val="004719FF"/>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719FF"/>
    <w:rPr>
      <w:rFonts w:ascii="Segoe UI" w:hAnsi="Segoe UI" w:cs="Segoe UI"/>
      <w:sz w:val="18"/>
      <w:szCs w:val="18"/>
      <w:rtl w:val="0"/>
      <w:cs w:val="0"/>
      <w:lang w:val="x-none" w:eastAsia="sk-SK"/>
    </w:rPr>
  </w:style>
  <w:style w:type="character" w:styleId="Emphasis">
    <w:name w:val="Emphasis"/>
    <w:basedOn w:val="DefaultParagraphFont"/>
    <w:uiPriority w:val="20"/>
    <w:qFormat/>
    <w:rsid w:val="00364303"/>
    <w:rPr>
      <w:rFonts w:ascii="Times New Roman" w:hAnsi="Times New Roman" w:cs="Times New Roman"/>
      <w:i/>
      <w:rtl w:val="0"/>
      <w:cs w:val="0"/>
    </w:rPr>
  </w:style>
  <w:style w:type="character" w:customStyle="1" w:styleId="OdsekzoznamuChar">
    <w:name w:val="Odsek zoznamu Char"/>
    <w:aliases w:val="Odsek Char,Odsek zoznamu2 Char,body Char"/>
    <w:link w:val="ListParagraph"/>
    <w:uiPriority w:val="34"/>
    <w:locked/>
    <w:rsid w:val="00364303"/>
    <w:rPr>
      <w:sz w:val="36"/>
      <w:lang w:val="x-none" w:eastAsia="sk-SK"/>
    </w:rPr>
  </w:style>
  <w:style w:type="paragraph" w:styleId="ListParagraph">
    <w:name w:val="List Paragraph"/>
    <w:aliases w:val="Odsek,Odsek zoznamu2,body"/>
    <w:basedOn w:val="Normal"/>
    <w:link w:val="OdsekzoznamuChar"/>
    <w:uiPriority w:val="34"/>
    <w:qFormat/>
    <w:rsid w:val="00364303"/>
    <w:pPr>
      <w:spacing w:before="60" w:after="60"/>
      <w:ind w:left="720"/>
      <w:contextualSpacing/>
      <w:jc w:val="left"/>
    </w:pPr>
    <w:rPr>
      <w:sz w:val="36"/>
    </w:rPr>
  </w:style>
  <w:style w:type="paragraph" w:customStyle="1" w:styleId="Standard">
    <w:name w:val="Standard"/>
    <w:rsid w:val="00364303"/>
    <w:pPr>
      <w:framePr w:wrap="auto"/>
      <w:widowControl/>
      <w:suppressAutoHyphens/>
      <w:autoSpaceDE/>
      <w:autoSpaceDN w:val="0"/>
      <w:adjustRightInd/>
      <w:ind w:left="0" w:right="0"/>
      <w:jc w:val="left"/>
      <w:textAlignment w:val="auto"/>
    </w:pPr>
    <w:rPr>
      <w:rFonts w:ascii="Liberation Serif" w:hAnsi="Liberation Serif" w:cs="FreeSans"/>
      <w:kern w:val="3"/>
      <w:sz w:val="24"/>
      <w:szCs w:val="24"/>
      <w:rtl w:val="0"/>
      <w:cs w:val="0"/>
      <w:lang w:val="en-US" w:eastAsia="zh-CN" w:bidi="hi-IN"/>
    </w:rPr>
  </w:style>
  <w:style w:type="paragraph" w:styleId="NoSpacing">
    <w:name w:val="No Spacing"/>
    <w:link w:val="BezriadkovaniaChar"/>
    <w:uiPriority w:val="1"/>
    <w:qFormat/>
    <w:rsid w:val="00364303"/>
    <w:pPr>
      <w:framePr w:wrap="auto"/>
      <w:widowControl/>
      <w:autoSpaceDE/>
      <w:autoSpaceDN/>
      <w:adjustRightInd/>
      <w:spacing w:beforeAutospacing="1" w:afterAutospacing="1"/>
      <w:ind w:left="0" w:right="0"/>
      <w:jc w:val="left"/>
      <w:textAlignment w:val="auto"/>
    </w:pPr>
    <w:rPr>
      <w:rFonts w:cs="Times New Roman"/>
      <w:sz w:val="24"/>
      <w:szCs w:val="24"/>
      <w:rtl w:val="0"/>
      <w:cs w:val="0"/>
      <w:lang w:val="sk-SK" w:eastAsia="sk-SK" w:bidi="ar-SA"/>
    </w:rPr>
  </w:style>
  <w:style w:type="paragraph" w:customStyle="1" w:styleId="Abecednzoznam">
    <w:name w:val="Abecedný zoznam"/>
    <w:basedOn w:val="ListParagraph"/>
    <w:uiPriority w:val="99"/>
    <w:rsid w:val="00364303"/>
    <w:pPr>
      <w:numPr>
        <w:numId w:val="2"/>
      </w:numPr>
      <w:tabs>
        <w:tab w:val="num" w:pos="1065"/>
        <w:tab w:val="left" w:pos="1134"/>
      </w:tabs>
      <w:spacing w:before="120" w:after="120"/>
      <w:ind w:left="1065" w:hanging="360"/>
      <w:contextualSpacing w:val="0"/>
      <w:jc w:val="both"/>
    </w:pPr>
    <w:rPr>
      <w:rFonts w:ascii="Times New Roman" w:hAnsi="Times New Roman" w:cs="Times New Roman"/>
      <w:szCs w:val="20"/>
    </w:rPr>
  </w:style>
  <w:style w:type="character" w:customStyle="1" w:styleId="BezriadkovaniaChar">
    <w:name w:val="Bez riadkovania Char"/>
    <w:link w:val="NoSpacing"/>
    <w:uiPriority w:val="1"/>
    <w:locked/>
    <w:rsid w:val="00364303"/>
    <w:rPr>
      <w:rFonts w:ascii="Times New Roman" w:hAnsi="Times New Roman" w:cs="Times New Roman"/>
      <w:lang w:val="x-none" w:eastAsia="sk-SK"/>
    </w:rPr>
  </w:style>
  <w:style w:type="character" w:styleId="Strong">
    <w:name w:val="Strong"/>
    <w:basedOn w:val="DefaultParagraphFont"/>
    <w:uiPriority w:val="22"/>
    <w:qFormat/>
    <w:rsid w:val="00364303"/>
    <w:rPr>
      <w:rFonts w:cs="Times New Roman"/>
      <w:b/>
      <w:bCs/>
      <w:rtl w:val="0"/>
      <w:cs w:val="0"/>
    </w:rPr>
  </w:style>
  <w:style w:type="paragraph" w:styleId="Header">
    <w:name w:val="header"/>
    <w:basedOn w:val="Normal"/>
    <w:link w:val="HlavikaChar"/>
    <w:uiPriority w:val="99"/>
    <w:unhideWhenUsed/>
    <w:rsid w:val="003E27AD"/>
    <w:pPr>
      <w:tabs>
        <w:tab w:val="center" w:pos="4536"/>
        <w:tab w:val="right" w:pos="9072"/>
      </w:tabs>
      <w:jc w:val="left"/>
    </w:pPr>
  </w:style>
  <w:style w:type="character" w:customStyle="1" w:styleId="HlavikaChar">
    <w:name w:val="Hlavička Char"/>
    <w:basedOn w:val="DefaultParagraphFont"/>
    <w:link w:val="Header"/>
    <w:uiPriority w:val="99"/>
    <w:locked/>
    <w:rsid w:val="003E27AD"/>
    <w:rPr>
      <w:rFonts w:cs="Times New Roman"/>
      <w:rtl w:val="0"/>
      <w:cs w:val="0"/>
      <w:lang w:val="x-none" w:eastAsia="sk-SK"/>
    </w:rPr>
  </w:style>
  <w:style w:type="paragraph" w:styleId="Footer">
    <w:name w:val="footer"/>
    <w:basedOn w:val="Normal"/>
    <w:link w:val="PtaChar"/>
    <w:uiPriority w:val="99"/>
    <w:unhideWhenUsed/>
    <w:rsid w:val="003E27AD"/>
    <w:pPr>
      <w:tabs>
        <w:tab w:val="center" w:pos="4536"/>
        <w:tab w:val="right" w:pos="9072"/>
      </w:tabs>
      <w:jc w:val="left"/>
    </w:pPr>
  </w:style>
  <w:style w:type="character" w:customStyle="1" w:styleId="PtaChar">
    <w:name w:val="Päta Char"/>
    <w:basedOn w:val="DefaultParagraphFont"/>
    <w:link w:val="Footer"/>
    <w:uiPriority w:val="99"/>
    <w:locked/>
    <w:rsid w:val="003E27AD"/>
    <w:rPr>
      <w:rFonts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13</TotalTime>
  <Pages>25</Pages>
  <Words>8904</Words>
  <Characters>50754</Characters>
  <Application>Microsoft Office Word</Application>
  <DocSecurity>0</DocSecurity>
  <Lines>0</Lines>
  <Paragraphs>0</Paragraphs>
  <ScaleCrop>false</ScaleCrop>
  <Company>Kancelaria NRSR</Company>
  <LinksUpToDate>false</LinksUpToDate>
  <CharactersWithSpaces>59539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8</cp:revision>
  <cp:lastPrinted>2018-05-15T13:49:00Z</cp:lastPrinted>
  <dcterms:created xsi:type="dcterms:W3CDTF">2018-05-07T11:15:00Z</dcterms:created>
  <dcterms:modified xsi:type="dcterms:W3CDTF">2018-05-15T13:49:00Z</dcterms:modified>
</cp:coreProperties>
</file>