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412CCB">
        <w:rPr>
          <w:rFonts w:ascii="Times New Roman" w:hAnsi="Times New Roman"/>
        </w:rPr>
        <w:t>4</w:t>
      </w:r>
      <w:r w:rsidR="001207F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1207FC">
        <w:rPr>
          <w:rFonts w:ascii="Times New Roman" w:hAnsi="Times New Roman"/>
        </w:rPr>
        <w:t>940</w:t>
      </w:r>
      <w:r w:rsidR="00412CCB">
        <w:rPr>
          <w:rFonts w:ascii="Times New Roman" w:hAnsi="Times New Roman"/>
        </w:rPr>
        <w:t>-</w:t>
      </w:r>
      <w:r w:rsidR="001207FC">
        <w:rPr>
          <w:rFonts w:ascii="Times New Roman" w:hAnsi="Times New Roman"/>
        </w:rPr>
        <w:t>1</w:t>
      </w:r>
      <w:r w:rsidR="005D5BD2">
        <w:rPr>
          <w:rFonts w:ascii="Times New Roman" w:hAnsi="Times New Roman"/>
        </w:rPr>
        <w:t>/201</w:t>
      </w:r>
      <w:r w:rsidR="00412CCB">
        <w:rPr>
          <w:rFonts w:ascii="Times New Roman" w:hAnsi="Times New Roman"/>
        </w:rPr>
        <w:t>8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480D20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DD633F">
        <w:rPr>
          <w:rFonts w:ascii="Times New Roman" w:hAnsi="Times New Roman"/>
          <w:b/>
          <w:sz w:val="28"/>
          <w:szCs w:val="28"/>
        </w:rPr>
        <w:t>130.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412CCB">
        <w:rPr>
          <w:rFonts w:ascii="Times New Roman" w:hAnsi="Times New Roman"/>
        </w:rPr>
        <w:t>z </w:t>
      </w:r>
      <w:r w:rsidR="001207FC">
        <w:rPr>
          <w:rFonts w:ascii="Times New Roman" w:hAnsi="Times New Roman"/>
        </w:rPr>
        <w:t>10</w:t>
      </w:r>
      <w:r w:rsidR="00412CCB">
        <w:rPr>
          <w:rFonts w:ascii="Times New Roman" w:hAnsi="Times New Roman"/>
        </w:rPr>
        <w:t xml:space="preserve">. </w:t>
      </w:r>
      <w:r w:rsidR="001207FC">
        <w:rPr>
          <w:rFonts w:ascii="Times New Roman" w:hAnsi="Times New Roman"/>
        </w:rPr>
        <w:t>máj</w:t>
      </w:r>
      <w:r w:rsidR="00412CCB">
        <w:rPr>
          <w:rFonts w:ascii="Times New Roman" w:hAnsi="Times New Roman"/>
        </w:rPr>
        <w:t xml:space="preserve">a </w:t>
      </w:r>
      <w:r w:rsidR="00156A1B">
        <w:rPr>
          <w:rFonts w:ascii="Times New Roman" w:hAnsi="Times New Roman"/>
        </w:rPr>
        <w:t>201</w:t>
      </w:r>
      <w:r w:rsidR="00412CCB">
        <w:rPr>
          <w:rFonts w:ascii="Times New Roman" w:hAnsi="Times New Roman"/>
        </w:rPr>
        <w:t>8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1207FC" w:rsidRPr="001207FC" w:rsidP="001207FC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1207FC">
        <w:rPr>
          <w:rFonts w:ascii="Times New Roman" w:hAnsi="Times New Roman"/>
        </w:rPr>
        <w:t>rakúskemu návrhu zákonných zmien týkajúcich sa indexácie rodinných prídavkov pre deti žijúce v zahraničí</w:t>
      </w:r>
    </w:p>
    <w:p w:rsidR="00725C9C" w:rsidRPr="00E9324F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berie na vedomie</w:t>
      </w: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informáciu o rakúskom návrhu zákonných zmien týkajúcich sa indexácie rodinných prídavkov pre deti žijúce v zahraničí;</w:t>
      </w:r>
    </w:p>
    <w:p w:rsidR="0036221F" w:rsidP="0036221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  <w:tab/>
        <w:t xml:space="preserve">podporuje vládu </w:t>
      </w:r>
      <w:r w:rsidR="00DD633F">
        <w:rPr>
          <w:rFonts w:ascii="Times New Roman" w:hAnsi="Times New Roman"/>
          <w:b/>
        </w:rPr>
        <w:t>Slovenskej republiky</w:t>
      </w: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 akomkoľvek politickom, diplomatickom a právnom úsilí, ktoré bude vyvíjať </w:t>
      </w:r>
      <w:r w:rsidR="00E12A58">
        <w:rPr>
          <w:rFonts w:ascii="Times New Roman" w:hAnsi="Times New Roman"/>
        </w:rPr>
        <w:t xml:space="preserve">v prospech občanov Slovenskej republiky pracujúcich v Rakúskej republike; </w:t>
      </w: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ukladá</w:t>
      </w:r>
    </w:p>
    <w:p w:rsidR="0036221F" w:rsidP="0036221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 a ministra práce, sociálnych vecí a rodiny Slovenskej republiky o výsledku rokovania výboru.</w:t>
      </w:r>
    </w:p>
    <w:p w:rsidR="0036221F" w:rsidP="0036221F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412CCB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8E43A6B"/>
    <w:multiLevelType w:val="hybridMultilevel"/>
    <w:tmpl w:val="B5D42362"/>
    <w:lvl w:ilvl="0">
      <w:start w:val="1"/>
      <w:numFmt w:val="decimal"/>
      <w:lvlText w:val="%1."/>
      <w:lvlJc w:val="left"/>
      <w:pPr>
        <w:ind w:left="564" w:hanging="564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/>
  <w:rsids>
    <w:rsidRoot w:val="00DE65A6"/>
    <w:rsid w:val="00010A9E"/>
    <w:rsid w:val="00011043"/>
    <w:rsid w:val="0002270F"/>
    <w:rsid w:val="000250D8"/>
    <w:rsid w:val="000250DF"/>
    <w:rsid w:val="00025D5C"/>
    <w:rsid w:val="0002734A"/>
    <w:rsid w:val="00033CD7"/>
    <w:rsid w:val="00037A39"/>
    <w:rsid w:val="0004036C"/>
    <w:rsid w:val="00041F16"/>
    <w:rsid w:val="000A414B"/>
    <w:rsid w:val="000A6600"/>
    <w:rsid w:val="000B0BDA"/>
    <w:rsid w:val="000C4180"/>
    <w:rsid w:val="000E051C"/>
    <w:rsid w:val="000E0941"/>
    <w:rsid w:val="000F1982"/>
    <w:rsid w:val="000F32E9"/>
    <w:rsid w:val="00100EB3"/>
    <w:rsid w:val="001037E4"/>
    <w:rsid w:val="001163BA"/>
    <w:rsid w:val="001207FC"/>
    <w:rsid w:val="00121398"/>
    <w:rsid w:val="00155B2D"/>
    <w:rsid w:val="00156A1B"/>
    <w:rsid w:val="00156EEB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827CA"/>
    <w:rsid w:val="00291D18"/>
    <w:rsid w:val="002A03D0"/>
    <w:rsid w:val="002A282B"/>
    <w:rsid w:val="002A4864"/>
    <w:rsid w:val="002B7D4F"/>
    <w:rsid w:val="002C514B"/>
    <w:rsid w:val="002C51D3"/>
    <w:rsid w:val="002F381F"/>
    <w:rsid w:val="00312B68"/>
    <w:rsid w:val="003202F4"/>
    <w:rsid w:val="003233EB"/>
    <w:rsid w:val="0034551D"/>
    <w:rsid w:val="00345ADF"/>
    <w:rsid w:val="00351C4E"/>
    <w:rsid w:val="00357C08"/>
    <w:rsid w:val="0036221F"/>
    <w:rsid w:val="0037318F"/>
    <w:rsid w:val="0038318D"/>
    <w:rsid w:val="00387C29"/>
    <w:rsid w:val="00392FA9"/>
    <w:rsid w:val="00394568"/>
    <w:rsid w:val="003A25C8"/>
    <w:rsid w:val="003B394F"/>
    <w:rsid w:val="003D2F5C"/>
    <w:rsid w:val="003E4B6F"/>
    <w:rsid w:val="003F3AB8"/>
    <w:rsid w:val="00412CCB"/>
    <w:rsid w:val="00434923"/>
    <w:rsid w:val="00444732"/>
    <w:rsid w:val="00446457"/>
    <w:rsid w:val="00446E52"/>
    <w:rsid w:val="00457287"/>
    <w:rsid w:val="00460B9B"/>
    <w:rsid w:val="00480D20"/>
    <w:rsid w:val="004844FC"/>
    <w:rsid w:val="004922D9"/>
    <w:rsid w:val="0049285C"/>
    <w:rsid w:val="004A1CF5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736D0"/>
    <w:rsid w:val="00574591"/>
    <w:rsid w:val="00590056"/>
    <w:rsid w:val="005913D2"/>
    <w:rsid w:val="00593D7F"/>
    <w:rsid w:val="005B073C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3727E"/>
    <w:rsid w:val="00637B05"/>
    <w:rsid w:val="00641B1F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1DB3"/>
    <w:rsid w:val="006F4279"/>
    <w:rsid w:val="006F7693"/>
    <w:rsid w:val="0070034F"/>
    <w:rsid w:val="00712AC5"/>
    <w:rsid w:val="00721EA3"/>
    <w:rsid w:val="00725C9C"/>
    <w:rsid w:val="00740A1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6E1E"/>
    <w:rsid w:val="008C7BC8"/>
    <w:rsid w:val="008D3577"/>
    <w:rsid w:val="00904E76"/>
    <w:rsid w:val="00931737"/>
    <w:rsid w:val="0096438D"/>
    <w:rsid w:val="00990BC5"/>
    <w:rsid w:val="009A586A"/>
    <w:rsid w:val="009B2E10"/>
    <w:rsid w:val="009C0114"/>
    <w:rsid w:val="009C06A7"/>
    <w:rsid w:val="009C28FB"/>
    <w:rsid w:val="009D1E03"/>
    <w:rsid w:val="009D6BC6"/>
    <w:rsid w:val="009E245D"/>
    <w:rsid w:val="009E5ED3"/>
    <w:rsid w:val="009F20F4"/>
    <w:rsid w:val="00A012E2"/>
    <w:rsid w:val="00A56DC7"/>
    <w:rsid w:val="00A60D67"/>
    <w:rsid w:val="00A62058"/>
    <w:rsid w:val="00A7037E"/>
    <w:rsid w:val="00A70758"/>
    <w:rsid w:val="00A934E1"/>
    <w:rsid w:val="00A97A9F"/>
    <w:rsid w:val="00AF0BF3"/>
    <w:rsid w:val="00AF2FD1"/>
    <w:rsid w:val="00B20893"/>
    <w:rsid w:val="00B52F8B"/>
    <w:rsid w:val="00B813A1"/>
    <w:rsid w:val="00B815C3"/>
    <w:rsid w:val="00B8598B"/>
    <w:rsid w:val="00B91B91"/>
    <w:rsid w:val="00BA0621"/>
    <w:rsid w:val="00BA4E60"/>
    <w:rsid w:val="00BB614A"/>
    <w:rsid w:val="00BB6F07"/>
    <w:rsid w:val="00BC26D5"/>
    <w:rsid w:val="00BC4F96"/>
    <w:rsid w:val="00BD3899"/>
    <w:rsid w:val="00BD6FA1"/>
    <w:rsid w:val="00C00083"/>
    <w:rsid w:val="00C01AB3"/>
    <w:rsid w:val="00C05B17"/>
    <w:rsid w:val="00C102BE"/>
    <w:rsid w:val="00C121BA"/>
    <w:rsid w:val="00C142B6"/>
    <w:rsid w:val="00C20D57"/>
    <w:rsid w:val="00C33B24"/>
    <w:rsid w:val="00C419DC"/>
    <w:rsid w:val="00C55D58"/>
    <w:rsid w:val="00C60865"/>
    <w:rsid w:val="00C73325"/>
    <w:rsid w:val="00C8024B"/>
    <w:rsid w:val="00C92829"/>
    <w:rsid w:val="00C92A79"/>
    <w:rsid w:val="00CA0ABC"/>
    <w:rsid w:val="00CA3C6C"/>
    <w:rsid w:val="00CC16D4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94B4F"/>
    <w:rsid w:val="00DA32CC"/>
    <w:rsid w:val="00DB3762"/>
    <w:rsid w:val="00DD1118"/>
    <w:rsid w:val="00DD2889"/>
    <w:rsid w:val="00DD633F"/>
    <w:rsid w:val="00DD6BFA"/>
    <w:rsid w:val="00DE0ADC"/>
    <w:rsid w:val="00DE2C8E"/>
    <w:rsid w:val="00DE65A6"/>
    <w:rsid w:val="00DF288A"/>
    <w:rsid w:val="00DF3AFE"/>
    <w:rsid w:val="00E12A58"/>
    <w:rsid w:val="00E14E6D"/>
    <w:rsid w:val="00E31490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3A3C"/>
    <w:rsid w:val="00F51B67"/>
    <w:rsid w:val="00F5765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9265C-9DF9-49B8-A9B7-9E209F2A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1</Pages>
  <Words>152</Words>
  <Characters>870</Characters>
  <Application>Microsoft Office Word</Application>
  <DocSecurity>0</DocSecurity>
  <Lines>0</Lines>
  <Paragraphs>0</Paragraphs>
  <ScaleCrop>false</ScaleCrop>
  <Company>Kancelaria NR SR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6</cp:revision>
  <cp:lastPrinted>2018-05-10T13:32:00Z</cp:lastPrinted>
  <dcterms:created xsi:type="dcterms:W3CDTF">2018-05-10T09:00:00Z</dcterms:created>
  <dcterms:modified xsi:type="dcterms:W3CDTF">2018-05-10T14:02:00Z</dcterms:modified>
</cp:coreProperties>
</file>