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555B5" w:rsidRPr="00600EA2" w:rsidP="008555B5">
      <w:pPr>
        <w:pStyle w:val="Heading1"/>
        <w:ind w:firstLine="540"/>
        <w:rPr>
          <w:b w:val="0"/>
          <w:bCs w:val="0"/>
          <w:i/>
          <w:iCs/>
        </w:rPr>
      </w:pPr>
      <w:r w:rsidRPr="00CE21A2">
        <w:rPr>
          <w:rFonts w:ascii="Arial" w:hAnsi="Arial" w:cs="Arial"/>
          <w:b w:val="0"/>
          <w:bCs w:val="0"/>
          <w:i/>
          <w:iCs/>
        </w:rPr>
        <w:t xml:space="preserve">              </w:t>
      </w:r>
      <w:r w:rsidRPr="00600EA2">
        <w:rPr>
          <w:b w:val="0"/>
          <w:bCs w:val="0"/>
          <w:i/>
          <w:iCs/>
        </w:rPr>
        <w:t>Výbor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Národnej rady Slovenskej republiky</w:t>
      </w:r>
    </w:p>
    <w:p w:rsidR="008555B5" w:rsidRPr="00600EA2" w:rsidP="008555B5">
      <w:pPr>
        <w:jc w:val="both"/>
        <w:rPr>
          <w:i/>
        </w:rPr>
      </w:pPr>
      <w:r w:rsidRPr="00600EA2">
        <w:rPr>
          <w:i/>
        </w:rPr>
        <w:t xml:space="preserve">      pre hospodárske záležitosti </w:t>
      </w:r>
      <w:r w:rsidRPr="00600EA2">
        <w:t xml:space="preserve">              </w:t>
      </w:r>
    </w:p>
    <w:p w:rsidR="008555B5" w:rsidRPr="00600EA2" w:rsidP="008555B5">
      <w:pPr>
        <w:jc w:val="both"/>
      </w:pPr>
      <w:r w:rsidRPr="00600EA2">
        <w:t xml:space="preserve">                                                                               </w:t>
      </w:r>
      <w:r w:rsidRPr="00600EA2" w:rsidR="00246A01">
        <w:t xml:space="preserve"> </w:t>
      </w:r>
      <w:r w:rsidR="00B67F4F">
        <w:tab/>
        <w:tab/>
      </w:r>
      <w:r w:rsidR="003308F8">
        <w:t>5</w:t>
      </w:r>
      <w:r w:rsidR="005535A4">
        <w:t>6</w:t>
      </w:r>
      <w:r w:rsidRPr="00600EA2">
        <w:t>. schôdza výboru</w:t>
      </w:r>
    </w:p>
    <w:p w:rsidR="008555B5" w:rsidRPr="00600EA2" w:rsidP="008555B5">
      <w:pPr>
        <w:pStyle w:val="BodyTextIndent"/>
      </w:pPr>
      <w:r w:rsidRPr="00600EA2">
        <w:t xml:space="preserve">                                                  </w:t>
      </w:r>
      <w:r w:rsidRPr="00600EA2">
        <w:t xml:space="preserve">                         </w:t>
      </w:r>
      <w:r w:rsidR="00B67F4F">
        <w:tab/>
        <w:tab/>
      </w:r>
      <w:r w:rsidRPr="00600EA2">
        <w:t xml:space="preserve">Číslo: CRD -  </w:t>
      </w:r>
      <w:r w:rsidR="00F24F8E">
        <w:t>790</w:t>
      </w:r>
      <w:r w:rsidR="003308F8">
        <w:rPr>
          <w:iCs/>
        </w:rPr>
        <w:t>/2018</w:t>
      </w:r>
      <w:r w:rsidRPr="00600EA2">
        <w:rPr>
          <w:iCs/>
        </w:rPr>
        <w:t xml:space="preserve"> - VHZ  </w:t>
      </w:r>
    </w:p>
    <w:p w:rsidR="00B67F4F" w:rsidP="008555B5">
      <w:pPr>
        <w:jc w:val="center"/>
        <w:rPr>
          <w:b/>
          <w:sz w:val="32"/>
          <w:szCs w:val="28"/>
        </w:rPr>
      </w:pPr>
    </w:p>
    <w:p w:rsidR="008555B5" w:rsidRPr="00600EA2" w:rsidP="008555B5">
      <w:pPr>
        <w:jc w:val="center"/>
        <w:rPr>
          <w:b/>
          <w:sz w:val="32"/>
          <w:szCs w:val="28"/>
        </w:rPr>
      </w:pPr>
      <w:r w:rsidR="00731476">
        <w:rPr>
          <w:b/>
          <w:sz w:val="32"/>
          <w:szCs w:val="28"/>
        </w:rPr>
        <w:t>240</w:t>
      </w:r>
    </w:p>
    <w:p w:rsidR="008555B5" w:rsidRPr="00A47E50" w:rsidP="008555B5">
      <w:pPr>
        <w:pStyle w:val="Heading2"/>
        <w:jc w:val="center"/>
        <w:rPr>
          <w:i w:val="0"/>
          <w:color w:val="auto"/>
          <w:sz w:val="28"/>
          <w:szCs w:val="28"/>
        </w:rPr>
      </w:pPr>
      <w:r w:rsidRPr="00A47E50">
        <w:rPr>
          <w:i w:val="0"/>
          <w:color w:val="auto"/>
          <w:sz w:val="28"/>
          <w:szCs w:val="28"/>
        </w:rPr>
        <w:t>U z n e s e n i e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Výboru Národnej rady Slovenskej republiky</w:t>
      </w:r>
    </w:p>
    <w:p w:rsidR="008555B5" w:rsidRPr="00600EA2" w:rsidP="008555B5">
      <w:pPr>
        <w:jc w:val="center"/>
        <w:rPr>
          <w:b/>
        </w:rPr>
      </w:pPr>
      <w:r w:rsidRPr="00600EA2">
        <w:rPr>
          <w:b/>
        </w:rPr>
        <w:t>pre hospodárske záležitosti</w:t>
      </w:r>
    </w:p>
    <w:p w:rsidR="008555B5" w:rsidRPr="00600EA2" w:rsidP="008555B5">
      <w:pPr>
        <w:jc w:val="center"/>
      </w:pPr>
      <w:r w:rsidRPr="00600EA2" w:rsidR="008472A1">
        <w:t>z</w:t>
      </w:r>
      <w:r w:rsidRPr="00600EA2" w:rsidR="00246A01">
        <w:t> </w:t>
      </w:r>
      <w:r w:rsidR="005535A4">
        <w:t>3</w:t>
      </w:r>
      <w:r w:rsidRPr="00600EA2" w:rsidR="00246A01">
        <w:t xml:space="preserve">. </w:t>
      </w:r>
      <w:r w:rsidR="005535A4">
        <w:t xml:space="preserve">mája </w:t>
      </w:r>
      <w:r w:rsidR="003308F8">
        <w:t>2018</w:t>
      </w:r>
    </w:p>
    <w:p w:rsidR="00355729" w:rsidRPr="00600EA2" w:rsidP="00355729">
      <w:pPr>
        <w:tabs>
          <w:tab w:val="left" w:pos="-1985"/>
          <w:tab w:val="left" w:pos="709"/>
          <w:tab w:val="left" w:pos="1077"/>
        </w:tabs>
        <w:jc w:val="both"/>
      </w:pPr>
    </w:p>
    <w:p w:rsidR="00677BBA" w:rsidRPr="00600EA2" w:rsidP="00821FDA">
      <w:pPr>
        <w:pStyle w:val="BodyTextIndent"/>
        <w:spacing w:after="0"/>
        <w:ind w:left="0" w:firstLine="567"/>
        <w:jc w:val="both"/>
        <w:rPr>
          <w:b/>
        </w:rPr>
      </w:pPr>
      <w:r w:rsidRPr="00600EA2">
        <w:t xml:space="preserve">k návrhu </w:t>
      </w:r>
      <w:r w:rsidR="00F24F8E">
        <w:t xml:space="preserve">na </w:t>
      </w:r>
      <w:r w:rsidRPr="00445FE8" w:rsidR="00445FE8">
        <w:t>vyslovenie súhlasu Národnej rady Slovenskej republiky s</w:t>
      </w:r>
      <w:r w:rsidR="00F24F8E">
        <w:t xml:space="preserve"> </w:t>
      </w:r>
      <w:r w:rsidR="00445FE8">
        <w:t>Dohodou</w:t>
      </w:r>
      <w:r w:rsidR="00F24F8E">
        <w:t xml:space="preserve"> o spoločnom leteckom priestore medzi Európskou úniou a jej členskými štátmi a Moldavskou republikou (</w:t>
      </w:r>
      <w:r w:rsidRPr="001C2CD4" w:rsidR="00F24F8E">
        <w:rPr>
          <w:b/>
        </w:rPr>
        <w:t>tlač 925</w:t>
      </w:r>
      <w:r w:rsidR="00F24F8E">
        <w:t>)</w:t>
      </w:r>
    </w:p>
    <w:p w:rsidR="00677BBA" w:rsidRPr="00600EA2" w:rsidP="00355729">
      <w:pPr>
        <w:pStyle w:val="BodyTextIndent"/>
        <w:spacing w:after="0"/>
        <w:ind w:left="0" w:firstLine="360"/>
      </w:pPr>
    </w:p>
    <w:p w:rsidR="00355729" w:rsidRPr="00600EA2" w:rsidP="00355729">
      <w:pPr>
        <w:pStyle w:val="BodyTextIndent"/>
        <w:spacing w:after="0"/>
        <w:ind w:left="0" w:firstLine="360"/>
        <w:rPr>
          <w:b/>
          <w:bCs/>
        </w:rPr>
      </w:pPr>
      <w:r w:rsidRPr="00600EA2">
        <w:rPr>
          <w:b/>
          <w:bCs/>
        </w:rPr>
        <w:t xml:space="preserve">Výbor Národnej rady Slovenskej republiky </w:t>
      </w:r>
    </w:p>
    <w:p w:rsidR="00355729" w:rsidRPr="00600EA2" w:rsidP="00355729">
      <w:pPr>
        <w:pStyle w:val="BodyTextIndent2"/>
        <w:ind w:firstLine="36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b/>
          <w:color w:val="auto"/>
          <w:lang w:val="sk-SK"/>
        </w:rPr>
        <w:t xml:space="preserve">pre </w:t>
      </w:r>
      <w:r w:rsidRPr="00600EA2" w:rsidR="008555B5">
        <w:rPr>
          <w:rFonts w:ascii="Times New Roman" w:hAnsi="Times New Roman"/>
          <w:b/>
          <w:color w:val="auto"/>
          <w:lang w:val="sk-SK"/>
        </w:rPr>
        <w:t>hospodárske záležitosti</w:t>
      </w:r>
      <w:r w:rsidRPr="00600EA2">
        <w:rPr>
          <w:rFonts w:ascii="Times New Roman" w:hAnsi="Times New Roman"/>
          <w:color w:val="auto"/>
          <w:lang w:val="sk-SK"/>
        </w:rPr>
        <w:t xml:space="preserve"> </w:t>
      </w:r>
    </w:p>
    <w:p w:rsidR="00E21700" w:rsidRPr="00600EA2" w:rsidP="00821FDA">
      <w:pPr>
        <w:pStyle w:val="BodyTextIndent2"/>
        <w:ind w:firstLine="0"/>
        <w:rPr>
          <w:rFonts w:ascii="Times New Roman" w:hAnsi="Times New Roman"/>
          <w:color w:val="auto"/>
          <w:lang w:val="sk-SK"/>
        </w:rPr>
      </w:pPr>
      <w:r w:rsidRPr="00600EA2">
        <w:rPr>
          <w:rFonts w:ascii="Times New Roman" w:hAnsi="Times New Roman"/>
          <w:color w:val="auto"/>
          <w:lang w:val="sk-SK"/>
        </w:rPr>
        <w:t xml:space="preserve"> </w:t>
      </w:r>
      <w:r w:rsidRPr="00600EA2">
        <w:rPr>
          <w:rFonts w:ascii="Times New Roman" w:hAnsi="Times New Roman"/>
          <w:color w:val="auto"/>
        </w:rPr>
        <w:t xml:space="preserve">         </w:t>
      </w:r>
    </w:p>
    <w:p w:rsidR="00445FE8" w:rsidP="00445FE8">
      <w:pPr>
        <w:pStyle w:val="Heading4"/>
        <w:numPr>
          <w:ilvl w:val="0"/>
          <w:numId w:val="4"/>
        </w:numPr>
        <w:rPr>
          <w:rFonts w:ascii="Times New Roman" w:hAnsi="Times New Roman"/>
          <w:color w:val="auto"/>
        </w:rPr>
      </w:pPr>
      <w:r w:rsidRPr="00600EA2" w:rsidR="00E21700">
        <w:rPr>
          <w:rFonts w:ascii="Times New Roman" w:hAnsi="Times New Roman"/>
          <w:color w:val="auto"/>
        </w:rPr>
        <w:t>o d p o r ú č a</w:t>
      </w:r>
      <w:r w:rsidRPr="00600EA2" w:rsidR="008E741B">
        <w:rPr>
          <w:rFonts w:ascii="Times New Roman" w:hAnsi="Times New Roman"/>
          <w:color w:val="auto"/>
        </w:rPr>
        <w:t xml:space="preserve"> </w:t>
      </w:r>
    </w:p>
    <w:p w:rsidR="00E21700" w:rsidRPr="00600EA2" w:rsidP="00445FE8">
      <w:pPr>
        <w:pStyle w:val="Heading4"/>
        <w:ind w:firstLine="708"/>
        <w:rPr>
          <w:rFonts w:ascii="Times New Roman" w:hAnsi="Times New Roman"/>
        </w:rPr>
      </w:pPr>
      <w:r w:rsidRPr="00600EA2">
        <w:rPr>
          <w:rFonts w:ascii="Times New Roman" w:hAnsi="Times New Roman"/>
          <w:color w:val="auto"/>
        </w:rPr>
        <w:t xml:space="preserve"> Národnej rade Slovenskej republiky</w:t>
      </w:r>
    </w:p>
    <w:p w:rsidR="00B67F4F" w:rsidP="00773D01">
      <w:pPr>
        <w:pStyle w:val="BodyTextIndent"/>
        <w:spacing w:after="0"/>
        <w:ind w:left="0" w:firstLine="360"/>
        <w:jc w:val="both"/>
      </w:pPr>
      <w:r w:rsidRPr="00600EA2" w:rsidR="00821FDA">
        <w:t xml:space="preserve">   </w:t>
      </w:r>
      <w:r w:rsidR="00445FE8">
        <w:tab/>
      </w:r>
      <w:r w:rsidRPr="00600EA2" w:rsidR="00821FDA">
        <w:t xml:space="preserve"> </w:t>
      </w:r>
      <w:r w:rsidRPr="00600EA2" w:rsidR="00E21700">
        <w:t>podľa čl. 86 písm</w:t>
      </w:r>
      <w:r w:rsidRPr="00600EA2" w:rsidR="00E21700">
        <w:t xml:space="preserve">. d) Ústavy Slovenskej republiky </w:t>
      </w:r>
    </w:p>
    <w:p w:rsidR="00B67F4F" w:rsidP="00773D01">
      <w:pPr>
        <w:pStyle w:val="BodyTextIndent"/>
        <w:spacing w:after="0"/>
        <w:ind w:left="0" w:firstLine="360"/>
        <w:jc w:val="both"/>
      </w:pPr>
    </w:p>
    <w:p w:rsidR="00B67F4F" w:rsidRPr="00600EA2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y</w:t>
      </w:r>
      <w:r>
        <w:rPr>
          <w:b/>
        </w:rPr>
        <w:t xml:space="preserve">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v</w:t>
      </w:r>
      <w:r>
        <w:rPr>
          <w:b/>
        </w:rPr>
        <w:t> </w:t>
      </w:r>
      <w:r w:rsidRPr="00600EA2">
        <w:rPr>
          <w:b/>
        </w:rPr>
        <w:t>i</w:t>
      </w:r>
      <w:r>
        <w:rPr>
          <w:b/>
        </w:rPr>
        <w:t xml:space="preserve"> </w:t>
      </w:r>
      <w:r w:rsidRPr="00600EA2">
        <w:rPr>
          <w:b/>
        </w:rPr>
        <w:t xml:space="preserve">ť </w:t>
      </w:r>
      <w:r>
        <w:rPr>
          <w:b/>
        </w:rPr>
        <w:t xml:space="preserve">   </w:t>
      </w:r>
      <w:r w:rsidRPr="00600EA2">
        <w:rPr>
          <w:b/>
        </w:rPr>
        <w:t>s</w:t>
      </w:r>
      <w:r>
        <w:rPr>
          <w:b/>
        </w:rPr>
        <w:t> 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l</w:t>
      </w:r>
      <w:r>
        <w:rPr>
          <w:b/>
        </w:rPr>
        <w:t xml:space="preserve"> </w:t>
      </w:r>
      <w:r w:rsidRPr="00600EA2">
        <w:rPr>
          <w:b/>
        </w:rPr>
        <w:t>a</w:t>
      </w:r>
      <w:r>
        <w:rPr>
          <w:b/>
        </w:rPr>
        <w:t xml:space="preserve"> </w:t>
      </w:r>
      <w:r w:rsidRPr="00600EA2">
        <w:rPr>
          <w:b/>
        </w:rPr>
        <w:t>s</w:t>
      </w:r>
      <w:r w:rsidRPr="00600EA2">
        <w:t xml:space="preserve"> </w:t>
      </w:r>
    </w:p>
    <w:p w:rsidR="00B67F4F" w:rsidRPr="00600EA2" w:rsidP="00445FE8">
      <w:pPr>
        <w:pStyle w:val="BodyTextIndent"/>
        <w:spacing w:after="0"/>
        <w:ind w:left="0" w:firstLine="360"/>
        <w:jc w:val="both"/>
      </w:pPr>
      <w:r>
        <w:t xml:space="preserve">    </w:t>
        <w:tab/>
      </w:r>
      <w:r w:rsidR="003308F8">
        <w:t>s</w:t>
      </w:r>
      <w:r w:rsidRPr="00F3784B">
        <w:t> </w:t>
      </w:r>
      <w:r w:rsidR="00F24F8E">
        <w:t>Dohodou o spoločnom leteckom priestore medzi Európskou úniou a jej členskými štátmi a Moldavskou republikou</w:t>
      </w:r>
      <w:r w:rsidRPr="00600EA2" w:rsidR="009E3A7A">
        <w:t xml:space="preserve"> </w:t>
      </w:r>
      <w:r w:rsidRPr="00600EA2">
        <w:t>a</w:t>
      </w:r>
      <w:r w:rsidRPr="00600EA2">
        <w:rPr>
          <w:bCs/>
          <w:iCs/>
        </w:rPr>
        <w:t xml:space="preserve"> </w:t>
      </w:r>
    </w:p>
    <w:p w:rsidR="00B67F4F" w:rsidRPr="00600EA2" w:rsidP="00B67F4F">
      <w:pPr>
        <w:pStyle w:val="BodyTextIndent"/>
        <w:spacing w:after="0"/>
        <w:ind w:left="0" w:firstLine="360"/>
        <w:jc w:val="both"/>
      </w:pPr>
    </w:p>
    <w:p w:rsidR="00B67F4F" w:rsidP="00B67F4F">
      <w:pPr>
        <w:pStyle w:val="BodyTextIndent"/>
        <w:numPr>
          <w:ilvl w:val="0"/>
          <w:numId w:val="2"/>
        </w:numPr>
        <w:spacing w:after="0"/>
        <w:jc w:val="both"/>
      </w:pPr>
      <w:r w:rsidRPr="00600EA2">
        <w:rPr>
          <w:b/>
        </w:rPr>
        <w:t>r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z</w:t>
      </w:r>
      <w:r>
        <w:rPr>
          <w:b/>
        </w:rPr>
        <w:t> </w:t>
      </w:r>
      <w:r w:rsidRPr="00600EA2">
        <w:rPr>
          <w:b/>
        </w:rPr>
        <w:t>h</w:t>
      </w:r>
      <w:r>
        <w:rPr>
          <w:b/>
        </w:rPr>
        <w:t xml:space="preserve"> </w:t>
      </w:r>
      <w:r w:rsidRPr="00600EA2">
        <w:rPr>
          <w:b/>
        </w:rPr>
        <w:t>o</w:t>
      </w:r>
      <w:r>
        <w:rPr>
          <w:b/>
        </w:rPr>
        <w:t> </w:t>
      </w:r>
      <w:r w:rsidRPr="00600EA2">
        <w:rPr>
          <w:b/>
        </w:rPr>
        <w:t>d</w:t>
      </w:r>
      <w:r>
        <w:rPr>
          <w:b/>
        </w:rPr>
        <w:t xml:space="preserve"> </w:t>
      </w:r>
      <w:r w:rsidRPr="00600EA2">
        <w:rPr>
          <w:b/>
        </w:rPr>
        <w:t>n</w:t>
      </w:r>
      <w:r>
        <w:rPr>
          <w:b/>
        </w:rPr>
        <w:t xml:space="preserve"> </w:t>
      </w:r>
      <w:r w:rsidRPr="00600EA2">
        <w:rPr>
          <w:b/>
        </w:rPr>
        <w:t>ú</w:t>
      </w:r>
      <w:r>
        <w:rPr>
          <w:b/>
        </w:rPr>
        <w:t xml:space="preserve"> </w:t>
      </w:r>
      <w:r w:rsidRPr="00600EA2">
        <w:rPr>
          <w:b/>
        </w:rPr>
        <w:t>ť</w:t>
      </w:r>
      <w:r w:rsidRPr="00600EA2">
        <w:t xml:space="preserve">, </w:t>
      </w:r>
    </w:p>
    <w:p w:rsidR="00B67F4F" w:rsidRPr="00600EA2" w:rsidP="00B67F4F">
      <w:pPr>
        <w:pStyle w:val="BodyTextIndent"/>
        <w:spacing w:after="0"/>
        <w:ind w:left="0" w:firstLine="708"/>
        <w:jc w:val="both"/>
      </w:pPr>
      <w:r w:rsidRPr="00600EA2">
        <w:t>že ide o medzinárodnú zmluvu podľa článku 7 ods. 5</w:t>
      </w:r>
      <w:r w:rsidRPr="00600EA2">
        <w:t xml:space="preserve"> Ústavy 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 xml:space="preserve">prednosť pred zákonmi;  </w:t>
      </w:r>
    </w:p>
    <w:p w:rsidR="000845F7" w:rsidRPr="00600EA2" w:rsidP="00D22F5A">
      <w:pPr>
        <w:pStyle w:val="Heading2"/>
        <w:rPr>
          <w:b/>
          <w:i w:val="0"/>
          <w:iCs/>
          <w:color w:val="auto"/>
        </w:rPr>
      </w:pPr>
    </w:p>
    <w:p w:rsidR="00E21700" w:rsidRPr="00600EA2" w:rsidP="00D22F5A">
      <w:pPr>
        <w:pStyle w:val="Heading2"/>
        <w:rPr>
          <w:b/>
          <w:i w:val="0"/>
          <w:iCs/>
          <w:color w:val="auto"/>
        </w:rPr>
      </w:pPr>
      <w:r w:rsidRPr="00600EA2">
        <w:rPr>
          <w:b/>
          <w:i w:val="0"/>
          <w:iCs/>
          <w:color w:val="auto"/>
        </w:rPr>
        <w:t xml:space="preserve">B.    p o v e r u j e </w:t>
      </w:r>
    </w:p>
    <w:p w:rsidR="00B67F4F" w:rsidP="003617DA">
      <w:pPr>
        <w:spacing w:after="120"/>
        <w:ind w:left="709" w:hanging="709"/>
        <w:jc w:val="both"/>
      </w:pPr>
      <w:r w:rsidR="00662F35">
        <w:t xml:space="preserve">       1. </w:t>
      </w:r>
      <w:r>
        <w:t>predsedníčku</w:t>
      </w:r>
      <w:r w:rsidRPr="00600EA2">
        <w:t xml:space="preserve"> výboru, aby výsledky rokovania výboru v druhom čítaní z </w:t>
      </w:r>
      <w:r w:rsidR="005535A4">
        <w:t>3</w:t>
      </w:r>
      <w:r w:rsidRPr="00600EA2">
        <w:t xml:space="preserve">. </w:t>
      </w:r>
      <w:r w:rsidR="005535A4">
        <w:t xml:space="preserve">mája </w:t>
      </w:r>
      <w:r w:rsidRPr="00600EA2">
        <w:t>201</w:t>
      </w:r>
      <w:r w:rsidR="003308F8">
        <w:t>8</w:t>
      </w:r>
      <w:r w:rsidRPr="00600EA2">
        <w:t xml:space="preserve"> spolu s výsledkami rokovania výborov, ktorým bol návrh pridelený</w:t>
      </w:r>
      <w:r>
        <w:t>,</w:t>
      </w:r>
      <w:r w:rsidRPr="00600EA2">
        <w:t xml:space="preserve"> spracoval</w:t>
      </w:r>
      <w:r>
        <w:t>a</w:t>
      </w:r>
      <w:r w:rsidRPr="00600EA2">
        <w:t xml:space="preserve"> do písomnej správy v súlade s príslušným paragrafom </w:t>
      </w:r>
      <w:r>
        <w:t>rokovacieho poriadku Náro</w:t>
      </w:r>
      <w:r w:rsidRPr="00600EA2">
        <w:t>dnej rady Slovenskej republiky a predložil</w:t>
      </w:r>
      <w:r>
        <w:t>a</w:t>
      </w:r>
      <w:r w:rsidRPr="00600EA2">
        <w:t xml:space="preserve"> ju na schválenie gestorskému výboru;</w:t>
      </w:r>
    </w:p>
    <w:p w:rsidR="00454C07" w:rsidRPr="00600EA2" w:rsidP="003617DA">
      <w:pPr>
        <w:spacing w:after="120"/>
        <w:ind w:left="709" w:hanging="709"/>
        <w:jc w:val="both"/>
        <w:rPr>
          <w:bCs/>
        </w:rPr>
      </w:pPr>
      <w:r w:rsidRPr="00600EA2" w:rsidR="00E21700">
        <w:rPr>
          <w:bCs/>
        </w:rPr>
        <w:t xml:space="preserve">      2. </w:t>
      </w:r>
      <w:r w:rsidR="00B67F4F">
        <w:rPr>
          <w:bCs/>
        </w:rPr>
        <w:t xml:space="preserve">poslanca </w:t>
      </w:r>
      <w:r w:rsidR="00F24F8E">
        <w:rPr>
          <w:b/>
          <w:bCs/>
        </w:rPr>
        <w:t xml:space="preserve">P. Pamulu </w:t>
      </w:r>
      <w:r w:rsidRPr="00600EA2" w:rsidR="00A17C52">
        <w:rPr>
          <w:bCs/>
        </w:rPr>
        <w:t>(</w:t>
      </w:r>
      <w:r w:rsidR="006F56C7">
        <w:rPr>
          <w:bCs/>
        </w:rPr>
        <w:t>T</w:t>
      </w:r>
      <w:r w:rsidRPr="00177A1F" w:rsidR="004C3C15">
        <w:rPr>
          <w:bCs/>
        </w:rPr>
        <w:t xml:space="preserve">. </w:t>
      </w:r>
      <w:r w:rsidR="006F56C7">
        <w:rPr>
          <w:bCs/>
        </w:rPr>
        <w:t>Jančulu</w:t>
      </w:r>
      <w:r w:rsidRPr="00177A1F" w:rsidR="00D72436">
        <w:rPr>
          <w:bCs/>
        </w:rPr>
        <w:t>)</w:t>
      </w:r>
      <w:r w:rsidRPr="00177A1F" w:rsidR="00FB3201">
        <w:rPr>
          <w:b/>
          <w:bCs/>
        </w:rPr>
        <w:t>,</w:t>
      </w:r>
      <w:r w:rsidRPr="00600EA2" w:rsidR="00E72B10">
        <w:rPr>
          <w:b/>
          <w:bCs/>
        </w:rPr>
        <w:t xml:space="preserve"> </w:t>
      </w:r>
      <w:r w:rsidRPr="00600EA2" w:rsidR="00E21700">
        <w:rPr>
          <w:bCs/>
        </w:rPr>
        <w:t xml:space="preserve">spravodajcu </w:t>
      </w:r>
      <w:r w:rsidRPr="00600EA2" w:rsidR="00AD2AF2">
        <w:rPr>
          <w:bCs/>
        </w:rPr>
        <w:t>výboru</w:t>
      </w:r>
      <w:r w:rsidRPr="00600EA2" w:rsidR="00E21700">
        <w:rPr>
          <w:bCs/>
        </w:rPr>
        <w:t xml:space="preserve">, aby v súlade s § 80 ods. 2 </w:t>
      </w:r>
      <w:r w:rsidR="00B67F4F">
        <w:rPr>
          <w:bCs/>
        </w:rPr>
        <w:t>rokovaci</w:t>
      </w:r>
      <w:r w:rsidR="00B67F4F">
        <w:rPr>
          <w:bCs/>
        </w:rPr>
        <w:t xml:space="preserve">eho </w:t>
      </w:r>
      <w:r w:rsidRPr="00600EA2" w:rsidR="00B67F4F">
        <w:rPr>
          <w:bCs/>
        </w:rPr>
        <w:t>poriadku N</w:t>
      </w:r>
      <w:r w:rsidR="00B67F4F">
        <w:rPr>
          <w:bCs/>
        </w:rPr>
        <w:t xml:space="preserve">árodnej rady </w:t>
      </w:r>
      <w:r w:rsidRPr="00600EA2" w:rsidR="00B67F4F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 xml:space="preserve"> informoval o výsledku rokovania výborov a aby odôvodnil návrh a stanovisko gestorského výboru uvedené v spoločnej správe výborov na schôdzi N</w:t>
      </w:r>
      <w:r w:rsidR="00B67F4F">
        <w:rPr>
          <w:bCs/>
        </w:rPr>
        <w:t xml:space="preserve">árodnej rady </w:t>
      </w:r>
      <w:r w:rsidRPr="00600EA2" w:rsidR="00E72B10">
        <w:rPr>
          <w:bCs/>
        </w:rPr>
        <w:t>S</w:t>
      </w:r>
      <w:r w:rsidR="00B67F4F">
        <w:rPr>
          <w:bCs/>
        </w:rPr>
        <w:t>lovenskej republiky</w:t>
      </w:r>
      <w:r w:rsidRPr="00600EA2" w:rsidR="00E21700">
        <w:rPr>
          <w:bCs/>
        </w:rPr>
        <w:t>.</w:t>
      </w:r>
      <w:r w:rsidRPr="00600EA2" w:rsidR="00355729">
        <w:t xml:space="preserve">                                         </w:t>
      </w:r>
    </w:p>
    <w:p w:rsidR="00E80E6F" w:rsidP="008555B5">
      <w:pPr>
        <w:jc w:val="both"/>
      </w:pPr>
    </w:p>
    <w:p w:rsidR="00445FE8" w:rsidRPr="00600EA2" w:rsidP="008555B5">
      <w:pPr>
        <w:jc w:val="both"/>
      </w:pPr>
    </w:p>
    <w:p w:rsidR="007F7179" w:rsidRPr="00600EA2" w:rsidP="008555B5">
      <w:pPr>
        <w:jc w:val="both"/>
      </w:pP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 xml:space="preserve">                                                              </w:t>
      </w:r>
      <w:r w:rsidR="007845FE">
        <w:t xml:space="preserve">                               </w:t>
      </w:r>
      <w:r w:rsidR="001541CD">
        <w:t xml:space="preserve"> </w:t>
      </w:r>
      <w:r>
        <w:t>Jana</w:t>
      </w:r>
      <w:r w:rsidRPr="007F154D">
        <w:t xml:space="preserve"> </w:t>
      </w:r>
      <w:r>
        <w:rPr>
          <w:b/>
          <w:bCs/>
        </w:rPr>
        <w:t>K i š š o v</w:t>
      </w:r>
      <w:r w:rsidR="007845FE">
        <w:rPr>
          <w:b/>
          <w:bCs/>
        </w:rPr>
        <w:t> </w:t>
      </w:r>
      <w:r>
        <w:rPr>
          <w:b/>
          <w:bCs/>
        </w:rPr>
        <w:t>á</w:t>
      </w:r>
      <w:r w:rsidR="007845FE">
        <w:rPr>
          <w:b/>
          <w:bCs/>
        </w:rPr>
        <w:t>, v.r.</w:t>
      </w:r>
      <w:r w:rsidRPr="007F154D">
        <w:rPr>
          <w:b/>
          <w:bCs/>
        </w:rPr>
        <w:t xml:space="preserve">  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ab/>
        <w:tab/>
        <w:tab/>
        <w:tab/>
        <w:tab/>
        <w:tab/>
        <w:tab/>
        <w:t xml:space="preserve">    </w:t>
      </w:r>
      <w:r>
        <w:t xml:space="preserve">                    predsedníčka</w:t>
      </w:r>
      <w:r w:rsidRPr="007F154D">
        <w:t xml:space="preserve"> výboru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Pr="007F154D">
        <w:t xml:space="preserve">Michal  </w:t>
      </w:r>
      <w:r w:rsidRPr="007F154D">
        <w:rPr>
          <w:b/>
          <w:bCs/>
        </w:rPr>
        <w:t>B a g a č k a</w:t>
      </w:r>
    </w:p>
    <w:p w:rsidR="005535A4" w:rsidRPr="005535A4" w:rsidP="001F26C3">
      <w:pPr>
        <w:tabs>
          <w:tab w:val="left" w:pos="-1985"/>
          <w:tab w:val="left" w:pos="709"/>
          <w:tab w:val="left" w:pos="1077"/>
        </w:tabs>
        <w:jc w:val="both"/>
        <w:rPr>
          <w:b/>
          <w:bCs/>
        </w:rPr>
      </w:pPr>
      <w:r w:rsidR="001F26C3">
        <w:rPr>
          <w:bCs/>
        </w:rPr>
        <w:t>Eduard</w:t>
      </w:r>
      <w:r w:rsidRPr="007F154D" w:rsidR="001F26C3">
        <w:rPr>
          <w:bCs/>
        </w:rPr>
        <w:t xml:space="preserve"> </w:t>
      </w:r>
      <w:r w:rsidR="001F26C3">
        <w:rPr>
          <w:b/>
          <w:bCs/>
        </w:rPr>
        <w:t>H e g e r</w:t>
      </w:r>
    </w:p>
    <w:p w:rsidR="001F26C3" w:rsidRPr="007F154D" w:rsidP="001F26C3">
      <w:pPr>
        <w:tabs>
          <w:tab w:val="left" w:pos="-1985"/>
          <w:tab w:val="left" w:pos="709"/>
          <w:tab w:val="left" w:pos="1077"/>
        </w:tabs>
        <w:jc w:val="both"/>
      </w:pPr>
      <w:r w:rsidRPr="007F154D">
        <w:t>overovatelia výboru</w:t>
      </w:r>
    </w:p>
    <w:p w:rsidR="005535A4" w:rsidP="00725566">
      <w:pPr>
        <w:widowControl w:val="0"/>
        <w:ind w:left="5670"/>
        <w:jc w:val="right"/>
        <w:rPr>
          <w:snapToGrid w:val="0"/>
          <w:lang w:eastAsia="cs-CZ"/>
        </w:rPr>
      </w:pPr>
    </w:p>
    <w:p w:rsidR="00725566" w:rsidRPr="00600EA2" w:rsidP="00725566">
      <w:pPr>
        <w:widowControl w:val="0"/>
        <w:ind w:left="5670"/>
        <w:jc w:val="right"/>
        <w:rPr>
          <w:snapToGrid w:val="0"/>
          <w:lang w:eastAsia="cs-CZ"/>
        </w:rPr>
      </w:pPr>
      <w:r w:rsidRPr="00600EA2" w:rsidR="00A72319">
        <w:rPr>
          <w:snapToGrid w:val="0"/>
          <w:lang w:eastAsia="cs-CZ"/>
        </w:rPr>
        <w:t>P</w:t>
      </w:r>
      <w:r w:rsidRPr="00600EA2" w:rsidR="00375FFE">
        <w:rPr>
          <w:snapToGrid w:val="0"/>
          <w:lang w:eastAsia="cs-CZ"/>
        </w:rPr>
        <w:t>r</w:t>
      </w:r>
      <w:r w:rsidRPr="00600EA2" w:rsidR="008F7D22">
        <w:rPr>
          <w:snapToGrid w:val="0"/>
          <w:lang w:eastAsia="cs-CZ"/>
        </w:rPr>
        <w:t xml:space="preserve">íloha </w:t>
      </w:r>
      <w:r w:rsidRPr="00600EA2">
        <w:rPr>
          <w:snapToGrid w:val="0"/>
          <w:lang w:eastAsia="cs-CZ"/>
        </w:rPr>
        <w:t xml:space="preserve">k spoločnej správe </w:t>
      </w:r>
    </w:p>
    <w:p w:rsidR="00375FFE" w:rsidRPr="00600EA2" w:rsidP="00725566">
      <w:pPr>
        <w:widowControl w:val="0"/>
        <w:ind w:left="5670"/>
        <w:rPr>
          <w:snapToGrid w:val="0"/>
          <w:lang w:eastAsia="cs-CZ"/>
        </w:rPr>
      </w:pPr>
      <w:r w:rsidRPr="00600EA2" w:rsidR="00725566">
        <w:rPr>
          <w:snapToGrid w:val="0"/>
          <w:lang w:eastAsia="cs-CZ"/>
        </w:rPr>
        <w:t xml:space="preserve">               </w:t>
      </w:r>
      <w:r w:rsidRPr="00600EA2">
        <w:rPr>
          <w:snapToGrid w:val="0"/>
          <w:lang w:eastAsia="cs-CZ"/>
        </w:rPr>
        <w:t xml:space="preserve">(tlač </w:t>
      </w:r>
      <w:r w:rsidR="00B313C5">
        <w:rPr>
          <w:b/>
          <w:snapToGrid w:val="0"/>
          <w:lang w:eastAsia="cs-CZ"/>
        </w:rPr>
        <w:t>92</w:t>
      </w:r>
      <w:r w:rsidR="00B856D3">
        <w:rPr>
          <w:b/>
          <w:snapToGrid w:val="0"/>
          <w:lang w:eastAsia="cs-CZ"/>
        </w:rPr>
        <w:t>5</w:t>
      </w:r>
      <w:r w:rsidRPr="00600EA2" w:rsidR="009E436D">
        <w:rPr>
          <w:b/>
          <w:snapToGrid w:val="0"/>
          <w:lang w:eastAsia="cs-CZ"/>
        </w:rPr>
        <w:t>a</w:t>
      </w:r>
      <w:r w:rsidRPr="00600EA2">
        <w:rPr>
          <w:snapToGrid w:val="0"/>
          <w:lang w:eastAsia="cs-CZ"/>
        </w:rPr>
        <w:t xml:space="preserve">)                                                                                     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375FFE">
      <w:pPr>
        <w:pStyle w:val="Heading3"/>
        <w:jc w:val="center"/>
        <w:rPr>
          <w:rFonts w:ascii="Times New Roman" w:hAnsi="Times New Roman" w:cs="Times New Roman"/>
        </w:rPr>
      </w:pPr>
      <w:r w:rsidRPr="00600EA2">
        <w:rPr>
          <w:rFonts w:ascii="Times New Roman" w:hAnsi="Times New Roman" w:cs="Times New Roman"/>
        </w:rPr>
        <w:t>N á v r h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  <w:r w:rsidRPr="00600EA2">
        <w:rPr>
          <w:snapToGrid w:val="0"/>
          <w:sz w:val="28"/>
          <w:lang w:eastAsia="cs-CZ"/>
        </w:rPr>
        <w:t>číslo............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 xml:space="preserve">Uznesenie 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Národnej rady Slovenskej republiky</w:t>
      </w:r>
    </w:p>
    <w:p w:rsidR="00375FFE" w:rsidRPr="00600EA2" w:rsidP="00375FFE">
      <w:pPr>
        <w:widowControl w:val="0"/>
        <w:jc w:val="center"/>
        <w:rPr>
          <w:snapToGrid w:val="0"/>
          <w:sz w:val="28"/>
          <w:lang w:eastAsia="cs-CZ"/>
        </w:rPr>
      </w:pPr>
      <w:r w:rsidRPr="00600EA2">
        <w:rPr>
          <w:snapToGrid w:val="0"/>
          <w:sz w:val="28"/>
          <w:lang w:eastAsia="cs-CZ"/>
        </w:rPr>
        <w:t>z ............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0E6C9D">
      <w:pPr>
        <w:widowControl w:val="0"/>
        <w:jc w:val="center"/>
        <w:rPr>
          <w:snapToGrid w:val="0"/>
          <w:lang w:eastAsia="cs-CZ"/>
        </w:rPr>
      </w:pPr>
    </w:p>
    <w:p w:rsidR="00677BBA" w:rsidRPr="00600EA2" w:rsidP="0089142B">
      <w:pPr>
        <w:pStyle w:val="BodyTextIndent"/>
        <w:spacing w:after="0"/>
        <w:ind w:left="0" w:firstLine="708"/>
        <w:jc w:val="both"/>
      </w:pPr>
      <w:r w:rsidRPr="00600EA2" w:rsidR="00375FFE">
        <w:t>k návrhu</w:t>
      </w:r>
      <w:r w:rsidRPr="00600EA2" w:rsidR="00A55118">
        <w:t xml:space="preserve"> </w:t>
      </w:r>
      <w:r w:rsidR="00F24F8E">
        <w:t xml:space="preserve">na </w:t>
      </w:r>
      <w:r w:rsidRPr="00E32808" w:rsidR="00E32808">
        <w:t>vyslovenie súhlasu Národnej rady Slovenskej republiky s</w:t>
      </w:r>
      <w:r w:rsidRPr="00866B3F" w:rsidR="00E32808">
        <w:rPr>
          <w:b/>
        </w:rPr>
        <w:t xml:space="preserve"> </w:t>
      </w:r>
      <w:r w:rsidR="00F24F8E">
        <w:t>Dohod</w:t>
      </w:r>
      <w:r w:rsidR="00E32808">
        <w:t>ou</w:t>
      </w:r>
      <w:r w:rsidR="00F24F8E">
        <w:t xml:space="preserve"> o spoločnom leteckom priestore medzi Európskou úniou a jej členskými štátmi a Moldavskou republikou (</w:t>
      </w:r>
      <w:r w:rsidRPr="001C2CD4" w:rsidR="00F24F8E">
        <w:rPr>
          <w:b/>
        </w:rPr>
        <w:t>tlač 925</w:t>
      </w:r>
      <w:r w:rsidR="00F24F8E">
        <w:t>)</w:t>
      </w:r>
    </w:p>
    <w:p w:rsidR="00B04652" w:rsidRPr="00600EA2" w:rsidP="000E6C9D">
      <w:pPr>
        <w:tabs>
          <w:tab w:val="left" w:pos="-1985"/>
          <w:tab w:val="left" w:pos="-567"/>
          <w:tab w:val="left" w:pos="-284"/>
        </w:tabs>
        <w:ind w:firstLine="851"/>
        <w:jc w:val="center"/>
        <w:rPr>
          <w:b/>
        </w:rPr>
      </w:pPr>
    </w:p>
    <w:p w:rsidR="00375FFE" w:rsidRPr="00600EA2" w:rsidP="00375FFE">
      <w:pPr>
        <w:tabs>
          <w:tab w:val="left" w:pos="3600"/>
        </w:tabs>
        <w:jc w:val="center"/>
        <w:rPr>
          <w:snapToGrid w:val="0"/>
        </w:rPr>
      </w:pPr>
      <w:r w:rsidRPr="00600EA2">
        <w:t>___________________________________________________________________</w:t>
      </w:r>
    </w:p>
    <w:p w:rsidR="00375FFE" w:rsidRPr="00600EA2" w:rsidP="00375FFE">
      <w:pPr>
        <w:widowControl w:val="0"/>
        <w:jc w:val="center"/>
        <w:rPr>
          <w:snapToGrid w:val="0"/>
          <w:lang w:eastAsia="cs-CZ"/>
        </w:rPr>
      </w:pPr>
    </w:p>
    <w:p w:rsidR="00375FFE" w:rsidRPr="00600EA2" w:rsidP="008325C2">
      <w:pPr>
        <w:pStyle w:val="Heading8"/>
        <w:ind w:firstLine="283"/>
        <w:rPr>
          <w:b/>
          <w:i w:val="0"/>
          <w:sz w:val="28"/>
          <w:szCs w:val="28"/>
        </w:rPr>
      </w:pPr>
      <w:r w:rsidRPr="00600EA2">
        <w:rPr>
          <w:b/>
          <w:i w:val="0"/>
          <w:sz w:val="28"/>
          <w:szCs w:val="28"/>
        </w:rPr>
        <w:t>Národná rada Slovenskej republiky</w:t>
      </w:r>
    </w:p>
    <w:p w:rsidR="00375FFE" w:rsidRPr="00600EA2" w:rsidP="00375FFE">
      <w:pPr>
        <w:ind w:firstLine="567"/>
        <w:jc w:val="both"/>
      </w:pPr>
    </w:p>
    <w:p w:rsidR="00375FFE" w:rsidRPr="00600EA2" w:rsidP="000E6C9D">
      <w:pPr>
        <w:pStyle w:val="BodyTextIndent"/>
        <w:ind w:left="0" w:firstLine="709"/>
        <w:jc w:val="both"/>
      </w:pPr>
      <w:r w:rsidRPr="00600EA2">
        <w:t>podľa čl. 86 písm</w:t>
      </w:r>
      <w:r w:rsidR="0089142B">
        <w:t>ena</w:t>
      </w:r>
      <w:r w:rsidRPr="00600EA2">
        <w:t xml:space="preserve"> d) Ústavy Slovenskej republiky </w:t>
      </w:r>
    </w:p>
    <w:p w:rsidR="00375FFE" w:rsidRPr="00600EA2" w:rsidP="00375FFE">
      <w:pPr>
        <w:pStyle w:val="BodyTextIndent"/>
        <w:jc w:val="both"/>
        <w:rPr>
          <w:b/>
          <w:bCs/>
          <w:sz w:val="28"/>
        </w:rPr>
      </w:pPr>
    </w:p>
    <w:p w:rsidR="00375FFE" w:rsidRPr="00600EA2" w:rsidP="0089142B">
      <w:pPr>
        <w:pStyle w:val="BodyTextIndent"/>
        <w:numPr>
          <w:ilvl w:val="0"/>
          <w:numId w:val="3"/>
        </w:numPr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375FFE" w:rsidRPr="00600EA2" w:rsidP="00375FFE">
      <w:pPr>
        <w:pStyle w:val="BodyTextIndent"/>
        <w:jc w:val="both"/>
        <w:rPr>
          <w:b/>
          <w:bCs/>
        </w:rPr>
      </w:pPr>
    </w:p>
    <w:p w:rsidR="000E6C9D" w:rsidRPr="00600EA2" w:rsidP="000E6C9D">
      <w:pPr>
        <w:ind w:left="284" w:firstLine="425"/>
        <w:jc w:val="both"/>
      </w:pPr>
      <w:r w:rsidR="003308F8">
        <w:t>s</w:t>
      </w:r>
      <w:r w:rsidRPr="00600EA2" w:rsidR="00E80E6F">
        <w:t xml:space="preserve"> </w:t>
      </w:r>
      <w:r w:rsidRPr="00F3784B" w:rsidR="004C3C15">
        <w:t> </w:t>
      </w:r>
      <w:r w:rsidR="00F24F8E">
        <w:t>Dohodou o spoločnom leteckom priestore medzi Európskou úniou a jej členskými štátmi a Moldavskou republikou</w:t>
      </w:r>
      <w:r w:rsidRPr="00600EA2" w:rsidR="005535A4">
        <w:t xml:space="preserve"> </w:t>
      </w:r>
      <w:r w:rsidRPr="00600EA2">
        <w:t>a</w:t>
      </w:r>
    </w:p>
    <w:p w:rsidR="00FB3201" w:rsidRPr="00600EA2" w:rsidP="00FB3201">
      <w:pPr>
        <w:pStyle w:val="BodyTextIndent"/>
        <w:ind w:firstLine="540"/>
        <w:jc w:val="both"/>
      </w:pPr>
    </w:p>
    <w:p w:rsidR="00A55118" w:rsidRPr="0089142B" w:rsidP="0089142B">
      <w:pPr>
        <w:pStyle w:val="BodyTextIndent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</w:t>
      </w:r>
      <w:r w:rsidRPr="0089142B" w:rsidR="0089142B">
        <w:rPr>
          <w:b/>
          <w:sz w:val="28"/>
          <w:szCs w:val="28"/>
        </w:rPr>
        <w:t xml:space="preserve">že </w:t>
      </w:r>
    </w:p>
    <w:p w:rsidR="000E6C9D" w:rsidRPr="00600EA2" w:rsidP="000E6C9D">
      <w:pPr>
        <w:ind w:left="284" w:firstLine="425"/>
        <w:jc w:val="both"/>
      </w:pPr>
      <w:r w:rsidR="005535A4">
        <w:t>ide o medzinárodnú zm</w:t>
      </w:r>
      <w:r w:rsidR="009E3A7A">
        <w:t>l</w:t>
      </w:r>
      <w:r w:rsidR="005535A4">
        <w:t>uvu</w:t>
      </w:r>
      <w:r w:rsidRPr="00600EA2">
        <w:t xml:space="preserve"> podľa článku 7 ods. 5 Ústavy</w:t>
      </w:r>
      <w:r w:rsidR="0089142B">
        <w:t xml:space="preserve"> </w:t>
      </w:r>
      <w:r w:rsidRPr="00600EA2">
        <w:t>Slovenskej republiky</w:t>
      </w:r>
      <w:r w:rsidR="0089142B">
        <w:t>,</w:t>
      </w:r>
      <w:r w:rsidRPr="00600EA2">
        <w:t xml:space="preserve"> </w:t>
      </w:r>
      <w:r w:rsidRPr="00600EA2" w:rsidR="0089142B">
        <w:t xml:space="preserve">ktorá má </w:t>
      </w:r>
      <w:r w:rsidRPr="00600EA2">
        <w:t>prednosť pred zákonmi.</w:t>
      </w:r>
    </w:p>
    <w:p w:rsidR="000E6C9D" w:rsidRPr="00600EA2" w:rsidP="000E6C9D">
      <w:pPr>
        <w:jc w:val="both"/>
        <w:rPr>
          <w:b/>
          <w:bCs/>
          <w:sz w:val="22"/>
          <w:szCs w:val="22"/>
        </w:rPr>
      </w:pPr>
      <w:r w:rsidRPr="00600EA2">
        <w:rPr>
          <w:b/>
          <w:bCs/>
          <w:sz w:val="28"/>
          <w:szCs w:val="28"/>
        </w:rPr>
        <w:tab/>
      </w:r>
    </w:p>
    <w:p w:rsidR="000E6C9D" w:rsidRPr="00600EA2" w:rsidP="005704F8">
      <w:pPr>
        <w:pStyle w:val="BodyTextIndent"/>
        <w:ind w:left="360" w:firstLine="540"/>
        <w:jc w:val="both"/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altName w:val="Palatino Linotype"/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35C80AD4"/>
    <w:multiLevelType w:val="hybridMultilevel"/>
    <w:tmpl w:val="F112F820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A503A"/>
    <w:multiLevelType w:val="hybridMultilevel"/>
    <w:tmpl w:val="744864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9C1173E"/>
    <w:multiLevelType w:val="hybridMultilevel"/>
    <w:tmpl w:val="392EF1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1700"/>
    <w:rsid w:val="00020F3F"/>
    <w:rsid w:val="00026457"/>
    <w:rsid w:val="00032958"/>
    <w:rsid w:val="00047BC6"/>
    <w:rsid w:val="000747C9"/>
    <w:rsid w:val="00083638"/>
    <w:rsid w:val="000845F7"/>
    <w:rsid w:val="00092548"/>
    <w:rsid w:val="00095803"/>
    <w:rsid w:val="000A08CA"/>
    <w:rsid w:val="000E6C9D"/>
    <w:rsid w:val="001118CA"/>
    <w:rsid w:val="001332E3"/>
    <w:rsid w:val="00136BC1"/>
    <w:rsid w:val="001541CD"/>
    <w:rsid w:val="001777B4"/>
    <w:rsid w:val="00177A1F"/>
    <w:rsid w:val="001B3D2C"/>
    <w:rsid w:val="001C2CD4"/>
    <w:rsid w:val="001C665C"/>
    <w:rsid w:val="001F26C3"/>
    <w:rsid w:val="00213991"/>
    <w:rsid w:val="00214CC3"/>
    <w:rsid w:val="00246A01"/>
    <w:rsid w:val="002759C8"/>
    <w:rsid w:val="00295450"/>
    <w:rsid w:val="002B06D6"/>
    <w:rsid w:val="002B33FB"/>
    <w:rsid w:val="002E26F6"/>
    <w:rsid w:val="002E2B9D"/>
    <w:rsid w:val="003308F8"/>
    <w:rsid w:val="00330DF0"/>
    <w:rsid w:val="00342F5A"/>
    <w:rsid w:val="00355729"/>
    <w:rsid w:val="003617DA"/>
    <w:rsid w:val="00375FFE"/>
    <w:rsid w:val="00380381"/>
    <w:rsid w:val="0038441B"/>
    <w:rsid w:val="003846F1"/>
    <w:rsid w:val="00387CD7"/>
    <w:rsid w:val="00414FBF"/>
    <w:rsid w:val="00422B7F"/>
    <w:rsid w:val="00425661"/>
    <w:rsid w:val="00441AA8"/>
    <w:rsid w:val="00445FE8"/>
    <w:rsid w:val="00453A26"/>
    <w:rsid w:val="00454C07"/>
    <w:rsid w:val="004741AE"/>
    <w:rsid w:val="004C3C15"/>
    <w:rsid w:val="004C5366"/>
    <w:rsid w:val="004F7558"/>
    <w:rsid w:val="00521EDB"/>
    <w:rsid w:val="00545CEB"/>
    <w:rsid w:val="005535A4"/>
    <w:rsid w:val="00556C58"/>
    <w:rsid w:val="005704F8"/>
    <w:rsid w:val="00581C8C"/>
    <w:rsid w:val="005C5128"/>
    <w:rsid w:val="00600EA2"/>
    <w:rsid w:val="00605958"/>
    <w:rsid w:val="00616EDF"/>
    <w:rsid w:val="0064712E"/>
    <w:rsid w:val="00662F35"/>
    <w:rsid w:val="006730F7"/>
    <w:rsid w:val="00677BBA"/>
    <w:rsid w:val="00693429"/>
    <w:rsid w:val="00693A4E"/>
    <w:rsid w:val="006F56C7"/>
    <w:rsid w:val="006F7B2D"/>
    <w:rsid w:val="007102F5"/>
    <w:rsid w:val="00725566"/>
    <w:rsid w:val="00730E97"/>
    <w:rsid w:val="00731476"/>
    <w:rsid w:val="0074645E"/>
    <w:rsid w:val="00750C66"/>
    <w:rsid w:val="00755D7F"/>
    <w:rsid w:val="00773D01"/>
    <w:rsid w:val="007845FE"/>
    <w:rsid w:val="00784832"/>
    <w:rsid w:val="007B0CCD"/>
    <w:rsid w:val="007C2934"/>
    <w:rsid w:val="007E497E"/>
    <w:rsid w:val="007F154D"/>
    <w:rsid w:val="007F7179"/>
    <w:rsid w:val="00815980"/>
    <w:rsid w:val="008172BE"/>
    <w:rsid w:val="00821FDA"/>
    <w:rsid w:val="008325C2"/>
    <w:rsid w:val="008472A1"/>
    <w:rsid w:val="00847A35"/>
    <w:rsid w:val="008555B5"/>
    <w:rsid w:val="00866B3F"/>
    <w:rsid w:val="00873C2B"/>
    <w:rsid w:val="00890A4E"/>
    <w:rsid w:val="0089142B"/>
    <w:rsid w:val="008E5C0B"/>
    <w:rsid w:val="008E741B"/>
    <w:rsid w:val="008F7D22"/>
    <w:rsid w:val="00914DEF"/>
    <w:rsid w:val="009401DE"/>
    <w:rsid w:val="00956145"/>
    <w:rsid w:val="00992B92"/>
    <w:rsid w:val="009947C5"/>
    <w:rsid w:val="009C3675"/>
    <w:rsid w:val="009E3A7A"/>
    <w:rsid w:val="009E436D"/>
    <w:rsid w:val="009F4A94"/>
    <w:rsid w:val="00A04CA3"/>
    <w:rsid w:val="00A117A6"/>
    <w:rsid w:val="00A151EE"/>
    <w:rsid w:val="00A17C52"/>
    <w:rsid w:val="00A25478"/>
    <w:rsid w:val="00A36E90"/>
    <w:rsid w:val="00A43A1D"/>
    <w:rsid w:val="00A449B9"/>
    <w:rsid w:val="00A47E50"/>
    <w:rsid w:val="00A55118"/>
    <w:rsid w:val="00A72319"/>
    <w:rsid w:val="00A826D3"/>
    <w:rsid w:val="00A83E7C"/>
    <w:rsid w:val="00A8789C"/>
    <w:rsid w:val="00AB6A35"/>
    <w:rsid w:val="00AD2AF2"/>
    <w:rsid w:val="00AF4BCE"/>
    <w:rsid w:val="00B04652"/>
    <w:rsid w:val="00B313C5"/>
    <w:rsid w:val="00B67F4F"/>
    <w:rsid w:val="00B856D3"/>
    <w:rsid w:val="00BD4A8F"/>
    <w:rsid w:val="00C32F1F"/>
    <w:rsid w:val="00C44F93"/>
    <w:rsid w:val="00C45484"/>
    <w:rsid w:val="00C7029E"/>
    <w:rsid w:val="00C75673"/>
    <w:rsid w:val="00C953C7"/>
    <w:rsid w:val="00C97D86"/>
    <w:rsid w:val="00CA23E5"/>
    <w:rsid w:val="00CA5540"/>
    <w:rsid w:val="00CA6F0E"/>
    <w:rsid w:val="00CE1811"/>
    <w:rsid w:val="00CE21A2"/>
    <w:rsid w:val="00D12463"/>
    <w:rsid w:val="00D22F5A"/>
    <w:rsid w:val="00D46049"/>
    <w:rsid w:val="00D576F8"/>
    <w:rsid w:val="00D72436"/>
    <w:rsid w:val="00D76C4F"/>
    <w:rsid w:val="00DA1CDF"/>
    <w:rsid w:val="00DA28F2"/>
    <w:rsid w:val="00DB1C10"/>
    <w:rsid w:val="00DC1A4D"/>
    <w:rsid w:val="00DF391E"/>
    <w:rsid w:val="00E21700"/>
    <w:rsid w:val="00E32808"/>
    <w:rsid w:val="00E72B10"/>
    <w:rsid w:val="00E80E6F"/>
    <w:rsid w:val="00E95F35"/>
    <w:rsid w:val="00EE266F"/>
    <w:rsid w:val="00F22A63"/>
    <w:rsid w:val="00F24F8E"/>
    <w:rsid w:val="00F37761"/>
    <w:rsid w:val="00F3784B"/>
    <w:rsid w:val="00F53981"/>
    <w:rsid w:val="00F97D3F"/>
    <w:rsid w:val="00FB3201"/>
    <w:rsid w:val="00FE25E4"/>
    <w:rsid w:val="00FF3F4E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E21700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rsid w:val="00E21700"/>
    <w:pPr>
      <w:keepNext/>
      <w:spacing w:line="240" w:lineRule="atLeast"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21700"/>
    <w:pPr>
      <w:keepNext/>
      <w:outlineLvl w:val="1"/>
    </w:pPr>
    <w:rPr>
      <w:i/>
      <w:color w:val="0000FF"/>
    </w:rPr>
  </w:style>
  <w:style w:type="paragraph" w:styleId="Heading3">
    <w:name w:val="heading 3"/>
    <w:basedOn w:val="Normal"/>
    <w:next w:val="Normal"/>
    <w:qFormat/>
    <w:rsid w:val="00375FF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21700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8">
    <w:name w:val="heading 8"/>
    <w:basedOn w:val="Normal"/>
    <w:next w:val="Normal"/>
    <w:qFormat/>
    <w:rsid w:val="00375FFE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E21700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rsid w:val="00E21700"/>
    <w:pPr>
      <w:spacing w:after="120"/>
      <w:ind w:left="283"/>
    </w:pPr>
  </w:style>
  <w:style w:type="paragraph" w:styleId="BodyTextIndent2">
    <w:name w:val="Body Text Indent 2"/>
    <w:basedOn w:val="Normal"/>
    <w:rsid w:val="00E21700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alloonText">
    <w:name w:val="Balloon Text"/>
    <w:basedOn w:val="Normal"/>
    <w:semiHidden/>
    <w:rsid w:val="00020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Kičinová, Eva, JUDr.</cp:lastModifiedBy>
  <cp:revision>7</cp:revision>
  <cp:lastPrinted>2012-06-13T08:09:00Z</cp:lastPrinted>
  <dcterms:created xsi:type="dcterms:W3CDTF">2018-04-23T07:42:00Z</dcterms:created>
  <dcterms:modified xsi:type="dcterms:W3CDTF">2018-04-25T11:14:00Z</dcterms:modified>
</cp:coreProperties>
</file>