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F7162F">
      <w:pPr>
        <w:ind w:left="4248"/>
        <w:jc w:val="right"/>
        <w:rPr>
          <w:sz w:val="28"/>
        </w:rPr>
      </w:pPr>
    </w:p>
    <w:p w:rsidR="00770F10">
      <w:pPr>
        <w:ind w:left="4248"/>
        <w:jc w:val="right"/>
        <w:rPr>
          <w:sz w:val="28"/>
        </w:rPr>
      </w:pPr>
    </w:p>
    <w:p w:rsidR="00F92F1D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  </w:t>
      </w:r>
    </w:p>
    <w:p w:rsidR="00EC5F3F" w:rsidRPr="00D14EA4">
      <w:pPr>
        <w:ind w:left="4248"/>
        <w:jc w:val="right"/>
      </w:pPr>
      <w:r>
        <w:rPr>
          <w:sz w:val="28"/>
        </w:rPr>
        <w:t xml:space="preserve"> </w:t>
      </w:r>
      <w:r w:rsidR="00CA5704">
        <w:t>4</w:t>
      </w:r>
      <w:r w:rsidR="005A7B15">
        <w:t>8</w:t>
      </w:r>
      <w:r w:rsidRPr="00D14EA4" w:rsidR="00985280">
        <w:t>.</w:t>
      </w:r>
      <w:r w:rsidRPr="00D14EA4">
        <w:t xml:space="preserve"> schôdza</w:t>
      </w:r>
    </w:p>
    <w:p w:rsidR="00E20A99" w:rsidRPr="00500C97" w:rsidP="000D040E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Pr="002712C2" w:rsidR="002712C2">
        <w:t>CRD-394</w:t>
      </w:r>
      <w:r w:rsidRPr="00053FB9" w:rsidR="003371B9">
        <w:t>/</w:t>
      </w:r>
      <w:r w:rsidR="00053FB9">
        <w:t>201</w:t>
      </w:r>
      <w:r w:rsidR="007F1C48">
        <w:t>8</w:t>
      </w:r>
    </w:p>
    <w:p w:rsidR="00AC2960" w:rsidP="00067F0B">
      <w:pPr>
        <w:ind w:left="3540" w:firstLine="708"/>
        <w:rPr>
          <w:b/>
        </w:rPr>
      </w:pPr>
      <w:r w:rsidR="00050225">
        <w:rPr>
          <w:b/>
        </w:rPr>
        <w:t xml:space="preserve">      </w:t>
      </w:r>
      <w:r w:rsidR="00E27E58">
        <w:rPr>
          <w:b/>
        </w:rPr>
        <w:t xml:space="preserve"> </w:t>
      </w:r>
      <w:r w:rsidR="006E1385">
        <w:rPr>
          <w:b/>
        </w:rPr>
        <w:t xml:space="preserve">  </w:t>
      </w:r>
    </w:p>
    <w:p w:rsidR="006E1385" w:rsidP="00067F0B">
      <w:pPr>
        <w:ind w:left="3540" w:firstLine="708"/>
        <w:rPr>
          <w:b/>
        </w:rPr>
      </w:pPr>
      <w:r w:rsidR="00CA5704">
        <w:rPr>
          <w:b/>
        </w:rPr>
        <w:t xml:space="preserve">        </w:t>
      </w:r>
    </w:p>
    <w:p w:rsidR="00770F10" w:rsidP="00067F0B">
      <w:pPr>
        <w:ind w:left="3540" w:firstLine="708"/>
        <w:rPr>
          <w:b/>
        </w:rPr>
      </w:pPr>
      <w:r w:rsidR="007F1C48">
        <w:rPr>
          <w:b/>
        </w:rPr>
        <w:t xml:space="preserve">       </w:t>
      </w:r>
      <w:r w:rsidR="005A7B15">
        <w:rPr>
          <w:b/>
        </w:rPr>
        <w:t xml:space="preserve"> </w:t>
      </w:r>
      <w:r w:rsidR="00F2132D">
        <w:rPr>
          <w:b/>
        </w:rPr>
        <w:t>267</w:t>
      </w:r>
      <w:r w:rsidR="005A7B15">
        <w:rPr>
          <w:b/>
        </w:rPr>
        <w:t xml:space="preserve"> 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</w:t>
      </w:r>
      <w:r>
        <w:rPr>
          <w:b/>
        </w:rPr>
        <w:t>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CA5704">
        <w:rPr>
          <w:b/>
        </w:rPr>
        <w:t>2</w:t>
      </w:r>
      <w:r w:rsidR="00C72FBD">
        <w:rPr>
          <w:b/>
        </w:rPr>
        <w:t xml:space="preserve">. </w:t>
      </w:r>
      <w:r w:rsidR="007F1C48">
        <w:rPr>
          <w:b/>
        </w:rPr>
        <w:t>m</w:t>
      </w:r>
      <w:r w:rsidR="005A7B15">
        <w:rPr>
          <w:b/>
        </w:rPr>
        <w:t>ája</w:t>
      </w:r>
      <w:r w:rsidR="00830899">
        <w:rPr>
          <w:b/>
        </w:rPr>
        <w:t xml:space="preserve"> 201</w:t>
      </w:r>
      <w:r w:rsidR="00CA5704">
        <w:rPr>
          <w:b/>
        </w:rPr>
        <w:t>8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6E1385" w:rsidRPr="007F1C48" w:rsidP="007F1C48">
      <w:pPr>
        <w:pStyle w:val="BodyText"/>
        <w:spacing w:after="0"/>
        <w:jc w:val="both"/>
        <w:rPr>
          <w:b/>
          <w:bCs w:val="0"/>
        </w:rPr>
      </w:pPr>
      <w:r w:rsidRPr="005D2E69" w:rsidR="00EC5F3F">
        <w:t>Výbor Národnej rady Sl</w:t>
      </w:r>
      <w:r w:rsidRPr="005D2E69" w:rsidR="003371B9">
        <w:t>ovenskej republiky pre financie a</w:t>
      </w:r>
      <w:r w:rsidRPr="005D2E69" w:rsidR="00EC5F3F">
        <w:t xml:space="preserve"> rozpočet </w:t>
      </w:r>
      <w:r w:rsidRPr="005D2E69" w:rsidR="00F966EF">
        <w:t>prerokoval</w:t>
      </w:r>
      <w:r w:rsidRPr="007F1C48" w:rsidR="007F1C48">
        <w:t xml:space="preserve"> </w:t>
      </w:r>
      <w:r w:rsidR="005A7B15">
        <w:t>v</w:t>
      </w:r>
      <w:r w:rsidRPr="005A7B15" w:rsidR="005A7B15">
        <w:t xml:space="preserve">ládny návrh zákona, ktorým sa mení a dopĺňa zákon č. 362/2011 Z. z. o liekoch a zdravotníckych pomôckach a o zmene a doplnení niektorých zákonov v znení neskorších predpisov a ktorým sa menia a dopĺňajú niektoré zákony </w:t>
      </w:r>
      <w:r w:rsidRPr="005A7B15" w:rsidR="005A7B15">
        <w:rPr>
          <w:b/>
        </w:rPr>
        <w:t>(tlač 858)</w:t>
      </w:r>
      <w:r w:rsidR="005A7B15">
        <w:rPr>
          <w:b/>
        </w:rPr>
        <w:t xml:space="preserve"> </w:t>
      </w:r>
      <w:r w:rsidRPr="007F1C48">
        <w:rPr>
          <w:b/>
          <w:bCs w:val="0"/>
        </w:rPr>
        <w:t>a</w:t>
      </w:r>
    </w:p>
    <w:p w:rsidR="00302EB6" w:rsidP="00BD7172"/>
    <w:p w:rsidR="00AC2960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F92F1D" w:rsidP="00F92F1D">
      <w:pPr>
        <w:pStyle w:val="BodyText"/>
        <w:spacing w:after="0"/>
        <w:ind w:firstLine="360"/>
        <w:jc w:val="both"/>
      </w:pPr>
    </w:p>
    <w:p w:rsidR="00824DAD" w:rsidP="005A7B15">
      <w:pPr>
        <w:pStyle w:val="BodyText"/>
        <w:spacing w:after="0"/>
        <w:ind w:firstLine="360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="005A7B15">
        <w:t>v</w:t>
      </w:r>
      <w:r w:rsidRPr="005A7B15" w:rsidR="005A7B15">
        <w:t>ládny</w:t>
      </w:r>
      <w:r w:rsidR="005A7B15">
        <w:t>m</w:t>
      </w:r>
      <w:r w:rsidRPr="005A7B15" w:rsidR="005A7B15">
        <w:t xml:space="preserve"> návrh</w:t>
      </w:r>
      <w:r w:rsidR="005A7B15">
        <w:t>om</w:t>
      </w:r>
      <w:r w:rsidRPr="005A7B15" w:rsidR="005A7B15">
        <w:t xml:space="preserve"> zákona, ktorým sa mení a dopĺňa zákon č. 362/2011 Z. z. o liekoch a zdravotníckych pomôckach a o zmene a doplnení niektorých zákonov v znení neskorších predpisov a ktorým sa menia a dopĺňajú niektoré zákony </w:t>
      </w:r>
      <w:r w:rsidRPr="005A7B15" w:rsidR="005A7B15">
        <w:rPr>
          <w:b/>
        </w:rPr>
        <w:t>(tlač 858)</w:t>
      </w:r>
    </w:p>
    <w:p w:rsidR="00824DAD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8F04DB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92F1D" w:rsidP="00F92F1D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F92F1D" w:rsidP="00F92F1D">
      <w:pPr>
        <w:pStyle w:val="Heading7"/>
        <w:widowControl/>
        <w:ind w:left="360"/>
        <w:rPr>
          <w:bCs/>
          <w:lang w:val="sk-SK"/>
        </w:rPr>
      </w:pPr>
      <w:r w:rsidRPr="00F92F1D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CA5704" w:rsidRPr="00E20A99" w:rsidP="00CA5704">
      <w:pPr>
        <w:pStyle w:val="Heading1"/>
        <w:ind w:left="0" w:firstLine="360"/>
        <w:jc w:val="both"/>
      </w:pPr>
      <w:r w:rsidRPr="005A7B15" w:rsidR="005A7B15">
        <w:rPr>
          <w:b w:val="0"/>
        </w:rPr>
        <w:t>vládny návrh zákona, ktorým sa mení a dopĺňa zákon č. 362/2011 Z. z. o liekoch a zdravotníckych pomôckach a o zmene a doplnení niektorých zákonov v znení neskorších predpisov a ktorým sa menia a dopĺňajú niektoré zákony (tlač 858)</w:t>
      </w:r>
      <w:r w:rsidR="005A7B15">
        <w:rPr>
          <w:b w:val="0"/>
        </w:rPr>
        <w:t xml:space="preserve"> </w:t>
      </w:r>
      <w:r w:rsidRPr="00E20A99" w:rsidR="00F33022">
        <w:t>schváliť</w:t>
      </w:r>
      <w:r>
        <w:t xml:space="preserve"> s pozmeňujúcimi a doplňujúcimi </w:t>
      </w:r>
      <w:r w:rsidRPr="00E20A99">
        <w:t>návrhm</w:t>
      </w:r>
      <w:r>
        <w:t>i</w:t>
      </w:r>
      <w:r w:rsidRPr="00E20A99">
        <w:t xml:space="preserve"> tak, ako </w:t>
      </w:r>
      <w:r>
        <w:t xml:space="preserve">sú uvedené </w:t>
      </w:r>
      <w:r w:rsidRPr="00E20A99">
        <w:t>v prílohe tohto uznesenia</w:t>
      </w:r>
      <w:r>
        <w:t>;</w:t>
      </w:r>
    </w:p>
    <w:p w:rsidR="00E13467" w:rsidP="000139BA">
      <w:pPr>
        <w:ind w:left="1416"/>
        <w:jc w:val="both"/>
        <w:rPr>
          <w:b/>
        </w:rPr>
      </w:pPr>
    </w:p>
    <w:p w:rsidR="00AC2960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F92F1D">
      <w:pPr>
        <w:pStyle w:val="Heading5"/>
        <w:ind w:firstLine="360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D14EA4" w:rsidP="00F92F1D">
      <w:pPr>
        <w:pStyle w:val="BodyTextIndent3"/>
        <w:ind w:left="0" w:firstLine="360"/>
        <w:rPr>
          <w:lang w:val="sk-SK"/>
        </w:rPr>
      </w:pPr>
      <w:r>
        <w:rPr>
          <w:lang w:val="sk-SK"/>
        </w:rPr>
        <w:t>podať predsed</w:t>
      </w:r>
      <w:r w:rsidR="005A7B15">
        <w:rPr>
          <w:lang w:val="sk-SK"/>
        </w:rPr>
        <w:t>ovi</w:t>
      </w:r>
      <w:r>
        <w:rPr>
          <w:lang w:val="sk-SK"/>
        </w:rPr>
        <w:t xml:space="preserve"> </w:t>
      </w:r>
      <w:r w:rsidR="000D040E">
        <w:rPr>
          <w:lang w:val="sk-SK"/>
        </w:rPr>
        <w:t>V</w:t>
      </w:r>
      <w:r>
        <w:rPr>
          <w:lang w:val="sk-SK"/>
        </w:rPr>
        <w:t>ýboru Národnej rady Slovenskej republiky</w:t>
      </w:r>
      <w:r w:rsidR="000D040E">
        <w:rPr>
          <w:lang w:val="sk-SK"/>
        </w:rPr>
        <w:t xml:space="preserve"> pre </w:t>
      </w:r>
      <w:r w:rsidR="005A7B15">
        <w:rPr>
          <w:lang w:val="sk-SK"/>
        </w:rPr>
        <w:t>zdravotníctvo</w:t>
      </w:r>
      <w:r>
        <w:rPr>
          <w:lang w:val="sk-SK"/>
        </w:rPr>
        <w:t xml:space="preserve"> ako ge</w:t>
      </w:r>
      <w:r w:rsidR="00824DAD">
        <w:rPr>
          <w:lang w:val="sk-SK"/>
        </w:rPr>
        <w:t xml:space="preserve">storskému výboru informáciu o </w:t>
      </w:r>
      <w:r>
        <w:rPr>
          <w:lang w:val="sk-SK"/>
        </w:rPr>
        <w:t>výsledku prerokovania</w:t>
      </w:r>
      <w:r w:rsidR="005A403B">
        <w:rPr>
          <w:lang w:val="sk-SK"/>
        </w:rPr>
        <w:t>.</w:t>
      </w:r>
    </w:p>
    <w:p w:rsidR="005919F9" w:rsidRPr="00841EA3" w:rsidP="004612FB">
      <w:pPr>
        <w:pStyle w:val="BodyTextIndent3"/>
        <w:ind w:left="1416" w:firstLine="708"/>
        <w:rPr>
          <w:lang w:val="sk-SK"/>
        </w:rPr>
      </w:pPr>
    </w:p>
    <w:p w:rsidR="0052115B" w:rsidP="00C739C2">
      <w:r w:rsidR="00E20A99">
        <w:t xml:space="preserve">                                                              </w:t>
      </w:r>
    </w:p>
    <w:p w:rsidR="00AC2960" w:rsidP="00C739C2">
      <w:pPr>
        <w:rPr>
          <w:b/>
          <w:bCs w:val="0"/>
        </w:rPr>
      </w:pPr>
    </w:p>
    <w:p w:rsidR="00F92F1D" w:rsidP="00C739C2">
      <w:pPr>
        <w:rPr>
          <w:b/>
          <w:bCs w:val="0"/>
        </w:rPr>
      </w:pPr>
    </w:p>
    <w:p w:rsidR="0052115B">
      <w:pPr>
        <w:ind w:left="5664" w:firstLine="708"/>
        <w:rPr>
          <w:b/>
          <w:bCs w:val="0"/>
        </w:rPr>
      </w:pPr>
    </w:p>
    <w:p w:rsidR="00D96ABB" w:rsidP="00D96ABB">
      <w:pPr>
        <w:ind w:left="5664" w:firstLine="708"/>
        <w:rPr>
          <w:b/>
        </w:rPr>
      </w:pPr>
      <w:r>
        <w:rPr>
          <w:b/>
          <w:bCs w:val="0"/>
        </w:rPr>
        <w:t xml:space="preserve">        Ladislav Kamenický </w:t>
      </w:r>
    </w:p>
    <w:p w:rsidR="00D96ABB" w:rsidP="00D96ABB">
      <w:pPr>
        <w:ind w:left="5664" w:firstLine="708"/>
      </w:pPr>
      <w:r>
        <w:t xml:space="preserve">           predseda výboru</w:t>
      </w:r>
    </w:p>
    <w:p w:rsidR="00D96ABB" w:rsidP="00D96ABB">
      <w:pPr>
        <w:jc w:val="both"/>
        <w:rPr>
          <w:b/>
          <w:bCs w:val="0"/>
        </w:rPr>
      </w:pPr>
      <w:r>
        <w:rPr>
          <w:b/>
        </w:rPr>
        <w:t xml:space="preserve">  </w:t>
      </w:r>
      <w:r>
        <w:rPr>
          <w:b/>
          <w:bCs w:val="0"/>
        </w:rPr>
        <w:t>Irén Sárközy</w:t>
      </w:r>
    </w:p>
    <w:p w:rsidR="00D96ABB" w:rsidP="00D96ABB">
      <w:pPr>
        <w:jc w:val="both"/>
        <w:rPr>
          <w:b/>
          <w:bCs w:val="0"/>
        </w:rPr>
      </w:pPr>
      <w:r>
        <w:rPr>
          <w:b/>
          <w:bCs w:val="0"/>
        </w:rPr>
        <w:t xml:space="preserve"> P</w:t>
      </w:r>
      <w:r>
        <w:rPr>
          <w:b/>
          <w:bCs w:val="0"/>
        </w:rPr>
        <w:t>eter Štarchoň</w:t>
      </w:r>
    </w:p>
    <w:p w:rsidR="00D96ABB" w:rsidRPr="008F51E4" w:rsidP="00D96ABB">
      <w:pPr>
        <w:jc w:val="both"/>
        <w:rPr>
          <w:bCs w:val="0"/>
        </w:rPr>
      </w:pPr>
      <w:r>
        <w:rPr>
          <w:bCs w:val="0"/>
        </w:rPr>
        <w:t>overovateľ výboru</w:t>
      </w:r>
    </w:p>
    <w:p w:rsidR="00A45E0F" w:rsidP="00D96ABB">
      <w:pPr>
        <w:ind w:left="5664" w:firstLine="708"/>
      </w:pPr>
    </w:p>
    <w:p w:rsidR="007F1C48" w:rsidP="00D96ABB">
      <w:pPr>
        <w:ind w:left="5664" w:firstLine="708"/>
      </w:pPr>
    </w:p>
    <w:p w:rsidR="007F1C48" w:rsidP="00D96ABB">
      <w:pPr>
        <w:ind w:left="5664" w:firstLine="708"/>
      </w:pPr>
    </w:p>
    <w:p w:rsidR="007F1C48" w:rsidP="00D96ABB">
      <w:pPr>
        <w:ind w:left="5664" w:firstLine="708"/>
      </w:pPr>
    </w:p>
    <w:p w:rsidR="007F1C48" w:rsidP="00D96ABB">
      <w:pPr>
        <w:ind w:left="5664" w:firstLine="708"/>
      </w:pPr>
    </w:p>
    <w:p w:rsidR="00632B62" w:rsidP="00D96ABB">
      <w:pPr>
        <w:ind w:left="5664" w:firstLine="708"/>
      </w:pPr>
    </w:p>
    <w:p w:rsidR="00CA5704" w:rsidP="00CA5704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CA5704" w:rsidP="00CA5704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 a rozpočet </w:t>
      </w:r>
    </w:p>
    <w:p w:rsidR="00CA5704" w:rsidP="00CA5704">
      <w:pPr>
        <w:jc w:val="right"/>
        <w:rPr>
          <w:sz w:val="28"/>
        </w:rPr>
      </w:pPr>
      <w:r>
        <w:rPr>
          <w:sz w:val="28"/>
        </w:rPr>
        <w:t xml:space="preserve">                                     </w:t>
      </w:r>
    </w:p>
    <w:p w:rsidR="00CA5704" w:rsidP="00CA5704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655B12">
        <w:rPr>
          <w:b/>
        </w:rPr>
        <w:t xml:space="preserve"> </w:t>
      </w:r>
      <w:r w:rsidR="00F2132D">
        <w:rPr>
          <w:b/>
        </w:rPr>
        <w:t>267</w:t>
      </w:r>
    </w:p>
    <w:p w:rsidR="00CA5704" w:rsidRPr="003371B9" w:rsidP="00CA5704">
      <w:pPr>
        <w:jc w:val="right"/>
      </w:pPr>
      <w:r>
        <w:rPr>
          <w:bCs w:val="0"/>
        </w:rPr>
        <w:t>4</w:t>
      </w:r>
      <w:r w:rsidR="001D7FD2">
        <w:rPr>
          <w:bCs w:val="0"/>
        </w:rPr>
        <w:t>8</w:t>
      </w:r>
      <w:r w:rsidRPr="003371B9">
        <w:rPr>
          <w:bCs w:val="0"/>
        </w:rPr>
        <w:t xml:space="preserve">. </w:t>
      </w:r>
      <w:r w:rsidRPr="003371B9">
        <w:t>schôdza</w:t>
      </w:r>
    </w:p>
    <w:p w:rsidR="00CA5704" w:rsidP="00CA5704">
      <w:pPr>
        <w:jc w:val="center"/>
        <w:rPr>
          <w:b/>
          <w:bCs w:val="0"/>
        </w:rPr>
      </w:pPr>
    </w:p>
    <w:p w:rsidR="00CA5704" w:rsidP="00CA5704">
      <w:pPr>
        <w:jc w:val="center"/>
        <w:rPr>
          <w:b/>
          <w:bCs w:val="0"/>
        </w:rPr>
      </w:pPr>
    </w:p>
    <w:p w:rsidR="00DA0AB2" w:rsidP="00CA5704">
      <w:pPr>
        <w:jc w:val="center"/>
        <w:rPr>
          <w:b/>
          <w:bCs w:val="0"/>
        </w:rPr>
      </w:pPr>
    </w:p>
    <w:p w:rsidR="00CA5704" w:rsidRPr="00067F0B" w:rsidP="00CA5704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>
        <w:rPr>
          <w:b/>
          <w:bCs w:val="0"/>
        </w:rPr>
        <w:t>a doplňujúce návrhy</w:t>
      </w:r>
    </w:p>
    <w:p w:rsidR="00CA5704" w:rsidRPr="00CA5704" w:rsidP="005A7B15">
      <w:pPr>
        <w:pStyle w:val="Heading1"/>
        <w:ind w:left="360"/>
        <w:jc w:val="center"/>
      </w:pPr>
      <w:r>
        <w:t>k </w:t>
      </w:r>
      <w:r w:rsidR="005A7B15">
        <w:t>vládnemu</w:t>
      </w:r>
      <w:r w:rsidRPr="005A7B15" w:rsidR="005A7B15">
        <w:t xml:space="preserve"> návrh</w:t>
      </w:r>
      <w:r w:rsidR="005A7B15">
        <w:t>u</w:t>
      </w:r>
      <w:r w:rsidRPr="005A7B15" w:rsidR="005A7B15">
        <w:t xml:space="preserve"> zákona, ktorým sa mení a dopĺňa zákon č. 362/2011 Z. z. o liekoch a zdravotníckych pomôckach a o zmene a doplnení niektorých zákonov v znení neskorších predpisov a ktorým sa menia a dopĺňajú niektoré zákony (tlač 858)</w:t>
      </w:r>
    </w:p>
    <w:p w:rsidR="00CA5704" w:rsidP="00CA5704">
      <w:pPr>
        <w:rPr>
          <w:b/>
          <w:bCs w:val="0"/>
        </w:rPr>
      </w:pPr>
      <w:r>
        <w:rPr>
          <w:b/>
          <w:bCs w:val="0"/>
        </w:rPr>
        <w:t>––––––––––––––––––––––––––––––––––––––––––––––––––––</w:t>
      </w:r>
      <w:r>
        <w:rPr>
          <w:b/>
          <w:bCs w:val="0"/>
        </w:rPr>
        <w:t xml:space="preserve">––––––––––––––––––––––––––  </w:t>
      </w:r>
    </w:p>
    <w:p w:rsidR="00DA0AB2" w:rsidP="00CA5704">
      <w:pPr>
        <w:rPr>
          <w:b/>
          <w:bCs w:val="0"/>
        </w:rPr>
      </w:pPr>
    </w:p>
    <w:p w:rsidR="00F2132D" w:rsidRPr="00F2132D" w:rsidP="00970032">
      <w:pPr>
        <w:numPr>
          <w:ilvl w:val="1"/>
          <w:numId w:val="2"/>
        </w:numPr>
        <w:ind w:left="284" w:hanging="284"/>
        <w:jc w:val="both"/>
        <w:rPr>
          <w:bCs w:val="0"/>
        </w:rPr>
      </w:pPr>
      <w:r w:rsidRPr="00F2132D">
        <w:rPr>
          <w:bCs w:val="0"/>
          <w:szCs w:val="20"/>
        </w:rPr>
        <w:t>V čl. I, bode 11 (§ 7 ods. 2 a 3) sa vypúšťajú slová „a § 8 ods. 3“</w:t>
      </w:r>
      <w:r w:rsidRPr="00F2132D">
        <w:rPr>
          <w:bCs w:val="0"/>
        </w:rPr>
        <w:t xml:space="preserve">. </w:t>
      </w:r>
    </w:p>
    <w:p w:rsidR="00F2132D" w:rsidP="00F2132D">
      <w:pPr>
        <w:ind w:left="3402"/>
        <w:jc w:val="both"/>
        <w:rPr>
          <w:bCs w:val="0"/>
          <w:iCs/>
        </w:rPr>
      </w:pPr>
    </w:p>
    <w:p w:rsidR="00F2132D" w:rsidP="00F2132D">
      <w:pPr>
        <w:ind w:left="3402"/>
        <w:jc w:val="both"/>
        <w:rPr>
          <w:bCs w:val="0"/>
          <w:iCs/>
        </w:rPr>
      </w:pPr>
      <w:r w:rsidRPr="00F2132D">
        <w:rPr>
          <w:bCs w:val="0"/>
          <w:iCs/>
        </w:rPr>
        <w:t xml:space="preserve">Ide o legislatívno-technickú úpravu; z textu sa vypúšťa úprava § 8 ods. 3, ktorá je obsiahnutá v bode 14. </w:t>
      </w:r>
    </w:p>
    <w:p w:rsidR="00F2132D" w:rsidRPr="00F2132D" w:rsidP="00F2132D">
      <w:pPr>
        <w:ind w:left="3402"/>
        <w:jc w:val="both"/>
        <w:rPr>
          <w:bCs w:val="0"/>
        </w:rPr>
      </w:pPr>
    </w:p>
    <w:p w:rsidR="00F2132D" w:rsidRPr="00F2132D" w:rsidP="00970032">
      <w:pPr>
        <w:numPr>
          <w:ilvl w:val="1"/>
          <w:numId w:val="2"/>
        </w:numPr>
        <w:jc w:val="both"/>
        <w:rPr>
          <w:bCs w:val="0"/>
          <w:iCs/>
        </w:rPr>
      </w:pPr>
      <w:r w:rsidRPr="00F2132D">
        <w:rPr>
          <w:bCs w:val="0"/>
        </w:rPr>
        <w:t>V čl. I, bode  24 [§ 18 ods. 1 písm. af)]</w:t>
      </w:r>
      <w:r w:rsidRPr="00F2132D">
        <w:rPr>
          <w:bCs w:val="0"/>
        </w:rPr>
        <w:t xml:space="preserve"> sa v poznámke pod čiarou k odkazu 22ba za číslice „2016/161“ vkladajú slová „z 2. októbra 2015“.</w:t>
      </w:r>
    </w:p>
    <w:p w:rsidR="00F2132D" w:rsidRPr="00F2132D" w:rsidP="00F2132D">
      <w:pPr>
        <w:overflowPunct w:val="0"/>
        <w:autoSpaceDE w:val="0"/>
        <w:autoSpaceDN w:val="0"/>
        <w:jc w:val="both"/>
        <w:rPr>
          <w:bCs w:val="0"/>
          <w:sz w:val="22"/>
          <w:szCs w:val="22"/>
          <w:lang w:eastAsia="en-US"/>
        </w:rPr>
      </w:pPr>
    </w:p>
    <w:p w:rsidR="00F2132D" w:rsidRPr="00F2132D" w:rsidP="00F2132D">
      <w:pPr>
        <w:overflowPunct w:val="0"/>
        <w:autoSpaceDE w:val="0"/>
        <w:autoSpaceDN w:val="0"/>
        <w:ind w:left="3402"/>
        <w:jc w:val="both"/>
        <w:rPr>
          <w:bCs w:val="0"/>
          <w:lang w:eastAsia="en-US"/>
        </w:rPr>
      </w:pPr>
      <w:r w:rsidRPr="00F2132D">
        <w:rPr>
          <w:bCs w:val="0"/>
          <w:lang w:eastAsia="en-US"/>
        </w:rPr>
        <w:t>Ide o legislatívno-technickú úpravu;  dopĺňa sa dátum vydania právne záväzného aktu EÚ v zmysle jednotného a zaužívaného spôsobu ich uvádzania.</w:t>
      </w:r>
    </w:p>
    <w:p w:rsidR="00F2132D" w:rsidRPr="00F2132D" w:rsidP="00F2132D">
      <w:pPr>
        <w:ind w:left="3402"/>
        <w:jc w:val="both"/>
        <w:rPr>
          <w:bCs w:val="0"/>
        </w:rPr>
      </w:pPr>
    </w:p>
    <w:p w:rsidR="00F2132D" w:rsidRPr="00F2132D" w:rsidP="00970032">
      <w:pPr>
        <w:numPr>
          <w:ilvl w:val="1"/>
          <w:numId w:val="2"/>
        </w:numPr>
        <w:ind w:left="426" w:hanging="426"/>
        <w:jc w:val="both"/>
        <w:rPr>
          <w:bCs w:val="0"/>
        </w:rPr>
      </w:pPr>
      <w:r w:rsidRPr="00F2132D">
        <w:rPr>
          <w:bCs w:val="0"/>
        </w:rPr>
        <w:t>V čl. I, bode 27 § 20 ods. 3 sa v úvodnej vete vypúšťajú slová „</w:t>
      </w:r>
      <w:r w:rsidRPr="00F2132D">
        <w:rPr>
          <w:bCs w:val="0"/>
          <w:lang w:eastAsia="en-US"/>
        </w:rPr>
        <w:t>je neoddeliteľnou súčasťou ústavného zdravotníckeho zariadenia, ktorá“  a za úvodnú vetu sa vkladá nové písmeno a) ktoré znie:</w:t>
      </w:r>
    </w:p>
    <w:p w:rsidR="00F2132D" w:rsidRPr="00F2132D" w:rsidP="00F2132D">
      <w:pPr>
        <w:ind w:left="426"/>
        <w:jc w:val="both"/>
        <w:rPr>
          <w:bCs w:val="0"/>
        </w:rPr>
      </w:pPr>
      <w:r w:rsidRPr="00F2132D">
        <w:rPr>
          <w:bCs w:val="0"/>
          <w:lang w:eastAsia="en-US"/>
        </w:rPr>
        <w:t>„a) je neoddeliteľnou súčasťou ústavného zdravotníckeho zariadenia</w:t>
      </w:r>
      <w:r w:rsidRPr="00F2132D">
        <w:rPr>
          <w:bCs w:val="0"/>
        </w:rPr>
        <w:t xml:space="preserve">,“. </w:t>
      </w:r>
    </w:p>
    <w:p w:rsidR="00F2132D" w:rsidRPr="00F2132D" w:rsidP="00F2132D">
      <w:pPr>
        <w:ind w:left="425"/>
        <w:jc w:val="both"/>
        <w:rPr>
          <w:bCs w:val="0"/>
          <w:iCs/>
        </w:rPr>
      </w:pPr>
    </w:p>
    <w:p w:rsidR="00F2132D" w:rsidRPr="00F2132D" w:rsidP="00F2132D">
      <w:pPr>
        <w:ind w:left="425" w:firstLine="1"/>
        <w:jc w:val="both"/>
        <w:rPr>
          <w:bCs w:val="0"/>
          <w:iCs/>
        </w:rPr>
      </w:pPr>
      <w:r w:rsidRPr="00F2132D">
        <w:rPr>
          <w:bCs w:val="0"/>
          <w:iCs/>
        </w:rPr>
        <w:t xml:space="preserve">Doterajšie písmená a) až d) sa označia ako písmená b) až e). </w:t>
      </w:r>
    </w:p>
    <w:p w:rsidR="00F2132D" w:rsidRPr="00F2132D" w:rsidP="00F2132D">
      <w:pPr>
        <w:ind w:left="3402"/>
        <w:jc w:val="both"/>
        <w:rPr>
          <w:bCs w:val="0"/>
          <w:iCs/>
        </w:rPr>
      </w:pPr>
    </w:p>
    <w:p w:rsidR="00F2132D" w:rsidRPr="00F2132D" w:rsidP="00F2132D">
      <w:pPr>
        <w:ind w:left="3402"/>
        <w:jc w:val="both"/>
        <w:rPr>
          <w:bCs w:val="0"/>
        </w:rPr>
      </w:pPr>
      <w:r w:rsidRPr="00F2132D">
        <w:rPr>
          <w:bCs w:val="0"/>
          <w:iCs/>
        </w:rPr>
        <w:t xml:space="preserve">Ide o legislatívno-technickú úpravu; ustanovenie sa upravuje z hľadiska jednoznačnosti a zrozumiteľnosti.    </w:t>
      </w:r>
      <w:r w:rsidRPr="00F2132D">
        <w:rPr>
          <w:bCs w:val="0"/>
        </w:rPr>
        <w:t xml:space="preserve"> </w:t>
      </w:r>
    </w:p>
    <w:p w:rsidR="00F2132D" w:rsidRPr="00F2132D" w:rsidP="00F2132D">
      <w:pPr>
        <w:ind w:left="3402"/>
        <w:jc w:val="both"/>
        <w:rPr>
          <w:bCs w:val="0"/>
        </w:rPr>
      </w:pPr>
    </w:p>
    <w:p w:rsidR="00F2132D" w:rsidRPr="00F2132D" w:rsidP="00970032">
      <w:pPr>
        <w:numPr>
          <w:ilvl w:val="1"/>
          <w:numId w:val="2"/>
        </w:numPr>
        <w:tabs>
          <w:tab w:val="num" w:pos="284"/>
        </w:tabs>
        <w:ind w:left="284" w:hanging="284"/>
        <w:jc w:val="both"/>
        <w:rPr>
          <w:bCs w:val="0"/>
        </w:rPr>
      </w:pPr>
      <w:r w:rsidRPr="00F2132D">
        <w:rPr>
          <w:bCs w:val="0"/>
          <w:szCs w:val="20"/>
        </w:rPr>
        <w:t>V čl. I, bode 27 § 20 ods. 3 písm. d) sa vypúšťajú slová „</w:t>
      </w:r>
      <w:r w:rsidRPr="00F2132D">
        <w:rPr>
          <w:bCs w:val="0"/>
          <w:lang w:eastAsia="en-US"/>
        </w:rPr>
        <w:t>(ďalej len „oddelenie výdaja verejnosti“)“.</w:t>
      </w:r>
    </w:p>
    <w:p w:rsidR="00F2132D" w:rsidRPr="00F2132D" w:rsidP="00F2132D">
      <w:pPr>
        <w:ind w:left="3402"/>
        <w:jc w:val="both"/>
        <w:rPr>
          <w:bCs w:val="0"/>
          <w:iCs/>
        </w:rPr>
      </w:pPr>
    </w:p>
    <w:p w:rsidR="00F2132D" w:rsidRPr="00F2132D" w:rsidP="00F2132D">
      <w:pPr>
        <w:ind w:left="3402"/>
        <w:jc w:val="both"/>
        <w:rPr>
          <w:bCs w:val="0"/>
        </w:rPr>
      </w:pPr>
      <w:r w:rsidRPr="00F2132D">
        <w:rPr>
          <w:bCs w:val="0"/>
          <w:iCs/>
        </w:rPr>
        <w:t>Ide o legislatívno-technickú úpravu; z ustanovenia sa vypúšťa zavádzaná legislatívna skratka vzhľadom na to, že v platnom znení zákona č. 362/20011 Z. z. sa touto skratkou nahrádzané slová, používajú v neskrátenej podobe  (</w:t>
      </w:r>
      <w:r w:rsidRPr="00F2132D">
        <w:rPr>
          <w:bCs w:val="0"/>
        </w:rPr>
        <w:t xml:space="preserve">napr. § 23 ods. 1 písm. u) štvrtý bod).   </w:t>
      </w:r>
    </w:p>
    <w:p w:rsidR="00F2132D" w:rsidRPr="00F2132D" w:rsidP="00F2132D">
      <w:pPr>
        <w:ind w:left="3402"/>
        <w:jc w:val="both"/>
        <w:rPr>
          <w:bCs w:val="0"/>
        </w:rPr>
      </w:pPr>
    </w:p>
    <w:p w:rsidR="00F2132D" w:rsidRPr="00F2132D" w:rsidP="00970032">
      <w:pPr>
        <w:numPr>
          <w:ilvl w:val="0"/>
          <w:numId w:val="3"/>
        </w:numPr>
        <w:overflowPunct w:val="0"/>
        <w:autoSpaceDE w:val="0"/>
        <w:autoSpaceDN w:val="0"/>
        <w:ind w:left="284" w:hanging="284"/>
        <w:jc w:val="both"/>
        <w:rPr>
          <w:bCs w:val="0"/>
          <w:color w:val="002060"/>
          <w:lang w:eastAsia="en-US"/>
        </w:rPr>
      </w:pPr>
      <w:r w:rsidRPr="00F2132D">
        <w:rPr>
          <w:bCs w:val="0"/>
          <w:lang w:eastAsia="en-US"/>
        </w:rPr>
        <w:t xml:space="preserve">V čl. I, bode 28 § 20 ods. 4 a 5 sa slová „oddelenie výdaja verejnosti“ nahrádzajú slovami „oddelenie výdaja liekov, zdravotníckych pomôcok a dietetických potravín verejnosti“. </w:t>
      </w:r>
    </w:p>
    <w:p w:rsidR="00F2132D" w:rsidP="00F2132D">
      <w:pPr>
        <w:ind w:left="3402"/>
        <w:jc w:val="both"/>
        <w:rPr>
          <w:bCs w:val="0"/>
          <w:iCs/>
        </w:rPr>
      </w:pPr>
    </w:p>
    <w:p w:rsidR="00F2132D" w:rsidP="00F2132D">
      <w:pPr>
        <w:ind w:left="3402"/>
        <w:jc w:val="both"/>
        <w:rPr>
          <w:bCs w:val="0"/>
          <w:iCs/>
        </w:rPr>
      </w:pPr>
      <w:r w:rsidRPr="00F2132D">
        <w:rPr>
          <w:bCs w:val="0"/>
          <w:iCs/>
        </w:rPr>
        <w:t xml:space="preserve">Ide o legislatívno-technickú úpravu; vypustením legislatívnej  skratky z § 20 ods. 3 (bod 27 návrhu zákona) sa ustanovenia, v ktorých bola táto skratka použitá, upravujú tak, že ňou nahradené slová sa uvádzajú v neskrátenej podobe.     </w:t>
      </w:r>
    </w:p>
    <w:p w:rsidR="00F2132D" w:rsidRPr="00F2132D" w:rsidP="00F2132D">
      <w:pPr>
        <w:ind w:left="3402"/>
        <w:jc w:val="both"/>
        <w:rPr>
          <w:bCs w:val="0"/>
        </w:rPr>
      </w:pPr>
    </w:p>
    <w:p w:rsidR="00F2132D" w:rsidRPr="00F2132D" w:rsidP="00F2132D">
      <w:pPr>
        <w:overflowPunct w:val="0"/>
        <w:autoSpaceDE w:val="0"/>
        <w:autoSpaceDN w:val="0"/>
        <w:jc w:val="both"/>
        <w:rPr>
          <w:bCs w:val="0"/>
          <w:lang w:eastAsia="en-US"/>
        </w:rPr>
      </w:pPr>
    </w:p>
    <w:p w:rsidR="00F2132D" w:rsidRPr="00F2132D" w:rsidP="00F2132D">
      <w:pPr>
        <w:overflowPunct w:val="0"/>
        <w:autoSpaceDE w:val="0"/>
        <w:autoSpaceDN w:val="0"/>
        <w:jc w:val="both"/>
        <w:rPr>
          <w:bCs w:val="0"/>
          <w:sz w:val="22"/>
          <w:szCs w:val="22"/>
          <w:lang w:eastAsia="en-US"/>
        </w:rPr>
      </w:pPr>
      <w:r w:rsidRPr="00F2132D">
        <w:rPr>
          <w:b/>
          <w:bCs w:val="0"/>
          <w:lang w:eastAsia="en-US"/>
        </w:rPr>
        <w:t>6</w:t>
      </w:r>
      <w:r w:rsidRPr="00F2132D">
        <w:rPr>
          <w:bCs w:val="0"/>
          <w:lang w:eastAsia="en-US"/>
        </w:rPr>
        <w:t>. V čl. I, bode 41 § 29b ods. 12 sa slová „je povinný“ nahrádzajú slovami „sú povinní“.</w:t>
      </w:r>
    </w:p>
    <w:p w:rsidR="00F2132D" w:rsidP="00F2132D">
      <w:pPr>
        <w:overflowPunct w:val="0"/>
        <w:autoSpaceDE w:val="0"/>
        <w:autoSpaceDN w:val="0"/>
        <w:ind w:left="3402"/>
        <w:jc w:val="both"/>
        <w:rPr>
          <w:bCs w:val="0"/>
          <w:iCs/>
          <w:lang w:eastAsia="en-US"/>
        </w:rPr>
      </w:pPr>
    </w:p>
    <w:p w:rsidR="00F2132D" w:rsidRPr="00F2132D" w:rsidP="00F2132D">
      <w:pPr>
        <w:overflowPunct w:val="0"/>
        <w:autoSpaceDE w:val="0"/>
        <w:autoSpaceDN w:val="0"/>
        <w:ind w:left="3402"/>
        <w:jc w:val="both"/>
        <w:rPr>
          <w:bCs w:val="0"/>
          <w:iCs/>
          <w:lang w:eastAsia="en-US"/>
        </w:rPr>
      </w:pPr>
      <w:r w:rsidRPr="00F2132D">
        <w:rPr>
          <w:bCs w:val="0"/>
          <w:iCs/>
          <w:lang w:eastAsia="en-US"/>
        </w:rPr>
        <w:t>Ide   o   legislatívno-technickú   úpravu; ustanovenie sa upravuje gramaticky (množné číslo).</w:t>
      </w:r>
    </w:p>
    <w:p w:rsidR="00F2132D" w:rsidRPr="00F2132D" w:rsidP="00F2132D">
      <w:pPr>
        <w:overflowPunct w:val="0"/>
        <w:autoSpaceDE w:val="0"/>
        <w:autoSpaceDN w:val="0"/>
        <w:ind w:left="3402"/>
        <w:jc w:val="both"/>
        <w:rPr>
          <w:bCs w:val="0"/>
          <w:iCs/>
          <w:lang w:eastAsia="en-US"/>
        </w:rPr>
      </w:pPr>
    </w:p>
    <w:p w:rsidR="00F2132D" w:rsidRPr="00F2132D" w:rsidP="00970032">
      <w:pPr>
        <w:numPr>
          <w:ilvl w:val="0"/>
          <w:numId w:val="4"/>
        </w:numPr>
        <w:overflowPunct w:val="0"/>
        <w:autoSpaceDE w:val="0"/>
        <w:autoSpaceDN w:val="0"/>
        <w:ind w:left="284" w:hanging="284"/>
        <w:jc w:val="both"/>
        <w:rPr>
          <w:bCs w:val="0"/>
          <w:iCs/>
          <w:lang w:eastAsia="en-US"/>
        </w:rPr>
      </w:pPr>
      <w:r w:rsidRPr="00F2132D">
        <w:rPr>
          <w:bCs w:val="0"/>
          <w:lang w:eastAsia="en-US"/>
        </w:rPr>
        <w:t xml:space="preserve">V čl. IV sa slová „1. júna 2018“ nahrádzajú  slovami „15. júna 2018“. </w:t>
      </w:r>
    </w:p>
    <w:p w:rsidR="00F2132D" w:rsidRPr="00F2132D" w:rsidP="00F2132D">
      <w:pPr>
        <w:overflowPunct w:val="0"/>
        <w:autoSpaceDE w:val="0"/>
        <w:autoSpaceDN w:val="0"/>
        <w:ind w:left="284"/>
        <w:jc w:val="both"/>
        <w:rPr>
          <w:bCs w:val="0"/>
          <w:iCs/>
          <w:lang w:eastAsia="en-US"/>
        </w:rPr>
      </w:pPr>
    </w:p>
    <w:p w:rsidR="00F2132D" w:rsidRPr="00F2132D" w:rsidP="00F2132D">
      <w:pPr>
        <w:overflowPunct w:val="0"/>
        <w:autoSpaceDE w:val="0"/>
        <w:autoSpaceDN w:val="0"/>
        <w:ind w:left="3402"/>
        <w:jc w:val="both"/>
        <w:rPr>
          <w:bCs w:val="0"/>
          <w:iCs/>
          <w:lang w:eastAsia="en-US"/>
        </w:rPr>
      </w:pPr>
      <w:r w:rsidRPr="00F2132D">
        <w:rPr>
          <w:bCs w:val="0"/>
          <w:iCs/>
          <w:lang w:eastAsia="en-US"/>
        </w:rPr>
        <w:t>Ide o legislatívno-technickú úpravu;</w:t>
      </w:r>
      <w:r w:rsidRPr="00F2132D">
        <w:rPr>
          <w:bCs w:val="0"/>
          <w:lang w:eastAsia="en-US"/>
        </w:rPr>
        <w:t xml:space="preserve"> s poukazom na priebeh legislatívneho procesu a potreby dodržania ústavných lehôt sa účinnosť zákona navrhuje </w:t>
      </w:r>
      <w:r w:rsidRPr="00F2132D">
        <w:rPr>
          <w:bCs w:val="0"/>
          <w:iCs/>
          <w:lang w:eastAsia="en-US"/>
        </w:rPr>
        <w:t xml:space="preserve"> </w:t>
      </w:r>
      <w:r w:rsidRPr="00F2132D">
        <w:rPr>
          <w:bCs w:val="0"/>
          <w:lang w:eastAsia="en-US"/>
        </w:rPr>
        <w:t xml:space="preserve">posunúť na neskorší termín. </w:t>
      </w:r>
    </w:p>
    <w:p w:rsidR="00F2132D" w:rsidP="00CA5704">
      <w:pPr>
        <w:rPr>
          <w:b/>
          <w:bCs w:val="0"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132D">
      <w:rPr>
        <w:rStyle w:val="PageNumber"/>
        <w:noProof/>
      </w:rPr>
      <w:t>3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>
      <w:start w:val="1"/>
      <w:numFmt w:val="decimal"/>
      <w:lvlText w:val="%3."/>
      <w:lvlJc w:val="left"/>
      <w:pPr>
        <w:tabs>
          <w:tab w:val="num" w:pos="3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750"/>
        </w:tabs>
        <w:ind w:left="750" w:hanging="360"/>
      </w:pPr>
    </w:lvl>
    <w:lvl w:ilvl="4">
      <w:start w:val="1"/>
      <w:numFmt w:val="decimal"/>
      <w:lvlText w:val="%5."/>
      <w:lvlJc w:val="left"/>
      <w:pPr>
        <w:tabs>
          <w:tab w:val="num" w:pos="1470"/>
        </w:tabs>
        <w:ind w:left="147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4350"/>
        </w:tabs>
        <w:ind w:left="4350" w:hanging="360"/>
      </w:pPr>
    </w:lvl>
  </w:abstractNum>
  <w:abstractNum w:abstractNumId="2">
    <w:nsid w:val="4CFE7441"/>
    <w:multiLevelType w:val="hybridMultilevel"/>
    <w:tmpl w:val="5802BEBA"/>
    <w:lvl w:ilvl="0">
      <w:start w:val="5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>
    <w:nsid w:val="74192B0B"/>
    <w:multiLevelType w:val="hybridMultilevel"/>
    <w:tmpl w:val="F6F604D0"/>
    <w:lvl w:ilvl="0">
      <w:start w:val="7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0743B"/>
    <w:rsid w:val="000107AE"/>
    <w:rsid w:val="000139BA"/>
    <w:rsid w:val="00015125"/>
    <w:rsid w:val="000165A9"/>
    <w:rsid w:val="00016EEA"/>
    <w:rsid w:val="000226F4"/>
    <w:rsid w:val="00026236"/>
    <w:rsid w:val="00026345"/>
    <w:rsid w:val="0002666C"/>
    <w:rsid w:val="00034C2F"/>
    <w:rsid w:val="0004001B"/>
    <w:rsid w:val="00040044"/>
    <w:rsid w:val="00041192"/>
    <w:rsid w:val="000434DA"/>
    <w:rsid w:val="000446BB"/>
    <w:rsid w:val="00045E54"/>
    <w:rsid w:val="00050225"/>
    <w:rsid w:val="0005173D"/>
    <w:rsid w:val="0005235B"/>
    <w:rsid w:val="00053FB9"/>
    <w:rsid w:val="00066275"/>
    <w:rsid w:val="00067F0B"/>
    <w:rsid w:val="00071C62"/>
    <w:rsid w:val="000741D0"/>
    <w:rsid w:val="0007451E"/>
    <w:rsid w:val="000826D8"/>
    <w:rsid w:val="0008289A"/>
    <w:rsid w:val="00084653"/>
    <w:rsid w:val="00085A9B"/>
    <w:rsid w:val="00092341"/>
    <w:rsid w:val="00092B30"/>
    <w:rsid w:val="000A0E23"/>
    <w:rsid w:val="000A44A0"/>
    <w:rsid w:val="000A7E84"/>
    <w:rsid w:val="000B19F4"/>
    <w:rsid w:val="000B22D8"/>
    <w:rsid w:val="000B4AAD"/>
    <w:rsid w:val="000D0046"/>
    <w:rsid w:val="000D040E"/>
    <w:rsid w:val="000D14F9"/>
    <w:rsid w:val="000D4078"/>
    <w:rsid w:val="000E176D"/>
    <w:rsid w:val="000E2CAC"/>
    <w:rsid w:val="000E4253"/>
    <w:rsid w:val="000E5323"/>
    <w:rsid w:val="000E5C35"/>
    <w:rsid w:val="000F1967"/>
    <w:rsid w:val="0010647C"/>
    <w:rsid w:val="001117D7"/>
    <w:rsid w:val="001139A4"/>
    <w:rsid w:val="00113E0D"/>
    <w:rsid w:val="0011524C"/>
    <w:rsid w:val="001170EA"/>
    <w:rsid w:val="00117627"/>
    <w:rsid w:val="001212D5"/>
    <w:rsid w:val="00127866"/>
    <w:rsid w:val="00143F10"/>
    <w:rsid w:val="00152B22"/>
    <w:rsid w:val="00153E1E"/>
    <w:rsid w:val="001545C9"/>
    <w:rsid w:val="001559B7"/>
    <w:rsid w:val="00155FEF"/>
    <w:rsid w:val="00160A16"/>
    <w:rsid w:val="001626EB"/>
    <w:rsid w:val="0016756E"/>
    <w:rsid w:val="001734EE"/>
    <w:rsid w:val="00173FBE"/>
    <w:rsid w:val="00183676"/>
    <w:rsid w:val="00184104"/>
    <w:rsid w:val="00184784"/>
    <w:rsid w:val="001852E1"/>
    <w:rsid w:val="00192864"/>
    <w:rsid w:val="001957AD"/>
    <w:rsid w:val="001A602E"/>
    <w:rsid w:val="001B1E93"/>
    <w:rsid w:val="001B240C"/>
    <w:rsid w:val="001B41F7"/>
    <w:rsid w:val="001C51E2"/>
    <w:rsid w:val="001C5BF3"/>
    <w:rsid w:val="001C6390"/>
    <w:rsid w:val="001D1076"/>
    <w:rsid w:val="001D3CC5"/>
    <w:rsid w:val="001D5926"/>
    <w:rsid w:val="001D6BE4"/>
    <w:rsid w:val="001D7FD2"/>
    <w:rsid w:val="001E2D4E"/>
    <w:rsid w:val="001E6E4A"/>
    <w:rsid w:val="001E6F56"/>
    <w:rsid w:val="001F1392"/>
    <w:rsid w:val="001F1FB7"/>
    <w:rsid w:val="002012D0"/>
    <w:rsid w:val="00205C7B"/>
    <w:rsid w:val="0020683C"/>
    <w:rsid w:val="00210542"/>
    <w:rsid w:val="00213659"/>
    <w:rsid w:val="00214BD9"/>
    <w:rsid w:val="00226C9F"/>
    <w:rsid w:val="00232F32"/>
    <w:rsid w:val="00233821"/>
    <w:rsid w:val="00234F71"/>
    <w:rsid w:val="002461A5"/>
    <w:rsid w:val="00254F23"/>
    <w:rsid w:val="00255E78"/>
    <w:rsid w:val="002629D4"/>
    <w:rsid w:val="002651B9"/>
    <w:rsid w:val="002712C2"/>
    <w:rsid w:val="00272FA8"/>
    <w:rsid w:val="002743DB"/>
    <w:rsid w:val="00276AD6"/>
    <w:rsid w:val="00284126"/>
    <w:rsid w:val="0028499B"/>
    <w:rsid w:val="00294FAE"/>
    <w:rsid w:val="002A59BC"/>
    <w:rsid w:val="002A6335"/>
    <w:rsid w:val="002A7220"/>
    <w:rsid w:val="002B337A"/>
    <w:rsid w:val="002B6101"/>
    <w:rsid w:val="002C62FF"/>
    <w:rsid w:val="002D1085"/>
    <w:rsid w:val="002D29EA"/>
    <w:rsid w:val="002E46AB"/>
    <w:rsid w:val="002E7F6B"/>
    <w:rsid w:val="002F3ED4"/>
    <w:rsid w:val="002F5CD9"/>
    <w:rsid w:val="00301227"/>
    <w:rsid w:val="00302EB6"/>
    <w:rsid w:val="0030491B"/>
    <w:rsid w:val="00321A20"/>
    <w:rsid w:val="00325E49"/>
    <w:rsid w:val="00327018"/>
    <w:rsid w:val="0032711D"/>
    <w:rsid w:val="00334FEC"/>
    <w:rsid w:val="003371B9"/>
    <w:rsid w:val="00342FD3"/>
    <w:rsid w:val="00347242"/>
    <w:rsid w:val="00352292"/>
    <w:rsid w:val="00356336"/>
    <w:rsid w:val="00361210"/>
    <w:rsid w:val="003676F8"/>
    <w:rsid w:val="00370DA7"/>
    <w:rsid w:val="00371F1B"/>
    <w:rsid w:val="00373CBB"/>
    <w:rsid w:val="0038060C"/>
    <w:rsid w:val="00380A1C"/>
    <w:rsid w:val="003832D7"/>
    <w:rsid w:val="003916AC"/>
    <w:rsid w:val="00397CB2"/>
    <w:rsid w:val="003A4FC0"/>
    <w:rsid w:val="003B1B33"/>
    <w:rsid w:val="003B39B6"/>
    <w:rsid w:val="003C2355"/>
    <w:rsid w:val="003C4B32"/>
    <w:rsid w:val="003C4D07"/>
    <w:rsid w:val="003D441A"/>
    <w:rsid w:val="003E4817"/>
    <w:rsid w:val="003E5C21"/>
    <w:rsid w:val="003E60B4"/>
    <w:rsid w:val="003F56E7"/>
    <w:rsid w:val="00401691"/>
    <w:rsid w:val="00415698"/>
    <w:rsid w:val="00417F75"/>
    <w:rsid w:val="004231C1"/>
    <w:rsid w:val="004265B4"/>
    <w:rsid w:val="0043269C"/>
    <w:rsid w:val="00435793"/>
    <w:rsid w:val="00450C55"/>
    <w:rsid w:val="0046108E"/>
    <w:rsid w:val="004612FB"/>
    <w:rsid w:val="0047332F"/>
    <w:rsid w:val="004770E8"/>
    <w:rsid w:val="00491556"/>
    <w:rsid w:val="004925DB"/>
    <w:rsid w:val="00493DCA"/>
    <w:rsid w:val="004A12F3"/>
    <w:rsid w:val="004A3E40"/>
    <w:rsid w:val="004A5007"/>
    <w:rsid w:val="004A665B"/>
    <w:rsid w:val="004B7312"/>
    <w:rsid w:val="004B77A8"/>
    <w:rsid w:val="004D03C0"/>
    <w:rsid w:val="004D397F"/>
    <w:rsid w:val="004D6456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115B"/>
    <w:rsid w:val="00522678"/>
    <w:rsid w:val="0053362C"/>
    <w:rsid w:val="005375F3"/>
    <w:rsid w:val="00550FC9"/>
    <w:rsid w:val="00552BE1"/>
    <w:rsid w:val="005665AE"/>
    <w:rsid w:val="0056697B"/>
    <w:rsid w:val="0056788D"/>
    <w:rsid w:val="0057223B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A403B"/>
    <w:rsid w:val="005A7352"/>
    <w:rsid w:val="005A7B15"/>
    <w:rsid w:val="005B36AB"/>
    <w:rsid w:val="005D03BE"/>
    <w:rsid w:val="005D04B9"/>
    <w:rsid w:val="005D1F0B"/>
    <w:rsid w:val="005D2E69"/>
    <w:rsid w:val="005D322A"/>
    <w:rsid w:val="005D368F"/>
    <w:rsid w:val="005D6283"/>
    <w:rsid w:val="005D62EB"/>
    <w:rsid w:val="005E0E12"/>
    <w:rsid w:val="005E26FF"/>
    <w:rsid w:val="005E27AA"/>
    <w:rsid w:val="005E3D70"/>
    <w:rsid w:val="005E63ED"/>
    <w:rsid w:val="005F2A14"/>
    <w:rsid w:val="005F50B4"/>
    <w:rsid w:val="00602FF8"/>
    <w:rsid w:val="006107BB"/>
    <w:rsid w:val="00611469"/>
    <w:rsid w:val="0061504A"/>
    <w:rsid w:val="00622525"/>
    <w:rsid w:val="00624B50"/>
    <w:rsid w:val="00624DDC"/>
    <w:rsid w:val="00632B62"/>
    <w:rsid w:val="0063617C"/>
    <w:rsid w:val="0063749C"/>
    <w:rsid w:val="00642D4E"/>
    <w:rsid w:val="006437A1"/>
    <w:rsid w:val="006443CB"/>
    <w:rsid w:val="0065582E"/>
    <w:rsid w:val="00655B12"/>
    <w:rsid w:val="00665A38"/>
    <w:rsid w:val="0066682E"/>
    <w:rsid w:val="00670BE9"/>
    <w:rsid w:val="006732DF"/>
    <w:rsid w:val="00683A87"/>
    <w:rsid w:val="006975DE"/>
    <w:rsid w:val="006A3283"/>
    <w:rsid w:val="006A3C85"/>
    <w:rsid w:val="006A6D97"/>
    <w:rsid w:val="006A749F"/>
    <w:rsid w:val="006C19B0"/>
    <w:rsid w:val="006C72E6"/>
    <w:rsid w:val="006D23E3"/>
    <w:rsid w:val="006D6B84"/>
    <w:rsid w:val="006E1385"/>
    <w:rsid w:val="006E5A71"/>
    <w:rsid w:val="006F4192"/>
    <w:rsid w:val="007012B6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4DA2"/>
    <w:rsid w:val="007451AB"/>
    <w:rsid w:val="0074684C"/>
    <w:rsid w:val="00750DA6"/>
    <w:rsid w:val="00753D13"/>
    <w:rsid w:val="00754367"/>
    <w:rsid w:val="00766B24"/>
    <w:rsid w:val="00766EB1"/>
    <w:rsid w:val="00770355"/>
    <w:rsid w:val="00770F10"/>
    <w:rsid w:val="00771DBB"/>
    <w:rsid w:val="00776A60"/>
    <w:rsid w:val="00777CFA"/>
    <w:rsid w:val="007830CD"/>
    <w:rsid w:val="007865EF"/>
    <w:rsid w:val="00787F13"/>
    <w:rsid w:val="00791016"/>
    <w:rsid w:val="007937F6"/>
    <w:rsid w:val="007965EB"/>
    <w:rsid w:val="007974F4"/>
    <w:rsid w:val="007A7227"/>
    <w:rsid w:val="007A7FC3"/>
    <w:rsid w:val="007B40ED"/>
    <w:rsid w:val="007C3A2E"/>
    <w:rsid w:val="007C6EC6"/>
    <w:rsid w:val="007D3639"/>
    <w:rsid w:val="007D7D61"/>
    <w:rsid w:val="007E168E"/>
    <w:rsid w:val="007F1C48"/>
    <w:rsid w:val="0081158D"/>
    <w:rsid w:val="00823880"/>
    <w:rsid w:val="00824DAD"/>
    <w:rsid w:val="00830899"/>
    <w:rsid w:val="00841E0B"/>
    <w:rsid w:val="00841EA3"/>
    <w:rsid w:val="00843911"/>
    <w:rsid w:val="008458BA"/>
    <w:rsid w:val="0085189B"/>
    <w:rsid w:val="008524BB"/>
    <w:rsid w:val="008720CA"/>
    <w:rsid w:val="00875CE7"/>
    <w:rsid w:val="008769DE"/>
    <w:rsid w:val="00880343"/>
    <w:rsid w:val="00881478"/>
    <w:rsid w:val="00883651"/>
    <w:rsid w:val="0089148D"/>
    <w:rsid w:val="008956C4"/>
    <w:rsid w:val="008A2AEF"/>
    <w:rsid w:val="008A65D4"/>
    <w:rsid w:val="008B2328"/>
    <w:rsid w:val="008B2507"/>
    <w:rsid w:val="008C2619"/>
    <w:rsid w:val="008C606C"/>
    <w:rsid w:val="008D037B"/>
    <w:rsid w:val="008E0724"/>
    <w:rsid w:val="008E46E2"/>
    <w:rsid w:val="008E4744"/>
    <w:rsid w:val="008E52C8"/>
    <w:rsid w:val="008F04DB"/>
    <w:rsid w:val="008F1D4B"/>
    <w:rsid w:val="008F35D7"/>
    <w:rsid w:val="008F51E4"/>
    <w:rsid w:val="009014AF"/>
    <w:rsid w:val="00901501"/>
    <w:rsid w:val="00902EC3"/>
    <w:rsid w:val="00914F38"/>
    <w:rsid w:val="009171A7"/>
    <w:rsid w:val="00917B60"/>
    <w:rsid w:val="00927388"/>
    <w:rsid w:val="00942B86"/>
    <w:rsid w:val="009434CE"/>
    <w:rsid w:val="00945E30"/>
    <w:rsid w:val="009534E4"/>
    <w:rsid w:val="009632BB"/>
    <w:rsid w:val="009673E9"/>
    <w:rsid w:val="00970032"/>
    <w:rsid w:val="00972CAE"/>
    <w:rsid w:val="00977639"/>
    <w:rsid w:val="00985280"/>
    <w:rsid w:val="00990B21"/>
    <w:rsid w:val="009940AF"/>
    <w:rsid w:val="00996EF0"/>
    <w:rsid w:val="009A0038"/>
    <w:rsid w:val="009A5069"/>
    <w:rsid w:val="009B1A9B"/>
    <w:rsid w:val="009B629D"/>
    <w:rsid w:val="009C5634"/>
    <w:rsid w:val="009C6829"/>
    <w:rsid w:val="009D0655"/>
    <w:rsid w:val="009D25C5"/>
    <w:rsid w:val="009D3928"/>
    <w:rsid w:val="009E4434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903B6"/>
    <w:rsid w:val="00A90912"/>
    <w:rsid w:val="00A93054"/>
    <w:rsid w:val="00AC22E2"/>
    <w:rsid w:val="00AC2960"/>
    <w:rsid w:val="00AC65F9"/>
    <w:rsid w:val="00AC7EC3"/>
    <w:rsid w:val="00AD0864"/>
    <w:rsid w:val="00AE3087"/>
    <w:rsid w:val="00AE69DF"/>
    <w:rsid w:val="00AF0917"/>
    <w:rsid w:val="00AF0B50"/>
    <w:rsid w:val="00AF7145"/>
    <w:rsid w:val="00B07F36"/>
    <w:rsid w:val="00B16CED"/>
    <w:rsid w:val="00B17563"/>
    <w:rsid w:val="00B44942"/>
    <w:rsid w:val="00B55EBB"/>
    <w:rsid w:val="00B614DE"/>
    <w:rsid w:val="00B64787"/>
    <w:rsid w:val="00B71E6A"/>
    <w:rsid w:val="00B73982"/>
    <w:rsid w:val="00B774DD"/>
    <w:rsid w:val="00B80471"/>
    <w:rsid w:val="00B83537"/>
    <w:rsid w:val="00B956AC"/>
    <w:rsid w:val="00B95CCC"/>
    <w:rsid w:val="00B97CFB"/>
    <w:rsid w:val="00BA1E88"/>
    <w:rsid w:val="00BB1415"/>
    <w:rsid w:val="00BB1607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80A"/>
    <w:rsid w:val="00C059CD"/>
    <w:rsid w:val="00C221C2"/>
    <w:rsid w:val="00C2409D"/>
    <w:rsid w:val="00C34FB0"/>
    <w:rsid w:val="00C3568C"/>
    <w:rsid w:val="00C37D3C"/>
    <w:rsid w:val="00C40208"/>
    <w:rsid w:val="00C511AD"/>
    <w:rsid w:val="00C56FB3"/>
    <w:rsid w:val="00C609C6"/>
    <w:rsid w:val="00C637C7"/>
    <w:rsid w:val="00C72FBD"/>
    <w:rsid w:val="00C739C2"/>
    <w:rsid w:val="00C74C86"/>
    <w:rsid w:val="00C81129"/>
    <w:rsid w:val="00C85101"/>
    <w:rsid w:val="00C91164"/>
    <w:rsid w:val="00C93F38"/>
    <w:rsid w:val="00CA02CA"/>
    <w:rsid w:val="00CA0E04"/>
    <w:rsid w:val="00CA4BC6"/>
    <w:rsid w:val="00CA5704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52D"/>
    <w:rsid w:val="00CF7721"/>
    <w:rsid w:val="00D066CB"/>
    <w:rsid w:val="00D14BB3"/>
    <w:rsid w:val="00D14EA4"/>
    <w:rsid w:val="00D24006"/>
    <w:rsid w:val="00D32330"/>
    <w:rsid w:val="00D3491C"/>
    <w:rsid w:val="00D43E19"/>
    <w:rsid w:val="00D468CB"/>
    <w:rsid w:val="00D47606"/>
    <w:rsid w:val="00D51BBC"/>
    <w:rsid w:val="00D53213"/>
    <w:rsid w:val="00D5389F"/>
    <w:rsid w:val="00D56CFD"/>
    <w:rsid w:val="00D60D33"/>
    <w:rsid w:val="00D64717"/>
    <w:rsid w:val="00D72A92"/>
    <w:rsid w:val="00D72E6C"/>
    <w:rsid w:val="00D77944"/>
    <w:rsid w:val="00D840FC"/>
    <w:rsid w:val="00D870A4"/>
    <w:rsid w:val="00D93A8F"/>
    <w:rsid w:val="00D96ABB"/>
    <w:rsid w:val="00DA0AB2"/>
    <w:rsid w:val="00DA4A4E"/>
    <w:rsid w:val="00DB14FA"/>
    <w:rsid w:val="00DB15FF"/>
    <w:rsid w:val="00DC342A"/>
    <w:rsid w:val="00DD0454"/>
    <w:rsid w:val="00DD2F44"/>
    <w:rsid w:val="00DD72DC"/>
    <w:rsid w:val="00DE311B"/>
    <w:rsid w:val="00DF00E6"/>
    <w:rsid w:val="00E028CB"/>
    <w:rsid w:val="00E077EC"/>
    <w:rsid w:val="00E13467"/>
    <w:rsid w:val="00E165F4"/>
    <w:rsid w:val="00E20A99"/>
    <w:rsid w:val="00E22441"/>
    <w:rsid w:val="00E24E2F"/>
    <w:rsid w:val="00E2614C"/>
    <w:rsid w:val="00E27648"/>
    <w:rsid w:val="00E27E58"/>
    <w:rsid w:val="00E3668B"/>
    <w:rsid w:val="00E36F3D"/>
    <w:rsid w:val="00E4207A"/>
    <w:rsid w:val="00E54D4F"/>
    <w:rsid w:val="00E564B4"/>
    <w:rsid w:val="00E56CEF"/>
    <w:rsid w:val="00E57107"/>
    <w:rsid w:val="00E61311"/>
    <w:rsid w:val="00E70960"/>
    <w:rsid w:val="00E8666A"/>
    <w:rsid w:val="00E906AB"/>
    <w:rsid w:val="00E92427"/>
    <w:rsid w:val="00E95866"/>
    <w:rsid w:val="00E95A8C"/>
    <w:rsid w:val="00E97E3F"/>
    <w:rsid w:val="00EA2888"/>
    <w:rsid w:val="00EA6751"/>
    <w:rsid w:val="00EA7E4D"/>
    <w:rsid w:val="00EC5F3F"/>
    <w:rsid w:val="00ED3C5E"/>
    <w:rsid w:val="00EE616F"/>
    <w:rsid w:val="00EF60D1"/>
    <w:rsid w:val="00F00247"/>
    <w:rsid w:val="00F03B10"/>
    <w:rsid w:val="00F05D83"/>
    <w:rsid w:val="00F14525"/>
    <w:rsid w:val="00F15963"/>
    <w:rsid w:val="00F2132D"/>
    <w:rsid w:val="00F25F3C"/>
    <w:rsid w:val="00F31640"/>
    <w:rsid w:val="00F328DE"/>
    <w:rsid w:val="00F33022"/>
    <w:rsid w:val="00F362CE"/>
    <w:rsid w:val="00F6286E"/>
    <w:rsid w:val="00F7162F"/>
    <w:rsid w:val="00F7316C"/>
    <w:rsid w:val="00F7461A"/>
    <w:rsid w:val="00F80E71"/>
    <w:rsid w:val="00F87FF3"/>
    <w:rsid w:val="00F92F1D"/>
    <w:rsid w:val="00F966EF"/>
    <w:rsid w:val="00FB71C8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link w:val="Nadpis4Char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Farebnzoznamzvraznenie11">
    <w:name w:val="Farebný zoznam – zvýraznenie 11"/>
    <w:basedOn w:val="Normal"/>
    <w:uiPriority w:val="34"/>
    <w:qFormat/>
    <w:rsid w:val="002B337A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  <w:style w:type="character" w:customStyle="1" w:styleId="Nadpis1Char">
    <w:name w:val="Nadpis 1 Char"/>
    <w:link w:val="Heading1"/>
    <w:rsid w:val="00CA5704"/>
    <w:rPr>
      <w:rFonts w:eastAsia="Arial Unicode MS"/>
      <w:b/>
      <w:bCs/>
      <w:sz w:val="24"/>
      <w:szCs w:val="24"/>
    </w:rPr>
  </w:style>
  <w:style w:type="character" w:customStyle="1" w:styleId="Nadpis4Char">
    <w:name w:val="Nadpis 4 Char"/>
    <w:link w:val="Heading4"/>
    <w:rsid w:val="00CA5704"/>
    <w:rPr>
      <w:rFonts w:eastAsia="Arial Unicode MS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24DE37-B45B-44FC-B85C-1BCD707BE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58</cp:revision>
  <cp:lastPrinted>2017-09-27T09:28:00Z</cp:lastPrinted>
  <dcterms:created xsi:type="dcterms:W3CDTF">2013-06-14T07:14:00Z</dcterms:created>
  <dcterms:modified xsi:type="dcterms:W3CDTF">2018-05-02T08:48:00Z</dcterms:modified>
</cp:coreProperties>
</file>