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1A79" w:rsidP="00F61A79">
      <w:pPr>
        <w:pStyle w:val="Heading5"/>
        <w:bidi w:val="0"/>
        <w:spacing w:before="0"/>
        <w:ind w:firstLine="709"/>
        <w:rPr>
          <w:rFonts w:ascii="Times New Roman" w:hAnsi="Times New Roman"/>
          <w:szCs w:val="24"/>
        </w:rPr>
      </w:pPr>
      <w:r w:rsidR="00616FC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ÚSTAVNOPRÁVNY VÝBOR</w:t>
        <w:tab/>
        <w:tab/>
        <w:tab/>
        <w:tab/>
      </w: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67. schôdza</w:t>
      </w:r>
    </w:p>
    <w:p w:rsidR="00F61A79" w:rsidP="00F61A7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</w:t>
      </w:r>
      <w:r w:rsidR="004F5CF1">
        <w:rPr>
          <w:rFonts w:ascii="Times New Roman" w:hAnsi="Times New Roman"/>
        </w:rPr>
        <w:t>789/2018</w:t>
      </w:r>
    </w:p>
    <w:p w:rsidR="00F61A79" w:rsidP="00F61A79">
      <w:pPr>
        <w:bidi w:val="0"/>
        <w:jc w:val="center"/>
        <w:rPr>
          <w:rFonts w:ascii="Times New Roman" w:hAnsi="Times New Roman"/>
        </w:rPr>
      </w:pPr>
    </w:p>
    <w:p w:rsidR="00F61A79" w:rsidRPr="00616FC5" w:rsidP="00F61A7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616FC5" w:rsidR="00616FC5">
        <w:rPr>
          <w:rFonts w:ascii="Times New Roman" w:hAnsi="Times New Roman"/>
          <w:sz w:val="36"/>
          <w:szCs w:val="36"/>
        </w:rPr>
        <w:t>363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61A79" w:rsidP="00F61A7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2. mája 2018</w:t>
      </w:r>
    </w:p>
    <w:p w:rsidR="00F61A79" w:rsidP="00F61A79">
      <w:pPr>
        <w:bidi w:val="0"/>
        <w:jc w:val="center"/>
        <w:rPr>
          <w:rFonts w:ascii="Times New Roman" w:hAnsi="Times New Roman"/>
        </w:rPr>
      </w:pPr>
    </w:p>
    <w:p w:rsidR="00114D5B" w:rsidRPr="00114D5B" w:rsidP="00114D5B">
      <w:pPr>
        <w:bidi w:val="0"/>
        <w:rPr>
          <w:rFonts w:ascii="Times New Roman" w:hAnsi="Times New Roman"/>
          <w:noProof/>
        </w:rPr>
      </w:pPr>
      <w:r w:rsidR="00F61A79">
        <w:rPr>
          <w:rFonts w:ascii="Times New Roman" w:hAnsi="Times New Roman"/>
        </w:rPr>
        <w:t xml:space="preserve">k návrhu </w:t>
      </w:r>
      <w:r w:rsidR="00F61A79">
        <w:rPr>
          <w:rFonts w:ascii="Times New Roman" w:hAnsi="Times New Roman"/>
          <w:noProof/>
        </w:rPr>
        <w:t xml:space="preserve">na vyslovenie súhlasu Národnej rady Slovenskej republiky </w:t>
      </w:r>
      <w:r w:rsidRPr="00114D5B">
        <w:rPr>
          <w:rFonts w:ascii="Times New Roman" w:hAnsi="Times New Roman"/>
          <w:noProof/>
        </w:rPr>
        <w:t>s Protokolom, ktorým sa mení článok 56 Dohovoru o medzinárodnom civilnom letectve (tlač 924)</w:t>
      </w: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  <w:noProof/>
        </w:rPr>
      </w:pPr>
    </w:p>
    <w:p w:rsidR="00F61A79" w:rsidP="00F61A79">
      <w:pPr>
        <w:bidi w:val="0"/>
        <w:rPr>
          <w:rFonts w:ascii="Times New Roman" w:hAnsi="Times New Roman"/>
        </w:rPr>
      </w:pPr>
    </w:p>
    <w:p w:rsidR="00F61A79" w:rsidP="00F61A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61A79" w:rsidP="00F61A79">
      <w:pPr>
        <w:bidi w:val="0"/>
        <w:rPr>
          <w:rFonts w:ascii="Times New Roman" w:hAnsi="Times New Roman"/>
          <w:b/>
        </w:rPr>
      </w:pPr>
    </w:p>
    <w:p w:rsidR="00F61A79" w:rsidP="00F61A79">
      <w:pPr>
        <w:pStyle w:val="Heading1"/>
        <w:bidi w:val="0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  o d p o r ú č a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F61A79" w:rsidP="00F61A79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F61A79" w:rsidP="00F61A79">
      <w:pPr>
        <w:pStyle w:val="BodyText2"/>
        <w:tabs>
          <w:tab w:val="left" w:pos="1134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 v y s l o v i ť   s ú h l a s   </w:t>
      </w: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  <w:r w:rsidRPr="00F61A79">
        <w:rPr>
          <w:rFonts w:ascii="Times New Roman" w:hAnsi="Times New Roman"/>
        </w:rPr>
        <w:t xml:space="preserve">s Protokolom, </w:t>
      </w:r>
      <w:r w:rsidRPr="006F40AA" w:rsidR="006F40AA">
        <w:rPr>
          <w:rFonts w:ascii="Times New Roman" w:hAnsi="Times New Roman"/>
        </w:rPr>
        <w:t>ktorým sa mení článok 56 Dohovoru o medzinárodnom civilnom letectve</w:t>
      </w:r>
      <w:r>
        <w:rPr>
          <w:rFonts w:ascii="Times New Roman" w:hAnsi="Times New Roman"/>
        </w:rPr>
        <w:t>;</w:t>
      </w:r>
    </w:p>
    <w:p w:rsidR="00F61A79" w:rsidP="00F61A7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61A79" w:rsidP="00F61A79">
      <w:pPr>
        <w:pStyle w:val="BodyText2"/>
        <w:tabs>
          <w:tab w:val="left" w:pos="1080"/>
        </w:tabs>
        <w:bidi w:val="0"/>
        <w:spacing w:after="0" w:line="240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 2.  r o z h o d n ú ť </w:t>
      </w:r>
    </w:p>
    <w:p w:rsidR="00F61A79" w:rsidP="00F61A79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F61A79" w:rsidP="00F61A79">
      <w:pPr>
        <w:pStyle w:val="BodyText2"/>
        <w:tabs>
          <w:tab w:val="left" w:pos="360"/>
          <w:tab w:val="left" w:pos="1800"/>
        </w:tabs>
        <w:bidi w:val="0"/>
        <w:spacing w:after="0" w:line="276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republiky, a táto má prednosť pred zákonmi;  </w:t>
      </w:r>
    </w:p>
    <w:p w:rsidR="00F61A79" w:rsidP="00F61A7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72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p o v e r u j e</w:t>
      </w:r>
    </w:p>
    <w:p w:rsidR="00F61A79" w:rsidP="00F61A79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predsedu výboru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materiálu predsedovi gestorského Výboru Národnej rady Slovenskej republiky pre hospodárske záležitosti. </w:t>
      </w:r>
    </w:p>
    <w:p w:rsidR="00F61A79" w:rsidP="00F61A7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</w:p>
    <w:p w:rsidR="00F61A79" w:rsidP="00F61A79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F61A79" w:rsidP="00F61A79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Róbert Madej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predseda výboru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F61A79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0C4818" w:rsidP="00F61A7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F61A79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77C42"/>
    <w:multiLevelType w:val="hybridMultilevel"/>
    <w:tmpl w:val="1E088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61A79"/>
    <w:rsid w:val="000C4818"/>
    <w:rsid w:val="00114D5B"/>
    <w:rsid w:val="004F5CF1"/>
    <w:rsid w:val="00585E81"/>
    <w:rsid w:val="00616FC5"/>
    <w:rsid w:val="006F40AA"/>
    <w:rsid w:val="00F61A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61A79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61A79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F61A79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61A7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F61A7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61A7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61A7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956</Characters>
  <Application>Microsoft Office Word</Application>
  <DocSecurity>0</DocSecurity>
  <Lines>0</Lines>
  <Paragraphs>0</Paragraphs>
  <ScaleCrop>false</ScaleCrop>
  <Company>Kancelaria NRSR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4</cp:revision>
  <dcterms:created xsi:type="dcterms:W3CDTF">2018-04-26T10:03:00Z</dcterms:created>
  <dcterms:modified xsi:type="dcterms:W3CDTF">2018-04-30T09:40:00Z</dcterms:modified>
</cp:coreProperties>
</file>