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3331" w:rsidP="00023331">
      <w:pPr>
        <w:bidi w:val="0"/>
        <w:spacing w:after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023331" w:rsidP="00023331">
      <w:pPr>
        <w:bidi w:val="0"/>
        <w:spacing w:after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023331" w:rsidP="00023331">
      <w:pPr>
        <w:bidi w:val="0"/>
        <w:spacing w:after="0"/>
        <w:jc w:val="both"/>
        <w:rPr>
          <w:rFonts w:ascii="Arial" w:hAnsi="Arial"/>
          <w:b/>
          <w:i/>
          <w:sz w:val="20"/>
        </w:rPr>
      </w:pPr>
    </w:p>
    <w:p w:rsidR="00023331" w:rsidP="00023331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23331" w:rsidP="00023331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40. schôdza výboru                                                                                                           </w:t>
      </w:r>
    </w:p>
    <w:p w:rsidR="00023331" w:rsidP="00023331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CRD-642/2018</w:t>
      </w:r>
    </w:p>
    <w:p w:rsidR="00023331" w:rsidP="00023331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23331" w:rsidP="00023331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23331" w:rsidP="00023331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83</w:t>
      </w:r>
    </w:p>
    <w:p w:rsidR="00023331" w:rsidP="00023331">
      <w:pPr>
        <w:bidi w:val="0"/>
        <w:spacing w:after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023331" w:rsidP="00023331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023331" w:rsidP="00023331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023331" w:rsidP="00023331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23331" w:rsidP="00023331">
      <w:pPr>
        <w:bidi w:val="0"/>
        <w:spacing w:after="0"/>
        <w:jc w:val="center"/>
        <w:rPr>
          <w:rFonts w:ascii="Arial" w:hAnsi="Arial" w:cs="Arial"/>
          <w:sz w:val="20"/>
          <w:szCs w:val="20"/>
        </w:rPr>
      </w:pPr>
      <w:r w:rsidR="00CD7E4D">
        <w:rPr>
          <w:rFonts w:ascii="Arial" w:hAnsi="Arial" w:cs="Arial"/>
          <w:sz w:val="20"/>
          <w:szCs w:val="20"/>
        </w:rPr>
        <w:t>z 24</w:t>
      </w:r>
      <w:r>
        <w:rPr>
          <w:rFonts w:ascii="Arial" w:hAnsi="Arial" w:cs="Arial"/>
          <w:sz w:val="20"/>
          <w:szCs w:val="20"/>
        </w:rPr>
        <w:t>. apríla 201</w:t>
      </w:r>
      <w:r w:rsidR="00CD7E4D">
        <w:rPr>
          <w:rFonts w:ascii="Arial" w:hAnsi="Arial" w:cs="Arial"/>
          <w:sz w:val="20"/>
          <w:szCs w:val="20"/>
        </w:rPr>
        <w:t>8</w:t>
      </w:r>
    </w:p>
    <w:p w:rsidR="00023331" w:rsidP="00023331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23331" w:rsidP="00023331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23331" w:rsidRPr="00B05B2F" w:rsidP="00023331">
      <w:pPr>
        <w:bidi w:val="0"/>
        <w:spacing w:line="25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05B2F">
        <w:rPr>
          <w:rFonts w:ascii="Arial" w:hAnsi="Arial" w:cs="Arial"/>
          <w:sz w:val="20"/>
          <w:szCs w:val="20"/>
        </w:rPr>
        <w:t xml:space="preserve">k </w:t>
      </w:r>
      <w:r w:rsidRPr="00B05B2F">
        <w:rPr>
          <w:rFonts w:ascii="Arial" w:hAnsi="Arial" w:cs="Arial"/>
          <w:bCs/>
          <w:sz w:val="20"/>
          <w:szCs w:val="20"/>
        </w:rPr>
        <w:t>Správe o činnosti komisára pre osoby so zd</w:t>
      </w:r>
      <w:r>
        <w:rPr>
          <w:rFonts w:ascii="Arial" w:hAnsi="Arial" w:cs="Arial"/>
          <w:bCs/>
          <w:sz w:val="20"/>
          <w:szCs w:val="20"/>
        </w:rPr>
        <w:t>ravotným postihnutím za rok 2017 (tlač 911</w:t>
      </w:r>
      <w:r w:rsidRPr="00B05B2F">
        <w:rPr>
          <w:rFonts w:ascii="Arial" w:hAnsi="Arial" w:cs="Arial"/>
          <w:bCs/>
          <w:sz w:val="20"/>
          <w:szCs w:val="20"/>
        </w:rPr>
        <w:t>)</w:t>
      </w:r>
    </w:p>
    <w:p w:rsidR="00023331" w:rsidRPr="00FE3F5A" w:rsidP="00023331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23331" w:rsidP="00023331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023331" w:rsidRPr="000E4F55" w:rsidP="00023331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E4F55">
        <w:rPr>
          <w:rFonts w:ascii="Arial" w:hAnsi="Arial" w:cs="Arial"/>
          <w:b/>
          <w:sz w:val="20"/>
          <w:szCs w:val="20"/>
        </w:rPr>
        <w:t xml:space="preserve">pre ľudské práva a národnostné menšiny </w:t>
      </w:r>
    </w:p>
    <w:p w:rsidR="00023331" w:rsidRPr="00FE3F5A" w:rsidP="00023331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23331" w:rsidRPr="00012C99" w:rsidP="00023331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berie na vedomie</w:t>
      </w:r>
    </w:p>
    <w:p w:rsidR="00023331" w:rsidP="00023331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023331" w:rsidP="00023331">
      <w:pPr>
        <w:bidi w:val="0"/>
        <w:spacing w:after="0" w:line="252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správu </w:t>
      </w:r>
      <w:r w:rsidRPr="00B05B2F">
        <w:rPr>
          <w:rFonts w:ascii="Arial" w:hAnsi="Arial" w:cs="Arial"/>
          <w:bCs/>
          <w:sz w:val="20"/>
          <w:szCs w:val="20"/>
        </w:rPr>
        <w:t>o činnosti komisára pre osoby so zd</w:t>
      </w:r>
      <w:r>
        <w:rPr>
          <w:rFonts w:ascii="Arial" w:hAnsi="Arial" w:cs="Arial"/>
          <w:bCs/>
          <w:sz w:val="20"/>
          <w:szCs w:val="20"/>
        </w:rPr>
        <w:t>ravotným postihnutím za rok 2017 (tlač 911</w:t>
      </w:r>
      <w:r w:rsidRPr="00B05B2F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,</w:t>
      </w:r>
    </w:p>
    <w:p w:rsidR="00023331" w:rsidP="00023331">
      <w:pPr>
        <w:bidi w:val="0"/>
        <w:spacing w:after="0" w:line="252" w:lineRule="auto"/>
        <w:jc w:val="both"/>
        <w:rPr>
          <w:rFonts w:ascii="Arial" w:hAnsi="Arial" w:cs="Arial"/>
          <w:bCs/>
          <w:sz w:val="20"/>
          <w:szCs w:val="20"/>
        </w:rPr>
      </w:pPr>
    </w:p>
    <w:p w:rsidR="00023331" w:rsidRPr="00883CFB" w:rsidP="00023331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sz w:val="20"/>
          <w:szCs w:val="20"/>
        </w:rPr>
      </w:pPr>
      <w:r w:rsidRPr="00883CFB"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023331" w:rsidRPr="00B05B2F" w:rsidP="00023331">
      <w:pPr>
        <w:bidi w:val="0"/>
        <w:spacing w:after="0" w:line="252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23331" w:rsidP="00023331">
      <w:pPr>
        <w:bidi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05B2F">
        <w:rPr>
          <w:rFonts w:ascii="Arial" w:hAnsi="Arial" w:cs="Arial"/>
          <w:bCs/>
          <w:sz w:val="20"/>
          <w:szCs w:val="20"/>
        </w:rPr>
        <w:t>Národnej rade</w:t>
      </w:r>
      <w:r>
        <w:rPr>
          <w:rFonts w:ascii="Arial" w:hAnsi="Arial" w:cs="Arial"/>
          <w:bCs/>
          <w:sz w:val="20"/>
          <w:szCs w:val="20"/>
        </w:rPr>
        <w:t xml:space="preserve"> Slovenskej republiky </w:t>
      </w:r>
      <w:r>
        <w:rPr>
          <w:rFonts w:ascii="Arial" w:hAnsi="Arial" w:cs="Arial"/>
          <w:b/>
          <w:bCs/>
          <w:sz w:val="20"/>
          <w:szCs w:val="20"/>
        </w:rPr>
        <w:t>zobrať na vedomie</w:t>
      </w:r>
      <w:r>
        <w:rPr>
          <w:rFonts w:ascii="Arial" w:hAnsi="Arial" w:cs="Arial"/>
          <w:bCs/>
          <w:sz w:val="20"/>
          <w:szCs w:val="20"/>
        </w:rPr>
        <w:t xml:space="preserve"> správu o činnosti komisára pre osoby so zdravotným postihnutím za rok 2017 (tlač 911),</w:t>
      </w:r>
    </w:p>
    <w:p w:rsidR="00023331" w:rsidP="00023331">
      <w:pPr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023331" w:rsidRPr="00883CFB" w:rsidP="00023331">
      <w:pPr>
        <w:pStyle w:val="ListParagraph"/>
        <w:numPr>
          <w:numId w:val="1"/>
        </w:numPr>
        <w:bidi w:val="0"/>
        <w:ind w:left="1106" w:hanging="4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023331" w:rsidP="00023331">
      <w:pPr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023331" w:rsidP="00023331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predsedníčke výboru, aby výsledky rokovania výboru spolu s výsledkami rokovania ostatných výborov spracovala do písomnej spoločnej správy výborov Národnej rady Slovenskej republiky a predložila ju na schválenie gestorskému výboru. </w:t>
      </w:r>
    </w:p>
    <w:p w:rsidR="00023331" w:rsidP="00023331">
      <w:pPr>
        <w:bidi w:val="0"/>
        <w:rPr>
          <w:rFonts w:ascii="Arial" w:hAnsi="Arial" w:cs="Arial"/>
          <w:sz w:val="20"/>
          <w:szCs w:val="20"/>
        </w:rPr>
      </w:pPr>
    </w:p>
    <w:p w:rsidR="00023331" w:rsidRPr="006B171C" w:rsidP="00023331">
      <w:pPr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023331" w:rsidP="000233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023331" w:rsidP="000233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023331" w:rsidP="000233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023331" w:rsidP="000233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023331" w:rsidP="000233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023331" w:rsidP="000233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023331" w:rsidP="000233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023331" w:rsidP="00023331">
      <w:pPr>
        <w:bidi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Natália Blahová </w:t>
      </w:r>
    </w:p>
    <w:p w:rsidR="00023331" w:rsidP="00023331">
      <w:pPr>
        <w:bidi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Augustín Hambálek </w:t>
        <w:tab/>
        <w:tab/>
        <w:tab/>
        <w:tab/>
        <w:tab/>
        <w:tab/>
        <w:tab/>
        <w:tab/>
        <w:t>Anna Verešová</w:t>
      </w:r>
    </w:p>
    <w:p w:rsidR="00023331" w:rsidRPr="00672144" w:rsidP="00023331">
      <w:pPr>
        <w:bidi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overovatelia  </w:t>
        <w:tab/>
        <w:tab/>
        <w:tab/>
        <w:tab/>
        <w:tab/>
        <w:tab/>
        <w:tab/>
        <w:tab/>
        <w:tab/>
        <w:t>predsedníčka výboru</w:t>
      </w:r>
    </w:p>
    <w:p w:rsidR="00023331" w:rsidP="00023331">
      <w:pPr>
        <w:bidi w:val="0"/>
        <w:spacing w:after="0"/>
      </w:pPr>
    </w:p>
    <w:p w:rsidR="00023331" w:rsidP="00023331">
      <w:pPr>
        <w:bidi w:val="0"/>
      </w:pPr>
    </w:p>
    <w:p w:rsidR="00D84A42">
      <w:pPr>
        <w:bidi w:val="0"/>
      </w:pPr>
    </w:p>
    <w:sectPr w:rsidSect="00E84EC4"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F14DA"/>
    <w:multiLevelType w:val="hybridMultilevel"/>
    <w:tmpl w:val="84C88444"/>
    <w:lvl w:ilvl="0">
      <w:start w:val="1"/>
      <w:numFmt w:val="upperLetter"/>
      <w:lvlText w:val="%1."/>
      <w:lvlJc w:val="left"/>
      <w:pPr>
        <w:ind w:left="1110" w:hanging="40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14BC2"/>
    <w:rsid w:val="00012C99"/>
    <w:rsid w:val="00023331"/>
    <w:rsid w:val="000E4F55"/>
    <w:rsid w:val="00121927"/>
    <w:rsid w:val="00414BC2"/>
    <w:rsid w:val="00672144"/>
    <w:rsid w:val="006B171C"/>
    <w:rsid w:val="007B36E7"/>
    <w:rsid w:val="00883CFB"/>
    <w:rsid w:val="00905C3F"/>
    <w:rsid w:val="00B006CF"/>
    <w:rsid w:val="00B05B2F"/>
    <w:rsid w:val="00BE3990"/>
    <w:rsid w:val="00CD7E4D"/>
    <w:rsid w:val="00D84A42"/>
    <w:rsid w:val="00FE3F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331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3331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170</Words>
  <Characters>971</Characters>
  <Application>Microsoft Office Word</Application>
  <DocSecurity>0</DocSecurity>
  <Lines>0</Lines>
  <Paragraphs>0</Paragraphs>
  <ScaleCrop>false</ScaleCrop>
  <Company>Kancelaria NRSR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dcterms:created xsi:type="dcterms:W3CDTF">2018-04-25T13:36:00Z</dcterms:created>
  <dcterms:modified xsi:type="dcterms:W3CDTF">2018-04-25T13:36:00Z</dcterms:modified>
</cp:coreProperties>
</file>