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 w:rsidRPr="00DC1D64"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 w:rsidRPr="00DC1D64"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  <w:tab/>
        <w:tab/>
        <w:tab/>
        <w:tab/>
        <w:tab/>
        <w:tab/>
        <w:tab/>
        <w:tab/>
        <w:tab/>
        <w:t>39</w:t>
      </w:r>
      <w:r w:rsidRPr="00DC1D64">
        <w:rPr>
          <w:rFonts w:ascii="Arial" w:hAnsi="Arial"/>
          <w:sz w:val="20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 w:rsidRPr="00DC1D64">
        <w:rPr>
          <w:rFonts w:ascii="Arial" w:hAnsi="Arial"/>
          <w:sz w:val="20"/>
          <w:szCs w:val="24"/>
          <w:lang w:eastAsia="sk-SK"/>
        </w:rPr>
        <w:tab/>
        <w:tab/>
        <w:tab/>
        <w:tab/>
        <w:tab/>
        <w:tab/>
        <w:tab/>
        <w:tab/>
        <w:tab/>
        <w:tab/>
        <w:t>Č CRD-</w:t>
      </w:r>
      <w:r w:rsidR="00E521C1">
        <w:rPr>
          <w:rFonts w:ascii="Arial" w:hAnsi="Arial"/>
          <w:sz w:val="20"/>
          <w:szCs w:val="24"/>
          <w:lang w:eastAsia="sk-SK"/>
        </w:rPr>
        <w:t>606</w:t>
      </w:r>
      <w:r>
        <w:rPr>
          <w:rFonts w:ascii="Arial" w:hAnsi="Arial"/>
          <w:sz w:val="20"/>
          <w:szCs w:val="24"/>
          <w:lang w:eastAsia="sk-SK"/>
        </w:rPr>
        <w:t>/2018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E21F3F" w:rsidP="00E21F3F">
      <w:pPr>
        <w:bidi w:val="0"/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 w:rsidRPr="00E21F3F" w:rsidR="00E21F3F">
        <w:rPr>
          <w:rFonts w:ascii="Arial" w:hAnsi="Arial"/>
          <w:b/>
          <w:sz w:val="20"/>
          <w:szCs w:val="24"/>
          <w:lang w:eastAsia="sk-SK"/>
        </w:rPr>
        <w:t>79</w:t>
      </w:r>
    </w:p>
    <w:p w:rsidR="00B64793" w:rsidRPr="00DC1D64" w:rsidP="00B64793">
      <w:pPr>
        <w:bidi w:val="0"/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 w:rsidRPr="00DC1D64"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B64793" w:rsidRPr="00DC1D64" w:rsidP="00B64793">
      <w:pPr>
        <w:bidi w:val="0"/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 w:rsidRPr="00DC1D64"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B64793" w:rsidRPr="00DC1D64" w:rsidP="00B64793">
      <w:pPr>
        <w:bidi w:val="0"/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 w:rsidRPr="00DC1D64"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B64793" w:rsidRPr="00DC1D64" w:rsidP="00B64793">
      <w:pPr>
        <w:bidi w:val="0"/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 xml:space="preserve">z </w:t>
      </w:r>
      <w:r w:rsidR="00E521C1">
        <w:rPr>
          <w:rFonts w:ascii="Arial" w:hAnsi="Arial"/>
          <w:sz w:val="20"/>
          <w:szCs w:val="24"/>
          <w:lang w:eastAsia="sk-SK"/>
        </w:rPr>
        <w:t>23</w:t>
      </w:r>
      <w:r w:rsidRPr="00DC1D64">
        <w:rPr>
          <w:rFonts w:ascii="Arial" w:hAnsi="Arial"/>
          <w:sz w:val="20"/>
          <w:szCs w:val="24"/>
          <w:lang w:eastAsia="sk-SK"/>
        </w:rPr>
        <w:t xml:space="preserve">. </w:t>
      </w:r>
      <w:r>
        <w:rPr>
          <w:rFonts w:ascii="Arial" w:hAnsi="Arial"/>
          <w:sz w:val="20"/>
          <w:szCs w:val="24"/>
          <w:lang w:eastAsia="sk-SK"/>
        </w:rPr>
        <w:t>marca 2018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 w:rsidRPr="00DC1D64">
        <w:rPr>
          <w:rFonts w:ascii="Arial" w:hAnsi="Arial"/>
          <w:sz w:val="20"/>
          <w:szCs w:val="24"/>
          <w:lang w:eastAsia="sk-SK"/>
        </w:rPr>
        <w:t xml:space="preserve">k Programovému vyhláseniu vlády Slovenskej republiky (tlač </w:t>
      </w:r>
      <w:r w:rsidR="00E521C1">
        <w:rPr>
          <w:rFonts w:ascii="Arial" w:hAnsi="Arial"/>
          <w:sz w:val="20"/>
          <w:szCs w:val="24"/>
          <w:lang w:eastAsia="sk-SK"/>
        </w:rPr>
        <w:t>913</w:t>
      </w:r>
      <w:r w:rsidRPr="00DC1D64">
        <w:rPr>
          <w:rFonts w:ascii="Arial" w:hAnsi="Arial"/>
          <w:sz w:val="20"/>
          <w:szCs w:val="24"/>
          <w:lang w:eastAsia="sk-SK"/>
        </w:rPr>
        <w:t xml:space="preserve">) 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 w:rsidRPr="00DC1D64">
        <w:rPr>
          <w:rFonts w:ascii="Arial" w:hAnsi="Arial"/>
          <w:b/>
          <w:i/>
          <w:sz w:val="20"/>
          <w:szCs w:val="24"/>
          <w:lang w:eastAsia="sk-SK"/>
        </w:rPr>
        <w:tab/>
      </w:r>
      <w:r w:rsidRPr="00DC1D64"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 w:rsidRPr="00DC1D64"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B64793" w:rsidRPr="00DC1D64" w:rsidP="00B64793">
      <w:pPr>
        <w:numPr>
          <w:numId w:val="1"/>
        </w:numPr>
        <w:bidi w:val="0"/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DC1D64">
        <w:rPr>
          <w:rFonts w:ascii="Arial" w:hAnsi="Arial"/>
          <w:b/>
          <w:spacing w:val="110"/>
          <w:sz w:val="20"/>
          <w:szCs w:val="24"/>
          <w:lang w:eastAsia="sk-SK"/>
        </w:rPr>
        <w:t>konštatuje,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tabs>
          <w:tab w:val="left" w:pos="0"/>
          <w:tab w:val="left" w:pos="900"/>
        </w:tabs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 w:rsidRPr="00DC1D64">
        <w:rPr>
          <w:rFonts w:ascii="Arial" w:hAnsi="Arial"/>
          <w:sz w:val="20"/>
          <w:szCs w:val="24"/>
          <w:lang w:eastAsia="sk-SK"/>
        </w:rPr>
        <w:tab/>
        <w:t xml:space="preserve">že Programové vyhlásenie vlády Slovenskej republiky a žiadosť vlády Slovenskej republiky o vyslovenie dôvery boli predložené v súlade s čl. 86 písm. f) Ústavy Slovenskej republiky v termíne stanovenom čl. 113 Ústavy Slovenskej republiky, 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numPr>
          <w:numId w:val="1"/>
        </w:numPr>
        <w:bidi w:val="0"/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DC1D64">
        <w:rPr>
          <w:rFonts w:ascii="Arial" w:hAnsi="Arial"/>
          <w:b/>
          <w:spacing w:val="110"/>
          <w:sz w:val="20"/>
          <w:szCs w:val="24"/>
          <w:lang w:eastAsia="sk-SK"/>
        </w:rPr>
        <w:t xml:space="preserve">odporúča 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P="00E521C1">
      <w:pPr>
        <w:bidi w:val="0"/>
        <w:spacing w:after="240" w:line="240" w:lineRule="auto"/>
        <w:ind w:firstLine="703"/>
        <w:jc w:val="both"/>
        <w:rPr>
          <w:rFonts w:ascii="Arial" w:hAnsi="Arial"/>
          <w:sz w:val="20"/>
          <w:szCs w:val="24"/>
          <w:lang w:eastAsia="sk-SK"/>
        </w:rPr>
      </w:pPr>
      <w:r w:rsidRPr="00DC1D64">
        <w:rPr>
          <w:rFonts w:ascii="Arial" w:hAnsi="Arial"/>
          <w:sz w:val="20"/>
          <w:szCs w:val="24"/>
          <w:lang w:eastAsia="sk-SK"/>
        </w:rPr>
        <w:t xml:space="preserve">Národnej rade Slovenskej republiky </w:t>
      </w:r>
    </w:p>
    <w:p w:rsidR="00B64793" w:rsidRPr="00A760CF" w:rsidP="00B6479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 w:rsidRPr="00A760CF">
        <w:rPr>
          <w:rFonts w:ascii="Arial" w:hAnsi="Arial"/>
          <w:b/>
          <w:sz w:val="20"/>
          <w:szCs w:val="24"/>
          <w:lang w:eastAsia="sk-SK"/>
        </w:rPr>
        <w:t>schváliť</w:t>
      </w:r>
    </w:p>
    <w:p w:rsidR="00B64793" w:rsidP="00E521C1">
      <w:pPr>
        <w:bidi w:val="0"/>
        <w:spacing w:after="240" w:line="240" w:lineRule="auto"/>
        <w:ind w:firstLine="703"/>
        <w:jc w:val="both"/>
        <w:rPr>
          <w:rFonts w:ascii="Arial" w:hAnsi="Arial"/>
          <w:sz w:val="20"/>
          <w:szCs w:val="24"/>
          <w:lang w:eastAsia="sk-SK"/>
        </w:rPr>
      </w:pPr>
      <w:r w:rsidRPr="00DC1D64">
        <w:rPr>
          <w:rFonts w:ascii="Arial" w:hAnsi="Arial"/>
          <w:sz w:val="20"/>
          <w:szCs w:val="24"/>
          <w:lang w:eastAsia="sk-SK"/>
        </w:rPr>
        <w:t xml:space="preserve">Programové vyhlásenie vlády Slovenskej republiky (tlač </w:t>
      </w:r>
      <w:r w:rsidR="00E21F3F">
        <w:rPr>
          <w:rFonts w:ascii="Arial" w:hAnsi="Arial"/>
          <w:sz w:val="20"/>
          <w:szCs w:val="24"/>
          <w:lang w:eastAsia="sk-SK"/>
        </w:rPr>
        <w:t>913</w:t>
      </w:r>
      <w:r w:rsidRPr="00DC1D64">
        <w:rPr>
          <w:rFonts w:ascii="Arial" w:hAnsi="Arial"/>
          <w:sz w:val="20"/>
          <w:szCs w:val="24"/>
          <w:lang w:eastAsia="sk-SK"/>
        </w:rPr>
        <w:t>)</w:t>
      </w:r>
      <w:r>
        <w:rPr>
          <w:rFonts w:ascii="Arial" w:hAnsi="Arial"/>
          <w:sz w:val="20"/>
          <w:szCs w:val="24"/>
          <w:lang w:eastAsia="sk-SK"/>
        </w:rPr>
        <w:t xml:space="preserve"> a</w:t>
      </w:r>
    </w:p>
    <w:p w:rsidR="00B64793" w:rsidRPr="00A760CF" w:rsidP="00B6479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 w:rsidRPr="00A760CF">
        <w:rPr>
          <w:rFonts w:ascii="Arial" w:hAnsi="Arial"/>
          <w:b/>
          <w:sz w:val="20"/>
          <w:szCs w:val="24"/>
          <w:lang w:eastAsia="sk-SK"/>
        </w:rPr>
        <w:t>vysloviť dôveru</w:t>
      </w:r>
    </w:p>
    <w:p w:rsidR="00B64793" w:rsidRPr="00DC1D64" w:rsidP="00B64793">
      <w:pPr>
        <w:bidi w:val="0"/>
        <w:spacing w:after="0" w:line="240" w:lineRule="auto"/>
        <w:ind w:firstLine="705"/>
        <w:jc w:val="both"/>
        <w:rPr>
          <w:rFonts w:ascii="Arial" w:hAnsi="Arial"/>
          <w:sz w:val="20"/>
          <w:szCs w:val="24"/>
          <w:lang w:eastAsia="sk-SK"/>
        </w:rPr>
      </w:pPr>
      <w:r w:rsidRPr="00DC1D64">
        <w:rPr>
          <w:rFonts w:ascii="Arial" w:hAnsi="Arial"/>
          <w:sz w:val="20"/>
          <w:szCs w:val="24"/>
          <w:lang w:eastAsia="sk-SK"/>
        </w:rPr>
        <w:t>v</w:t>
      </w:r>
      <w:r>
        <w:rPr>
          <w:rFonts w:ascii="Arial" w:hAnsi="Arial"/>
          <w:sz w:val="20"/>
          <w:szCs w:val="24"/>
          <w:lang w:eastAsia="sk-SK"/>
        </w:rPr>
        <w:t>láde Slovenskej republiky</w:t>
      </w:r>
      <w:r w:rsidRPr="00DC1D64">
        <w:rPr>
          <w:rFonts w:ascii="Arial" w:hAnsi="Arial"/>
          <w:sz w:val="20"/>
          <w:szCs w:val="24"/>
          <w:lang w:eastAsia="sk-SK"/>
        </w:rPr>
        <w:t>,</w:t>
      </w:r>
    </w:p>
    <w:p w:rsidR="00B64793" w:rsidRPr="00DC1D64" w:rsidP="00B64793">
      <w:pPr>
        <w:bidi w:val="0"/>
        <w:spacing w:after="0" w:line="240" w:lineRule="auto"/>
        <w:ind w:firstLine="705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numPr>
          <w:numId w:val="1"/>
        </w:numPr>
        <w:bidi w:val="0"/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DC1D64">
        <w:rPr>
          <w:rFonts w:ascii="Arial" w:hAnsi="Arial"/>
          <w:b/>
          <w:spacing w:val="110"/>
          <w:sz w:val="20"/>
          <w:szCs w:val="24"/>
          <w:lang w:eastAsia="sk-SK"/>
        </w:rPr>
        <w:t>ukladá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E21F3F">
      <w:pPr>
        <w:bidi w:val="0"/>
        <w:spacing w:after="0" w:line="240" w:lineRule="auto"/>
        <w:ind w:left="705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predsedníčke</w:t>
      </w:r>
      <w:r w:rsidRPr="00DC1D64">
        <w:rPr>
          <w:rFonts w:ascii="Arial" w:hAnsi="Arial"/>
          <w:sz w:val="20"/>
          <w:szCs w:val="24"/>
          <w:lang w:eastAsia="sk-SK"/>
        </w:rPr>
        <w:t xml:space="preserve"> výboru </w:t>
      </w:r>
      <w:r w:rsidR="00E21F3F">
        <w:rPr>
          <w:rFonts w:ascii="Arial" w:hAnsi="Arial"/>
          <w:sz w:val="20"/>
          <w:szCs w:val="24"/>
          <w:lang w:eastAsia="sk-SK"/>
        </w:rPr>
        <w:t xml:space="preserve">Anne Verešovej </w:t>
      </w:r>
      <w:r w:rsidRPr="00DC1D64">
        <w:rPr>
          <w:rFonts w:ascii="Arial" w:hAnsi="Arial"/>
          <w:sz w:val="20"/>
          <w:szCs w:val="24"/>
          <w:lang w:eastAsia="sk-SK"/>
        </w:rPr>
        <w:t>informovať gestorský Výbor Národnej rady Slovenskej republiky pre financie a rozpočet o výsledku prerokovania Programového vyhlásenia vlády Slovenskej republiky.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Natália Blahová</w:t>
      </w:r>
      <w:r w:rsidRPr="00DC1D64">
        <w:rPr>
          <w:rFonts w:ascii="Arial" w:hAnsi="Arial"/>
          <w:sz w:val="20"/>
          <w:szCs w:val="24"/>
          <w:lang w:eastAsia="sk-SK"/>
        </w:rPr>
        <w:tab/>
        <w:tab/>
        <w:tab/>
        <w:tab/>
        <w:tab/>
        <w:tab/>
        <w:tab/>
      </w:r>
      <w:r>
        <w:rPr>
          <w:rFonts w:ascii="Arial" w:hAnsi="Arial"/>
          <w:sz w:val="20"/>
          <w:szCs w:val="24"/>
          <w:lang w:eastAsia="sk-SK"/>
        </w:rPr>
        <w:tab/>
        <w:tab/>
        <w:t>Anna Verešová</w:t>
      </w:r>
    </w:p>
    <w:p w:rsidR="00B64793" w:rsidRPr="00DC1D64" w:rsidP="00B64793">
      <w:pPr>
        <w:bidi w:val="0"/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 w:rsidRPr="00DC1D64">
        <w:rPr>
          <w:rFonts w:ascii="Arial" w:hAnsi="Arial"/>
          <w:sz w:val="20"/>
          <w:szCs w:val="24"/>
          <w:lang w:eastAsia="sk-SK"/>
        </w:rPr>
        <w:t>overovateľ</w:t>
      </w:r>
      <w:r>
        <w:rPr>
          <w:rFonts w:ascii="Arial" w:hAnsi="Arial"/>
          <w:sz w:val="20"/>
          <w:szCs w:val="24"/>
          <w:lang w:eastAsia="sk-SK"/>
        </w:rPr>
        <w:t>ka</w:t>
      </w:r>
      <w:r w:rsidRPr="00DC1D64">
        <w:rPr>
          <w:rFonts w:ascii="Arial" w:hAnsi="Arial"/>
          <w:sz w:val="20"/>
          <w:szCs w:val="24"/>
          <w:lang w:eastAsia="sk-SK"/>
        </w:rPr>
        <w:t xml:space="preserve"> výboru </w:t>
        <w:tab/>
        <w:tab/>
        <w:tab/>
        <w:tab/>
        <w:tab/>
        <w:tab/>
        <w:tab/>
        <w:tab/>
        <w:t>predsed</w:t>
      </w:r>
      <w:r>
        <w:rPr>
          <w:rFonts w:ascii="Arial" w:hAnsi="Arial"/>
          <w:sz w:val="20"/>
          <w:szCs w:val="24"/>
          <w:lang w:eastAsia="sk-SK"/>
        </w:rPr>
        <w:t>níčka</w:t>
      </w:r>
      <w:r w:rsidRPr="00DC1D64">
        <w:rPr>
          <w:rFonts w:ascii="Arial" w:hAnsi="Arial"/>
          <w:sz w:val="20"/>
          <w:szCs w:val="24"/>
          <w:lang w:eastAsia="sk-SK"/>
        </w:rPr>
        <w:t xml:space="preserve"> výboru</w:t>
      </w:r>
    </w:p>
    <w:p w:rsidR="00B64793" w:rsidRPr="00DC1D64" w:rsidP="00B64793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64793" w:rsidRPr="00DC1D64" w:rsidP="00B64793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64793" w:rsidRPr="00DC1D64" w:rsidP="00B6479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3C20E19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2CE3D1E"/>
    <w:multiLevelType w:val="hybridMultilevel"/>
    <w:tmpl w:val="F38AA348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D4B28"/>
    <w:rsid w:val="00121927"/>
    <w:rsid w:val="00905C3F"/>
    <w:rsid w:val="00A760CF"/>
    <w:rsid w:val="00B006CF"/>
    <w:rsid w:val="00B64793"/>
    <w:rsid w:val="00BE3990"/>
    <w:rsid w:val="00CD4B28"/>
    <w:rsid w:val="00DC1D64"/>
    <w:rsid w:val="00E21F3F"/>
    <w:rsid w:val="00E521C1"/>
    <w:rsid w:val="00F030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93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479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21F3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1F3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1049</Characters>
  <Application>Microsoft Office Word</Application>
  <DocSecurity>0</DocSecurity>
  <Lines>0</Lines>
  <Paragraphs>0</Paragraphs>
  <ScaleCrop>false</ScaleCrop>
  <Company>Kancelaria NRSR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2018-03-23T08:58:00Z</cp:lastPrinted>
  <dcterms:created xsi:type="dcterms:W3CDTF">2018-03-23T11:43:00Z</dcterms:created>
  <dcterms:modified xsi:type="dcterms:W3CDTF">2018-03-23T11:43:00Z</dcterms:modified>
</cp:coreProperties>
</file>