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E030FA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E030FA">
        <w:rPr>
          <w:b w:val="0"/>
          <w:bCs/>
          <w:iCs/>
        </w:rPr>
        <w:t xml:space="preserve">                </w:t>
      </w:r>
      <w:r w:rsidRPr="00E030FA">
        <w:rPr>
          <w:b w:val="0"/>
          <w:bCs/>
          <w:i/>
          <w:iCs/>
        </w:rPr>
        <w:t>Výbor</w:t>
      </w:r>
    </w:p>
    <w:p w:rsidR="00720E42" w:rsidRPr="00E030FA" w:rsidRDefault="00720E42" w:rsidP="00720E42">
      <w:pPr>
        <w:jc w:val="both"/>
        <w:rPr>
          <w:i/>
        </w:rPr>
      </w:pPr>
      <w:r w:rsidRPr="00E030FA">
        <w:rPr>
          <w:i/>
        </w:rPr>
        <w:t xml:space="preserve"> Národnej rady Slovenskej republiky</w:t>
      </w:r>
    </w:p>
    <w:p w:rsidR="00720E42" w:rsidRPr="00E030FA" w:rsidRDefault="00720E42" w:rsidP="00720E42">
      <w:pPr>
        <w:jc w:val="both"/>
        <w:rPr>
          <w:i/>
        </w:rPr>
      </w:pPr>
      <w:r w:rsidRPr="00E030FA">
        <w:rPr>
          <w:i/>
        </w:rPr>
        <w:t xml:space="preserve">      pre hospodárske záležitosti</w:t>
      </w:r>
    </w:p>
    <w:p w:rsidR="00FB69E2" w:rsidRPr="00E030FA" w:rsidRDefault="00FB69E2" w:rsidP="00720E42">
      <w:pPr>
        <w:jc w:val="both"/>
      </w:pPr>
    </w:p>
    <w:p w:rsidR="00720E42" w:rsidRPr="00E030FA" w:rsidRDefault="00720E42" w:rsidP="00720E42">
      <w:pPr>
        <w:ind w:firstLine="567"/>
        <w:jc w:val="both"/>
      </w:pPr>
      <w:r w:rsidRPr="00E030FA">
        <w:t xml:space="preserve">                                             </w:t>
      </w:r>
      <w:r w:rsidR="00BA4FC8" w:rsidRPr="00E030FA">
        <w:t xml:space="preserve">                              </w:t>
      </w:r>
      <w:r w:rsidR="00992331" w:rsidRPr="00E030FA">
        <w:tab/>
      </w:r>
      <w:r w:rsidR="00CD5A40" w:rsidRPr="00E030FA">
        <w:t>52</w:t>
      </w:r>
      <w:r w:rsidRPr="00E030FA">
        <w:t>. schôdza výboru</w:t>
      </w:r>
    </w:p>
    <w:p w:rsidR="00720E42" w:rsidRPr="00E030FA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E030FA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E030FA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E030FA">
        <w:rPr>
          <w:rFonts w:ascii="Times New Roman" w:hAnsi="Times New Roman"/>
          <w:color w:val="auto"/>
          <w:lang w:val="sk-SK"/>
        </w:rPr>
        <w:tab/>
      </w:r>
      <w:r w:rsidR="00BA601B" w:rsidRPr="00E030FA">
        <w:rPr>
          <w:rFonts w:ascii="Times New Roman" w:hAnsi="Times New Roman"/>
          <w:color w:val="auto"/>
          <w:lang w:val="sk-SK"/>
        </w:rPr>
        <w:t xml:space="preserve">Číslo: CRD - </w:t>
      </w:r>
      <w:r w:rsidR="007F6A8E" w:rsidRPr="00E030FA">
        <w:rPr>
          <w:rFonts w:ascii="Times New Roman" w:hAnsi="Times New Roman"/>
          <w:color w:val="auto"/>
          <w:lang w:val="sk-SK"/>
        </w:rPr>
        <w:t>70</w:t>
      </w:r>
      <w:r w:rsidR="001049FB" w:rsidRPr="00E030FA">
        <w:rPr>
          <w:rFonts w:ascii="Times New Roman" w:hAnsi="Times New Roman"/>
          <w:iCs/>
          <w:color w:val="auto"/>
          <w:lang w:val="sk-SK"/>
        </w:rPr>
        <w:t>/2018</w:t>
      </w:r>
      <w:r w:rsidRPr="00E030FA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E030FA" w:rsidRDefault="00720E42" w:rsidP="00720E42">
      <w:pPr>
        <w:jc w:val="center"/>
        <w:rPr>
          <w:b/>
          <w:sz w:val="32"/>
          <w:szCs w:val="28"/>
        </w:rPr>
      </w:pPr>
    </w:p>
    <w:p w:rsidR="0003368B" w:rsidRPr="00E030FA" w:rsidRDefault="0003368B" w:rsidP="00720E42">
      <w:pPr>
        <w:jc w:val="center"/>
        <w:rPr>
          <w:b/>
          <w:sz w:val="32"/>
          <w:szCs w:val="28"/>
        </w:rPr>
      </w:pPr>
    </w:p>
    <w:p w:rsidR="00720E42" w:rsidRPr="00E030FA" w:rsidRDefault="00B314DD" w:rsidP="00720E42">
      <w:pPr>
        <w:jc w:val="center"/>
        <w:rPr>
          <w:b/>
          <w:sz w:val="32"/>
          <w:szCs w:val="28"/>
        </w:rPr>
      </w:pPr>
      <w:r w:rsidRPr="00E030FA">
        <w:rPr>
          <w:b/>
          <w:sz w:val="32"/>
          <w:szCs w:val="28"/>
        </w:rPr>
        <w:t>224</w:t>
      </w:r>
    </w:p>
    <w:p w:rsidR="00720E42" w:rsidRPr="00E030FA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E030FA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E030FA" w:rsidRDefault="00720E42" w:rsidP="00720E42">
      <w:pPr>
        <w:jc w:val="center"/>
        <w:rPr>
          <w:b/>
        </w:rPr>
      </w:pPr>
      <w:r w:rsidRPr="00E030FA">
        <w:rPr>
          <w:b/>
        </w:rPr>
        <w:t>Výboru Národnej rady Slovenskej republiky</w:t>
      </w:r>
    </w:p>
    <w:p w:rsidR="00720E42" w:rsidRPr="00E030FA" w:rsidRDefault="00720E42" w:rsidP="00720E42">
      <w:pPr>
        <w:jc w:val="center"/>
        <w:rPr>
          <w:b/>
        </w:rPr>
      </w:pPr>
      <w:r w:rsidRPr="00E030FA">
        <w:rPr>
          <w:b/>
        </w:rPr>
        <w:t>pre hospodárske záležitosti</w:t>
      </w:r>
    </w:p>
    <w:p w:rsidR="0057126D" w:rsidRPr="00E030FA" w:rsidRDefault="00901424" w:rsidP="00110DFC">
      <w:pPr>
        <w:jc w:val="center"/>
      </w:pPr>
      <w:r w:rsidRPr="00E030FA">
        <w:t>z</w:t>
      </w:r>
      <w:r w:rsidR="00674FC7" w:rsidRPr="00E030FA">
        <w:t> </w:t>
      </w:r>
      <w:r w:rsidR="00CD5A40" w:rsidRPr="00E030FA">
        <w:t>8</w:t>
      </w:r>
      <w:r w:rsidR="00720E42" w:rsidRPr="00E030FA">
        <w:t xml:space="preserve">. </w:t>
      </w:r>
      <w:r w:rsidR="00CD5A40" w:rsidRPr="00E030FA">
        <w:t xml:space="preserve">marca </w:t>
      </w:r>
      <w:r w:rsidR="00AF4FEC" w:rsidRPr="00E030FA">
        <w:t>2018</w:t>
      </w:r>
    </w:p>
    <w:p w:rsidR="00B66697" w:rsidRPr="00E030FA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E030FA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lang w:val="sk-SK"/>
        </w:rPr>
      </w:pPr>
      <w:r w:rsidRPr="00E030FA">
        <w:rPr>
          <w:rFonts w:ascii="Times New Roman" w:hAnsi="Times New Roman"/>
          <w:color w:val="auto"/>
          <w:lang w:val="sk-SK"/>
        </w:rPr>
        <w:t>k </w:t>
      </w:r>
      <w:r w:rsidR="00CD5A40" w:rsidRPr="00E030FA">
        <w:rPr>
          <w:color w:val="auto"/>
          <w:lang w:val="sk-SK"/>
        </w:rPr>
        <w:t>vládnemu návrhu</w:t>
      </w:r>
      <w:r w:rsidR="00CD1CEB" w:rsidRPr="00E030FA">
        <w:rPr>
          <w:color w:val="auto"/>
          <w:lang w:val="sk-SK"/>
        </w:rPr>
        <w:t xml:space="preserve"> zákona</w:t>
      </w:r>
      <w:r w:rsidR="007F6A8E" w:rsidRPr="00E030FA">
        <w:rPr>
          <w:color w:val="auto"/>
          <w:lang w:val="sk-SK"/>
        </w:rPr>
        <w:t>,</w:t>
      </w:r>
      <w:r w:rsidR="00CD5A40" w:rsidRPr="00E030FA">
        <w:rPr>
          <w:color w:val="auto"/>
          <w:lang w:val="sk-SK"/>
        </w:rPr>
        <w:t xml:space="preserve"> </w:t>
      </w:r>
      <w:r w:rsidR="007F6A8E" w:rsidRPr="00E030FA">
        <w:rPr>
          <w:color w:val="auto"/>
          <w:lang w:val="sk-SK"/>
        </w:rPr>
        <w:t>ktorým sa mení a dopĺňa zákon č. 650/2004 Z. z. o doplnkovom dôchodkovom sporení a o zmene a doplnení niektorých zákonov v znení neskorších predpisov a ktorým sa menia a dopĺňajú niektoré zákony</w:t>
      </w:r>
      <w:r w:rsidR="007F6A8E" w:rsidRPr="00E030FA">
        <w:rPr>
          <w:b/>
          <w:color w:val="auto"/>
          <w:lang w:val="sk-SK"/>
        </w:rPr>
        <w:t xml:space="preserve">  </w:t>
      </w:r>
      <w:r w:rsidR="007F6A8E" w:rsidRPr="00E030FA">
        <w:rPr>
          <w:color w:val="auto"/>
          <w:lang w:val="sk-SK"/>
        </w:rPr>
        <w:t>(tlač</w:t>
      </w:r>
      <w:r w:rsidR="007F6A8E" w:rsidRPr="00E030FA">
        <w:rPr>
          <w:b/>
          <w:color w:val="auto"/>
          <w:lang w:val="sk-SK"/>
        </w:rPr>
        <w:t xml:space="preserve"> 818</w:t>
      </w:r>
      <w:r w:rsidR="007F6A8E" w:rsidRPr="00E030FA">
        <w:rPr>
          <w:color w:val="auto"/>
          <w:lang w:val="sk-SK"/>
        </w:rPr>
        <w:t>)</w:t>
      </w:r>
    </w:p>
    <w:p w:rsidR="00901424" w:rsidRPr="00E030FA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E030FA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E030FA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E030FA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E030FA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E030FA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E030FA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E030FA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E030FA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E030FA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E030FA">
        <w:rPr>
          <w:rFonts w:ascii="Times New Roman" w:hAnsi="Times New Roman"/>
          <w:color w:val="auto"/>
          <w:lang w:val="sk-SK"/>
        </w:rPr>
        <w:t xml:space="preserve">s </w:t>
      </w:r>
      <w:r w:rsidR="00CD5A40" w:rsidRPr="00E030FA">
        <w:rPr>
          <w:color w:val="auto"/>
          <w:lang w:val="sk-SK"/>
        </w:rPr>
        <w:t>vládnym návrhom</w:t>
      </w:r>
      <w:r w:rsidR="00CD1CEB" w:rsidRPr="00E030FA">
        <w:rPr>
          <w:color w:val="auto"/>
          <w:lang w:val="sk-SK"/>
        </w:rPr>
        <w:t xml:space="preserve"> zákona</w:t>
      </w:r>
      <w:r w:rsidR="007F6A8E" w:rsidRPr="00E030FA">
        <w:rPr>
          <w:color w:val="auto"/>
          <w:lang w:val="sk-SK"/>
        </w:rPr>
        <w:t>,</w:t>
      </w:r>
      <w:r w:rsidR="00CD5A40" w:rsidRPr="00E030FA">
        <w:rPr>
          <w:color w:val="auto"/>
          <w:lang w:val="sk-SK"/>
        </w:rPr>
        <w:t xml:space="preserve"> </w:t>
      </w:r>
      <w:r w:rsidR="007F6A8E" w:rsidRPr="00E030FA">
        <w:rPr>
          <w:color w:val="auto"/>
          <w:lang w:val="sk-SK"/>
        </w:rPr>
        <w:t>ktorým sa mení a dopĺňa zákon č. 650/2004 Z. z. o doplnkovom dôchodkovom sporení a o zmene a doplnení niektorých zákonov v znení neskorších predpisov a ktorým sa menia a dopĺňajú niektoré zákony</w:t>
      </w:r>
      <w:r w:rsidR="007F6A8E" w:rsidRPr="00E030FA">
        <w:rPr>
          <w:b/>
          <w:color w:val="auto"/>
          <w:lang w:val="sk-SK"/>
        </w:rPr>
        <w:t xml:space="preserve">  </w:t>
      </w:r>
      <w:r w:rsidR="007F6A8E" w:rsidRPr="00E030FA">
        <w:rPr>
          <w:color w:val="auto"/>
          <w:lang w:val="sk-SK"/>
        </w:rPr>
        <w:t>(tlač</w:t>
      </w:r>
      <w:r w:rsidR="007F6A8E" w:rsidRPr="00E030FA">
        <w:rPr>
          <w:b/>
          <w:color w:val="auto"/>
          <w:lang w:val="sk-SK"/>
        </w:rPr>
        <w:t xml:space="preserve"> 818</w:t>
      </w:r>
      <w:r w:rsidR="007F6A8E" w:rsidRPr="00E030FA">
        <w:rPr>
          <w:color w:val="auto"/>
          <w:lang w:val="sk-SK"/>
        </w:rPr>
        <w:t>)</w:t>
      </w:r>
      <w:r w:rsidR="00901424" w:rsidRPr="00E030FA">
        <w:rPr>
          <w:rFonts w:ascii="Times New Roman" w:hAnsi="Times New Roman"/>
          <w:b/>
          <w:color w:val="auto"/>
          <w:lang w:val="sk-SK"/>
        </w:rPr>
        <w:t>;</w:t>
      </w:r>
    </w:p>
    <w:p w:rsidR="0057126D" w:rsidRPr="00E030FA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E030FA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E030FA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E030FA" w:rsidRDefault="00720E42" w:rsidP="00720E42">
      <w:pPr>
        <w:pStyle w:val="Nadpis1"/>
        <w:spacing w:line="240" w:lineRule="auto"/>
        <w:ind w:firstLine="360"/>
      </w:pPr>
      <w:r w:rsidRPr="00E030FA">
        <w:t xml:space="preserve">     </w:t>
      </w:r>
    </w:p>
    <w:p w:rsidR="00720E42" w:rsidRPr="00E030FA" w:rsidRDefault="00720E42" w:rsidP="00720E42">
      <w:pPr>
        <w:pStyle w:val="Nadpis1"/>
        <w:spacing w:line="240" w:lineRule="auto"/>
        <w:ind w:firstLine="708"/>
      </w:pPr>
      <w:r w:rsidRPr="00E030FA">
        <w:t>Národnej rade Slovenskej republiky</w:t>
      </w:r>
    </w:p>
    <w:p w:rsidR="00720E42" w:rsidRPr="00E030FA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E030FA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E030FA" w:rsidRDefault="00CD5A40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E030FA">
        <w:rPr>
          <w:color w:val="auto"/>
          <w:lang w:val="sk-SK"/>
        </w:rPr>
        <w:t>vládny návrh</w:t>
      </w:r>
      <w:r w:rsidR="00CD1CEB" w:rsidRPr="00E030FA">
        <w:rPr>
          <w:color w:val="auto"/>
          <w:lang w:val="sk-SK"/>
        </w:rPr>
        <w:t xml:space="preserve"> zákona</w:t>
      </w:r>
      <w:r w:rsidR="007F6A8E" w:rsidRPr="00E030FA">
        <w:rPr>
          <w:color w:val="auto"/>
          <w:lang w:val="sk-SK"/>
        </w:rPr>
        <w:t>,</w:t>
      </w:r>
      <w:r w:rsidRPr="00E030FA">
        <w:rPr>
          <w:color w:val="auto"/>
          <w:lang w:val="sk-SK"/>
        </w:rPr>
        <w:t xml:space="preserve"> </w:t>
      </w:r>
      <w:r w:rsidR="007F6A8E" w:rsidRPr="00E030FA">
        <w:rPr>
          <w:color w:val="auto"/>
          <w:lang w:val="sk-SK"/>
        </w:rPr>
        <w:t>ktorým sa mení a dopĺňa zákon č. 650/2004 Z. z. o doplnkovom dôchodkovom sporení a o zmene a doplnení niektorých zákonov v znení neskorších predpisov a ktorým sa menia a dopĺňajú niektoré zákony</w:t>
      </w:r>
      <w:r w:rsidR="007F6A8E" w:rsidRPr="00E030FA">
        <w:rPr>
          <w:b/>
          <w:color w:val="auto"/>
          <w:lang w:val="sk-SK"/>
        </w:rPr>
        <w:t xml:space="preserve">  </w:t>
      </w:r>
      <w:r w:rsidR="007F6A8E" w:rsidRPr="00E030FA">
        <w:rPr>
          <w:color w:val="auto"/>
          <w:lang w:val="sk-SK"/>
        </w:rPr>
        <w:t>(tlač</w:t>
      </w:r>
      <w:r w:rsidR="007F6A8E" w:rsidRPr="00E030FA">
        <w:rPr>
          <w:b/>
          <w:color w:val="auto"/>
          <w:lang w:val="sk-SK"/>
        </w:rPr>
        <w:t xml:space="preserve"> 818</w:t>
      </w:r>
      <w:r w:rsidR="007F6A8E" w:rsidRPr="00E030FA">
        <w:rPr>
          <w:color w:val="auto"/>
          <w:lang w:val="sk-SK"/>
        </w:rPr>
        <w:t>)</w:t>
      </w:r>
      <w:r w:rsidRPr="00E030FA">
        <w:rPr>
          <w:color w:val="auto"/>
          <w:lang w:val="sk-SK"/>
        </w:rPr>
        <w:t xml:space="preserve"> </w:t>
      </w:r>
      <w:r w:rsidR="00720E42" w:rsidRPr="00E030FA">
        <w:rPr>
          <w:rFonts w:ascii="Times New Roman" w:hAnsi="Times New Roman"/>
          <w:color w:val="auto"/>
          <w:lang w:val="sk-SK"/>
        </w:rPr>
        <w:t>s</w:t>
      </w:r>
      <w:r w:rsidR="00720E42" w:rsidRPr="00E030FA">
        <w:rPr>
          <w:rFonts w:ascii="Times New Roman" w:hAnsi="Times New Roman"/>
          <w:bCs/>
          <w:color w:val="auto"/>
          <w:lang w:val="sk-SK"/>
        </w:rPr>
        <w:t>chváliť</w:t>
      </w:r>
      <w:r w:rsidRPr="00E030FA">
        <w:rPr>
          <w:rFonts w:ascii="Times New Roman" w:hAnsi="Times New Roman"/>
          <w:bCs/>
          <w:color w:val="auto"/>
          <w:lang w:val="sk-SK"/>
        </w:rPr>
        <w:t xml:space="preserve"> s pozmeňujúcimi a doplňujúcimi návrhmi uvedenými v prílohe;</w:t>
      </w:r>
      <w:r w:rsidR="001733AF" w:rsidRPr="00E030FA">
        <w:rPr>
          <w:rFonts w:ascii="Times New Roman" w:hAnsi="Times New Roman"/>
          <w:bCs/>
          <w:color w:val="auto"/>
          <w:lang w:val="sk-SK"/>
        </w:rPr>
        <w:t xml:space="preserve"> </w:t>
      </w:r>
    </w:p>
    <w:p w:rsidR="00720E42" w:rsidRPr="00E030FA" w:rsidRDefault="00720E42" w:rsidP="00720E42">
      <w:pPr>
        <w:ind w:firstLine="360"/>
        <w:jc w:val="both"/>
      </w:pPr>
    </w:p>
    <w:p w:rsidR="00720E42" w:rsidRPr="00E030FA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E030FA">
        <w:rPr>
          <w:rFonts w:ascii="Times New Roman" w:hAnsi="Times New Roman"/>
          <w:color w:val="auto"/>
          <w:lang w:val="sk-SK"/>
        </w:rPr>
        <w:t>u k l a d á</w:t>
      </w:r>
    </w:p>
    <w:p w:rsidR="00992331" w:rsidRPr="00E030FA" w:rsidRDefault="00992331" w:rsidP="00992331">
      <w:pPr>
        <w:ind w:left="720"/>
        <w:jc w:val="both"/>
      </w:pPr>
    </w:p>
    <w:p w:rsidR="00720E42" w:rsidRPr="00E030FA" w:rsidRDefault="00BA4FC8" w:rsidP="00992331">
      <w:pPr>
        <w:ind w:firstLine="709"/>
        <w:jc w:val="both"/>
      </w:pPr>
      <w:r w:rsidRPr="00E030FA">
        <w:t>predsedníčke</w:t>
      </w:r>
      <w:r w:rsidR="00720E42" w:rsidRPr="00E030FA">
        <w:t xml:space="preserve"> výboru predložiť stanovisko výboru k uv</w:t>
      </w:r>
      <w:r w:rsidR="001049FB" w:rsidRPr="00E030FA">
        <w:t>edenému návrhu zákona predsedníčke</w:t>
      </w:r>
      <w:r w:rsidR="00720E42" w:rsidRPr="00E030FA">
        <w:t xml:space="preserve"> gestorského </w:t>
      </w:r>
      <w:r w:rsidR="00010648" w:rsidRPr="00E030FA">
        <w:t xml:space="preserve">Výboru Národnej rady Slovenskej republiky pre </w:t>
      </w:r>
      <w:r w:rsidR="001049FB" w:rsidRPr="00E030FA">
        <w:t xml:space="preserve">sociálne veci. </w:t>
      </w:r>
    </w:p>
    <w:p w:rsidR="00720E42" w:rsidRPr="00E030FA" w:rsidRDefault="00720E42" w:rsidP="00720E42">
      <w:pPr>
        <w:jc w:val="both"/>
      </w:pPr>
    </w:p>
    <w:p w:rsidR="008D7FC0" w:rsidRPr="00E030FA" w:rsidRDefault="008D7FC0" w:rsidP="00720E42">
      <w:pPr>
        <w:jc w:val="both"/>
      </w:pPr>
    </w:p>
    <w:p w:rsidR="001129EA" w:rsidRPr="00E030FA" w:rsidRDefault="00720E42" w:rsidP="001129EA">
      <w:pPr>
        <w:jc w:val="both"/>
        <w:rPr>
          <w:b/>
        </w:rPr>
      </w:pPr>
      <w:r w:rsidRPr="00E030FA">
        <w:t xml:space="preserve">                                                                   </w:t>
      </w:r>
      <w:r w:rsidR="00F8266D" w:rsidRPr="00E030FA">
        <w:t xml:space="preserve">                       </w:t>
      </w:r>
    </w:p>
    <w:p w:rsidR="001129EA" w:rsidRPr="00E030FA" w:rsidRDefault="001129EA" w:rsidP="001129EA">
      <w:pPr>
        <w:jc w:val="both"/>
      </w:pPr>
      <w:r w:rsidRPr="00E030FA">
        <w:rPr>
          <w:b/>
        </w:rPr>
        <w:t xml:space="preserve"> </w:t>
      </w:r>
      <w:r w:rsidRPr="00E030FA">
        <w:t xml:space="preserve">                                                                </w:t>
      </w:r>
      <w:r w:rsidR="00110DFC" w:rsidRPr="00E030FA">
        <w:t xml:space="preserve">                           </w:t>
      </w:r>
    </w:p>
    <w:p w:rsidR="007B0CFB" w:rsidRPr="00E030FA" w:rsidRDefault="00720E42" w:rsidP="00844F66">
      <w:pPr>
        <w:jc w:val="both"/>
        <w:rPr>
          <w:b/>
          <w:bCs/>
        </w:rPr>
      </w:pPr>
      <w:r w:rsidRPr="00E030FA">
        <w:rPr>
          <w:bCs/>
        </w:rPr>
        <w:t>Michal</w:t>
      </w:r>
      <w:r w:rsidRPr="00E030FA">
        <w:rPr>
          <w:b/>
          <w:bCs/>
        </w:rPr>
        <w:t xml:space="preserve">  B a g a č k</w:t>
      </w:r>
      <w:r w:rsidR="00BA4FC8" w:rsidRPr="00E030FA">
        <w:rPr>
          <w:b/>
          <w:bCs/>
        </w:rPr>
        <w:t> </w:t>
      </w:r>
      <w:r w:rsidRPr="00E030FA">
        <w:rPr>
          <w:b/>
          <w:bCs/>
        </w:rPr>
        <w:t>a</w:t>
      </w:r>
      <w:r w:rsidR="00900583" w:rsidRPr="00E030FA">
        <w:t xml:space="preserve"> </w:t>
      </w:r>
      <w:r w:rsidR="00900583" w:rsidRPr="00E030FA">
        <w:tab/>
      </w:r>
      <w:r w:rsidR="00900583" w:rsidRPr="00E030FA">
        <w:tab/>
      </w:r>
      <w:r w:rsidR="00900583" w:rsidRPr="00E030FA">
        <w:tab/>
      </w:r>
      <w:r w:rsidR="00900583" w:rsidRPr="00E030FA">
        <w:tab/>
      </w:r>
      <w:r w:rsidR="00900583" w:rsidRPr="00E030FA">
        <w:tab/>
      </w:r>
      <w:r w:rsidR="00900583" w:rsidRPr="00E030FA">
        <w:tab/>
        <w:t xml:space="preserve">Jana </w:t>
      </w:r>
      <w:r w:rsidR="00900583" w:rsidRPr="00E030FA">
        <w:rPr>
          <w:b/>
        </w:rPr>
        <w:t xml:space="preserve">K i š </w:t>
      </w:r>
      <w:proofErr w:type="spellStart"/>
      <w:r w:rsidR="00900583" w:rsidRPr="00E030FA">
        <w:rPr>
          <w:b/>
        </w:rPr>
        <w:t>š</w:t>
      </w:r>
      <w:proofErr w:type="spellEnd"/>
      <w:r w:rsidR="00900583" w:rsidRPr="00E030FA">
        <w:rPr>
          <w:b/>
        </w:rPr>
        <w:t xml:space="preserve"> o v á, v.</w:t>
      </w:r>
      <w:r w:rsidR="00E030FA">
        <w:rPr>
          <w:b/>
        </w:rPr>
        <w:t xml:space="preserve"> </w:t>
      </w:r>
      <w:bookmarkStart w:id="0" w:name="_GoBack"/>
      <w:bookmarkEnd w:id="0"/>
      <w:r w:rsidR="00900583" w:rsidRPr="00E030FA">
        <w:rPr>
          <w:b/>
        </w:rPr>
        <w:t>r.</w:t>
      </w:r>
    </w:p>
    <w:p w:rsidR="00BA4FC8" w:rsidRPr="00E030FA" w:rsidRDefault="00BA4FC8" w:rsidP="00844F66">
      <w:pPr>
        <w:jc w:val="both"/>
        <w:rPr>
          <w:b/>
          <w:bCs/>
        </w:rPr>
      </w:pPr>
      <w:r w:rsidRPr="00E030FA">
        <w:rPr>
          <w:bCs/>
        </w:rPr>
        <w:t>Eduard</w:t>
      </w:r>
      <w:r w:rsidRPr="00E030FA">
        <w:rPr>
          <w:b/>
          <w:bCs/>
        </w:rPr>
        <w:t xml:space="preserve"> H e g e r</w:t>
      </w:r>
      <w:r w:rsidR="00900583" w:rsidRPr="00E030FA">
        <w:t xml:space="preserve"> </w:t>
      </w:r>
      <w:r w:rsidR="00900583" w:rsidRPr="00E030FA">
        <w:tab/>
      </w:r>
      <w:r w:rsidR="00900583" w:rsidRPr="00E030FA">
        <w:tab/>
      </w:r>
      <w:r w:rsidR="00900583" w:rsidRPr="00E030FA">
        <w:tab/>
      </w:r>
      <w:r w:rsidR="00900583" w:rsidRPr="00E030FA">
        <w:tab/>
      </w:r>
      <w:r w:rsidR="00900583" w:rsidRPr="00E030FA">
        <w:tab/>
      </w:r>
      <w:r w:rsidR="00900583" w:rsidRPr="00E030FA">
        <w:tab/>
        <w:t>predsedníčka výboru</w:t>
      </w:r>
    </w:p>
    <w:p w:rsidR="00B152E7" w:rsidRPr="00E030FA" w:rsidRDefault="00BA4FC8" w:rsidP="00FB69E2">
      <w:pPr>
        <w:jc w:val="both"/>
        <w:rPr>
          <w:bCs/>
        </w:rPr>
      </w:pPr>
      <w:r w:rsidRPr="00E030FA">
        <w:rPr>
          <w:bCs/>
        </w:rPr>
        <w:t>overovatelia výboru</w:t>
      </w:r>
    </w:p>
    <w:p w:rsidR="00BF7DB6" w:rsidRPr="00E030FA" w:rsidRDefault="00BF7DB6" w:rsidP="00FB69E2">
      <w:pPr>
        <w:jc w:val="both"/>
        <w:rPr>
          <w:bCs/>
        </w:rPr>
      </w:pPr>
    </w:p>
    <w:p w:rsidR="00BF7DB6" w:rsidRPr="00E030FA" w:rsidRDefault="00BF7DB6" w:rsidP="00FB69E2">
      <w:pPr>
        <w:jc w:val="both"/>
        <w:rPr>
          <w:bCs/>
        </w:rPr>
      </w:pPr>
    </w:p>
    <w:p w:rsidR="00BF7DB6" w:rsidRPr="00E030FA" w:rsidRDefault="00BF7DB6" w:rsidP="00FB69E2">
      <w:pPr>
        <w:jc w:val="both"/>
        <w:rPr>
          <w:bCs/>
        </w:rPr>
      </w:pPr>
    </w:p>
    <w:p w:rsidR="00BF7DB6" w:rsidRPr="00E030FA" w:rsidRDefault="00BF7DB6" w:rsidP="00BF7DB6">
      <w:pPr>
        <w:pStyle w:val="Nadpis1"/>
        <w:spacing w:line="240" w:lineRule="auto"/>
        <w:ind w:left="1418"/>
        <w:rPr>
          <w:b w:val="0"/>
          <w:bCs/>
          <w:i/>
          <w:iCs/>
        </w:rPr>
      </w:pPr>
      <w:r w:rsidRPr="00E030FA">
        <w:rPr>
          <w:b w:val="0"/>
          <w:bCs/>
          <w:i/>
          <w:iCs/>
        </w:rPr>
        <w:t>Výbor</w:t>
      </w:r>
    </w:p>
    <w:p w:rsidR="00BF7DB6" w:rsidRPr="00E030FA" w:rsidRDefault="00BF7DB6" w:rsidP="00BF7DB6">
      <w:pPr>
        <w:jc w:val="both"/>
        <w:rPr>
          <w:i/>
        </w:rPr>
      </w:pPr>
      <w:r w:rsidRPr="00E030FA">
        <w:rPr>
          <w:i/>
        </w:rPr>
        <w:t xml:space="preserve"> Národnej rady Slovenskej republiky</w:t>
      </w:r>
    </w:p>
    <w:p w:rsidR="00BF7DB6" w:rsidRPr="00E030FA" w:rsidRDefault="00BF7DB6" w:rsidP="00BF7DB6">
      <w:pPr>
        <w:jc w:val="both"/>
      </w:pPr>
      <w:r w:rsidRPr="00E030FA">
        <w:rPr>
          <w:i/>
        </w:rPr>
        <w:t xml:space="preserve">      pre hospodárske záležitosti </w:t>
      </w:r>
      <w:r w:rsidRPr="00E030FA">
        <w:t xml:space="preserve">            </w:t>
      </w:r>
      <w:r w:rsidRPr="00E030FA">
        <w:tab/>
      </w:r>
      <w:r w:rsidRPr="00E030FA">
        <w:tab/>
      </w:r>
      <w:r w:rsidRPr="00E030FA">
        <w:tab/>
      </w:r>
      <w:r w:rsidRPr="00E030FA">
        <w:tab/>
      </w:r>
    </w:p>
    <w:p w:rsidR="00BF7DB6" w:rsidRPr="00E030FA" w:rsidRDefault="00BF7DB6" w:rsidP="00BF7DB6">
      <w:pPr>
        <w:ind w:left="5672" w:firstLine="709"/>
        <w:jc w:val="both"/>
      </w:pPr>
      <w:r w:rsidRPr="00E030FA">
        <w:t xml:space="preserve"> 52. schôdza výboru</w:t>
      </w:r>
    </w:p>
    <w:p w:rsidR="00BF7DB6" w:rsidRPr="00E030FA" w:rsidRDefault="00BF7DB6" w:rsidP="00BF7DB6">
      <w:pPr>
        <w:jc w:val="both"/>
        <w:rPr>
          <w:bCs/>
        </w:rPr>
      </w:pPr>
      <w:r w:rsidRPr="00E030FA">
        <w:t xml:space="preserve">                                                                                             </w:t>
      </w:r>
      <w:r w:rsidRPr="00E030FA">
        <w:tab/>
      </w:r>
      <w:r w:rsidRPr="00E030FA">
        <w:tab/>
        <w:t xml:space="preserve"> </w:t>
      </w:r>
      <w:r w:rsidR="00B314DD" w:rsidRPr="00E030FA">
        <w:rPr>
          <w:bCs/>
        </w:rPr>
        <w:t>Príloha k uzneseniu č. 224</w:t>
      </w:r>
    </w:p>
    <w:p w:rsidR="00BF7DB6" w:rsidRPr="00E030FA" w:rsidRDefault="00BF7DB6" w:rsidP="00BF7DB6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E030FA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BF7DB6" w:rsidRPr="00E030FA" w:rsidRDefault="00BF7DB6" w:rsidP="00BF7DB6">
      <w:pPr>
        <w:jc w:val="center"/>
        <w:rPr>
          <w:b/>
          <w:sz w:val="32"/>
          <w:szCs w:val="28"/>
        </w:rPr>
      </w:pPr>
    </w:p>
    <w:p w:rsidR="00BF7DB6" w:rsidRPr="00E030FA" w:rsidRDefault="00BF7DB6" w:rsidP="00BF7DB6">
      <w:pPr>
        <w:pStyle w:val="Nadpis5"/>
        <w:spacing w:line="240" w:lineRule="auto"/>
      </w:pPr>
      <w:r w:rsidRPr="00E030FA">
        <w:t>Z m e n y  a  d o p l n k y</w:t>
      </w:r>
    </w:p>
    <w:p w:rsidR="00BF7DB6" w:rsidRPr="00E030FA" w:rsidRDefault="00BF7DB6" w:rsidP="00BF7DB6"/>
    <w:p w:rsidR="00BF7DB6" w:rsidRPr="00E030FA" w:rsidRDefault="00BF7DB6" w:rsidP="00BF7DB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 w:rsidRPr="00E030FA">
        <w:t>k vládnemu návrhu zákona, ktorým sa mení a dopĺňa zákon č. 650/2004 Z. z. o doplnkovom dôchodkovom sporení a o zmene a doplnení niektorých zákonov v znení neskorších predpisov a ktorým sa menia a dopĺňajú niektoré zákony</w:t>
      </w:r>
      <w:r w:rsidRPr="00E030FA">
        <w:rPr>
          <w:b/>
        </w:rPr>
        <w:t xml:space="preserve">  </w:t>
      </w:r>
      <w:r w:rsidRPr="00E030FA">
        <w:t>(tlač</w:t>
      </w:r>
      <w:r w:rsidRPr="00E030FA">
        <w:rPr>
          <w:b/>
        </w:rPr>
        <w:t xml:space="preserve"> 818</w:t>
      </w:r>
      <w:r w:rsidRPr="00E030FA">
        <w:t>)</w:t>
      </w:r>
    </w:p>
    <w:p w:rsidR="00BF7DB6" w:rsidRPr="00E030FA" w:rsidRDefault="00BF7DB6" w:rsidP="00FB69E2">
      <w:pPr>
        <w:jc w:val="both"/>
        <w:rPr>
          <w:rStyle w:val="Zvraznenie"/>
          <w:rFonts w:eastAsia="Calibri"/>
          <w:i w:val="0"/>
          <w:highlight w:val="yellow"/>
        </w:rPr>
      </w:pPr>
    </w:p>
    <w:p w:rsidR="00BF7DB6" w:rsidRPr="00E030FA" w:rsidRDefault="00BF7DB6" w:rsidP="00FB69E2">
      <w:pPr>
        <w:jc w:val="both"/>
        <w:rPr>
          <w:rStyle w:val="Zvraznenie"/>
          <w:rFonts w:eastAsia="Calibri"/>
          <w:i w:val="0"/>
          <w:highlight w:val="yellow"/>
        </w:rPr>
      </w:pPr>
    </w:p>
    <w:p w:rsidR="00BF7DB6" w:rsidRPr="00E030FA" w:rsidRDefault="00BF7DB6" w:rsidP="00BF7DB6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E030FA">
        <w:t>V čl. I bode 7 (§ 5a) sa za slová „vzťahu v“ vkladá slovo „inom“.</w:t>
      </w:r>
    </w:p>
    <w:p w:rsidR="00BF7DB6" w:rsidRPr="00E030FA" w:rsidRDefault="00BF7DB6" w:rsidP="00BF7DB6">
      <w:pPr>
        <w:pStyle w:val="Zarkazkladnhotextu"/>
        <w:ind w:left="3969" w:firstLine="0"/>
        <w:rPr>
          <w:rStyle w:val="Zvraznenie"/>
          <w:i w:val="0"/>
          <w:iCs w:val="0"/>
          <w:color w:val="auto"/>
          <w:lang w:val="sk-SK"/>
        </w:rPr>
      </w:pPr>
      <w:r w:rsidRPr="00E030FA">
        <w:rPr>
          <w:rStyle w:val="Zvraznenie"/>
          <w:i w:val="0"/>
          <w:iCs w:val="0"/>
          <w:color w:val="auto"/>
          <w:lang w:val="sk-SK"/>
        </w:rPr>
        <w:t>Navrhovanou úpravou sa spresňuje znenie definície odchádzajúceho zamestnanca, že tento bude vykonávať pracovnoprávny vzťah alebo obdobný právny vzťah v inom členskom štáte Európskej únie ako je Slovenská republika.</w:t>
      </w:r>
    </w:p>
    <w:p w:rsidR="00BF7DB6" w:rsidRPr="00E030FA" w:rsidRDefault="00BF7DB6" w:rsidP="00BF7DB6">
      <w:pPr>
        <w:pStyle w:val="Zarkazkladnhotextu"/>
        <w:ind w:left="3969" w:firstLine="0"/>
        <w:rPr>
          <w:szCs w:val="24"/>
          <w:lang w:val="sk-SK"/>
        </w:rPr>
      </w:pPr>
    </w:p>
    <w:p w:rsidR="00BF7DB6" w:rsidRPr="00E030FA" w:rsidRDefault="00BF7DB6" w:rsidP="00BF7DB6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E030FA">
        <w:t>V čl. I bode 8 (§ 6c) sa slová „sa na konci prvej vety“ nahrádzajú slovami „prvej vete sa na konci“.</w:t>
      </w:r>
    </w:p>
    <w:p w:rsidR="00BF7DB6" w:rsidRPr="00E030FA" w:rsidRDefault="00BF7DB6" w:rsidP="00BF7DB6">
      <w:pPr>
        <w:pStyle w:val="Zarkazkladnhotextu"/>
        <w:ind w:left="3969" w:firstLine="0"/>
        <w:rPr>
          <w:color w:val="auto"/>
          <w:szCs w:val="24"/>
          <w:lang w:val="sk-SK"/>
        </w:rPr>
      </w:pPr>
      <w:r w:rsidRPr="00E030FA">
        <w:rPr>
          <w:rStyle w:val="Zvraznenie"/>
          <w:i w:val="0"/>
          <w:iCs w:val="0"/>
          <w:color w:val="auto"/>
          <w:lang w:val="sk-SK"/>
        </w:rPr>
        <w:t>Ide o legislatívno-technickú úpravu novelizačného bodu</w:t>
      </w:r>
      <w:r w:rsidRPr="00E030FA">
        <w:rPr>
          <w:color w:val="auto"/>
          <w:lang w:val="sk-SK"/>
        </w:rPr>
        <w:t>.</w:t>
      </w:r>
      <w:r w:rsidRPr="00E030FA">
        <w:rPr>
          <w:color w:val="auto"/>
          <w:szCs w:val="24"/>
          <w:lang w:val="sk-SK"/>
        </w:rPr>
        <w:t xml:space="preserve"> </w:t>
      </w:r>
    </w:p>
    <w:p w:rsidR="00BF7DB6" w:rsidRPr="00E030FA" w:rsidRDefault="00BF7DB6" w:rsidP="00BF7DB6">
      <w:pPr>
        <w:pStyle w:val="Zarkazkladnhotextu"/>
        <w:ind w:left="3969" w:firstLine="0"/>
        <w:rPr>
          <w:szCs w:val="24"/>
          <w:lang w:val="sk-SK"/>
        </w:rPr>
      </w:pPr>
    </w:p>
    <w:p w:rsidR="00BF7DB6" w:rsidRPr="00E030FA" w:rsidRDefault="00BF7DB6" w:rsidP="00BF7DB6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E030FA">
        <w:t>V čl. I bode 30 v § 28 ods. 8 druhá veta znie: „Doplnková dôchodková spoločnosť preskúma a upraví vnútorné predpisy v súvislosti s každou podstatnou zmenou, najmenej raz za tri roky.“.</w:t>
      </w:r>
    </w:p>
    <w:p w:rsidR="00BF7DB6" w:rsidRPr="00E030FA" w:rsidRDefault="00BF7DB6" w:rsidP="00BF7DB6">
      <w:pPr>
        <w:pStyle w:val="Zarkazkladnhotextu"/>
        <w:ind w:left="3969" w:firstLine="0"/>
        <w:rPr>
          <w:color w:val="auto"/>
          <w:szCs w:val="24"/>
          <w:lang w:val="sk-SK"/>
        </w:rPr>
      </w:pPr>
      <w:r w:rsidRPr="00E030FA">
        <w:rPr>
          <w:rStyle w:val="Zvraznenie"/>
          <w:i w:val="0"/>
          <w:iCs w:val="0"/>
          <w:color w:val="auto"/>
          <w:lang w:val="sk-SK"/>
        </w:rPr>
        <w:t>Ide o štylistickú úpravu</w:t>
      </w:r>
      <w:r w:rsidRPr="00E030FA">
        <w:rPr>
          <w:color w:val="auto"/>
          <w:lang w:val="sk-SK"/>
        </w:rPr>
        <w:t xml:space="preserve"> uvedenej vety predmetného ustanovenia</w:t>
      </w:r>
      <w:r w:rsidRPr="00E030FA">
        <w:rPr>
          <w:color w:val="auto"/>
          <w:szCs w:val="24"/>
          <w:lang w:val="sk-SK"/>
        </w:rPr>
        <w:t>.</w:t>
      </w:r>
    </w:p>
    <w:p w:rsidR="00BF7DB6" w:rsidRPr="00E030FA" w:rsidRDefault="00BF7DB6" w:rsidP="00BF7DB6">
      <w:pPr>
        <w:pStyle w:val="Zarkazkladnhotextu"/>
        <w:ind w:left="3969" w:firstLine="0"/>
        <w:rPr>
          <w:szCs w:val="24"/>
          <w:lang w:val="sk-SK"/>
        </w:rPr>
      </w:pPr>
    </w:p>
    <w:p w:rsidR="00BF7DB6" w:rsidRPr="00E030FA" w:rsidRDefault="00BF7DB6" w:rsidP="00BF7DB6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E030FA">
        <w:t>V čl. I bode 78 poznámka pod čiarou k odkazu 41j znie:</w:t>
      </w:r>
    </w:p>
    <w:p w:rsidR="00BF7DB6" w:rsidRPr="00E030FA" w:rsidRDefault="00BF7DB6" w:rsidP="00BF7DB6">
      <w:pPr>
        <w:spacing w:line="360" w:lineRule="auto"/>
        <w:ind w:left="284"/>
        <w:jc w:val="both"/>
      </w:pPr>
      <w:r w:rsidRPr="00E030FA">
        <w:t>„</w:t>
      </w:r>
      <w:r w:rsidRPr="00E030FA">
        <w:rPr>
          <w:vertAlign w:val="superscript"/>
        </w:rPr>
        <w:t>41j</w:t>
      </w:r>
      <w:r w:rsidRPr="00E030FA">
        <w:t>) Čl. 8 nariadenia (EÚ) č. 1094/2010 v platnom znení.“.</w:t>
      </w:r>
    </w:p>
    <w:p w:rsidR="00BF7DB6" w:rsidRPr="00E030FA" w:rsidRDefault="00BF7DB6" w:rsidP="00BF7DB6">
      <w:pPr>
        <w:pStyle w:val="Zarkazkladnhotextu"/>
        <w:ind w:left="3969" w:firstLine="0"/>
        <w:rPr>
          <w:color w:val="auto"/>
          <w:szCs w:val="24"/>
          <w:lang w:val="sk-SK"/>
        </w:rPr>
      </w:pPr>
      <w:r w:rsidRPr="00E030FA">
        <w:rPr>
          <w:rStyle w:val="Zvraznenie"/>
          <w:i w:val="0"/>
          <w:iCs w:val="0"/>
          <w:color w:val="auto"/>
          <w:lang w:val="sk-SK"/>
        </w:rPr>
        <w:t>Ide o legislatívno-technickú pripomienku; precizovanie znenia poznámky pod čiarou k odkazu 41j uvedením konkrétneho článku predmetného právne záväzného aktu Európskej únie.</w:t>
      </w:r>
    </w:p>
    <w:p w:rsidR="00BF7DB6" w:rsidRPr="00E030FA" w:rsidRDefault="00BF7DB6" w:rsidP="00BF7DB6">
      <w:pPr>
        <w:pStyle w:val="Zarkazkladnhotextu"/>
        <w:ind w:left="3969" w:firstLine="0"/>
        <w:rPr>
          <w:szCs w:val="24"/>
          <w:lang w:val="sk-SK"/>
        </w:rPr>
      </w:pPr>
    </w:p>
    <w:p w:rsidR="00BF7DB6" w:rsidRPr="00E030FA" w:rsidRDefault="00BF7DB6" w:rsidP="00BF7DB6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E030FA">
        <w:t>V čl. I bode 97 (§ 70a ods. 10) sa slová „odsek 9“ nahrádzajú slovami „odseku 9“ a slová „odsek 8“ sa nahrádzajú slovami „odseku 8“.</w:t>
      </w:r>
    </w:p>
    <w:p w:rsidR="00BF7DB6" w:rsidRPr="00E030FA" w:rsidRDefault="00BF7DB6" w:rsidP="00BF7DB6">
      <w:pPr>
        <w:pStyle w:val="Zarkazkladnhotextu"/>
        <w:ind w:left="3969" w:firstLine="0"/>
        <w:rPr>
          <w:color w:val="auto"/>
          <w:szCs w:val="24"/>
          <w:lang w:val="sk-SK"/>
        </w:rPr>
      </w:pPr>
      <w:r w:rsidRPr="00E030FA">
        <w:rPr>
          <w:rStyle w:val="Zvraznenie"/>
          <w:i w:val="0"/>
          <w:iCs w:val="0"/>
          <w:color w:val="auto"/>
          <w:lang w:val="sk-SK"/>
        </w:rPr>
        <w:t>Ide o legislatívno-technickú pripomienku v nadväznosti na gramatický tvar uvedených slov v ustanovení § 70a ods. 10.</w:t>
      </w:r>
    </w:p>
    <w:p w:rsidR="00BF7DB6" w:rsidRPr="00E030FA" w:rsidRDefault="00BF7DB6" w:rsidP="00BF7DB6">
      <w:pPr>
        <w:pStyle w:val="Zarkazkladnhotextu"/>
        <w:ind w:left="3969" w:firstLine="0"/>
        <w:rPr>
          <w:szCs w:val="24"/>
          <w:lang w:val="sk-SK"/>
        </w:rPr>
      </w:pPr>
    </w:p>
    <w:p w:rsidR="00BF7DB6" w:rsidRPr="00E030FA" w:rsidRDefault="00BF7DB6" w:rsidP="00BF7DB6">
      <w:pPr>
        <w:numPr>
          <w:ilvl w:val="0"/>
          <w:numId w:val="24"/>
        </w:numPr>
        <w:spacing w:line="360" w:lineRule="auto"/>
        <w:ind w:left="284" w:hanging="284"/>
        <w:jc w:val="both"/>
      </w:pPr>
      <w:r w:rsidRPr="00E030FA">
        <w:t>V čl. I bode 98 v § 70b ods. 2 druhej vete sa slovo „aj“ nahrádza slovami „a to aj vtedy,“.</w:t>
      </w:r>
    </w:p>
    <w:p w:rsidR="00BF7DB6" w:rsidRPr="00E030FA" w:rsidRDefault="00BF7DB6" w:rsidP="00BF7DB6">
      <w:pPr>
        <w:pStyle w:val="Zarkazkladnhotextu"/>
        <w:ind w:left="3969" w:firstLine="0"/>
        <w:rPr>
          <w:color w:val="auto"/>
          <w:szCs w:val="24"/>
          <w:lang w:val="sk-SK"/>
        </w:rPr>
      </w:pPr>
      <w:r w:rsidRPr="00E030FA">
        <w:rPr>
          <w:rStyle w:val="Zvraznenie"/>
          <w:i w:val="0"/>
          <w:iCs w:val="0"/>
          <w:color w:val="auto"/>
          <w:lang w:val="sk-SK"/>
        </w:rPr>
        <w:t>Ide o štylistickú úpravu</w:t>
      </w:r>
      <w:r w:rsidRPr="00E030FA">
        <w:rPr>
          <w:color w:val="auto"/>
          <w:lang w:val="sk-SK"/>
        </w:rPr>
        <w:t xml:space="preserve"> uvedeného ustanovenia.</w:t>
      </w:r>
    </w:p>
    <w:p w:rsidR="00BF7DB6" w:rsidRPr="00E030FA" w:rsidRDefault="00BF7DB6" w:rsidP="00BF7DB6">
      <w:pPr>
        <w:pStyle w:val="Zarkazkladnhotextu"/>
        <w:ind w:left="3969" w:firstLine="0"/>
        <w:rPr>
          <w:szCs w:val="24"/>
          <w:lang w:val="sk-SK"/>
        </w:rPr>
      </w:pPr>
    </w:p>
    <w:p w:rsidR="00BF7DB6" w:rsidRPr="00E030FA" w:rsidRDefault="00BF7DB6" w:rsidP="00BF7DB6">
      <w:pPr>
        <w:pStyle w:val="Zarkazkladnhotextu"/>
        <w:ind w:left="3969" w:firstLine="0"/>
        <w:rPr>
          <w:szCs w:val="24"/>
          <w:lang w:val="sk-SK"/>
        </w:rPr>
      </w:pPr>
    </w:p>
    <w:sectPr w:rsidR="00BF7DB6" w:rsidRPr="00E0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156E4"/>
    <w:multiLevelType w:val="hybridMultilevel"/>
    <w:tmpl w:val="28EE86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8"/>
  </w:num>
  <w:num w:numId="5">
    <w:abstractNumId w:val="4"/>
  </w:num>
  <w:num w:numId="6">
    <w:abstractNumId w:val="1"/>
  </w:num>
  <w:num w:numId="7">
    <w:abstractNumId w:val="17"/>
  </w:num>
  <w:num w:numId="8">
    <w:abstractNumId w:val="2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3"/>
  </w:num>
  <w:num w:numId="13">
    <w:abstractNumId w:val="3"/>
  </w:num>
  <w:num w:numId="14">
    <w:abstractNumId w:val="8"/>
  </w:num>
  <w:num w:numId="15">
    <w:abstractNumId w:val="20"/>
  </w:num>
  <w:num w:numId="16">
    <w:abstractNumId w:val="9"/>
  </w:num>
  <w:num w:numId="17">
    <w:abstractNumId w:val="15"/>
  </w:num>
  <w:num w:numId="18">
    <w:abstractNumId w:val="2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5E42"/>
    <w:rsid w:val="00057C90"/>
    <w:rsid w:val="000678E9"/>
    <w:rsid w:val="000B7B4B"/>
    <w:rsid w:val="001049FB"/>
    <w:rsid w:val="00110DFC"/>
    <w:rsid w:val="001129EA"/>
    <w:rsid w:val="00162230"/>
    <w:rsid w:val="001733AF"/>
    <w:rsid w:val="001A5797"/>
    <w:rsid w:val="001C4B1B"/>
    <w:rsid w:val="001F3E9C"/>
    <w:rsid w:val="00247A9F"/>
    <w:rsid w:val="002623F4"/>
    <w:rsid w:val="002655C7"/>
    <w:rsid w:val="002901FA"/>
    <w:rsid w:val="002D78BF"/>
    <w:rsid w:val="002E4760"/>
    <w:rsid w:val="00304FBE"/>
    <w:rsid w:val="00306C1C"/>
    <w:rsid w:val="00344BCE"/>
    <w:rsid w:val="00357D74"/>
    <w:rsid w:val="003847E8"/>
    <w:rsid w:val="00395AC3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613C95"/>
    <w:rsid w:val="0062474B"/>
    <w:rsid w:val="00674FC7"/>
    <w:rsid w:val="006E2D33"/>
    <w:rsid w:val="00720E42"/>
    <w:rsid w:val="007A42AF"/>
    <w:rsid w:val="007B0CFB"/>
    <w:rsid w:val="007B2469"/>
    <w:rsid w:val="007E0475"/>
    <w:rsid w:val="007F6A8E"/>
    <w:rsid w:val="00826B85"/>
    <w:rsid w:val="00844F66"/>
    <w:rsid w:val="00856F62"/>
    <w:rsid w:val="0087694C"/>
    <w:rsid w:val="00894CD4"/>
    <w:rsid w:val="008D7FC0"/>
    <w:rsid w:val="00900583"/>
    <w:rsid w:val="00901424"/>
    <w:rsid w:val="00946264"/>
    <w:rsid w:val="00977D3D"/>
    <w:rsid w:val="00992331"/>
    <w:rsid w:val="009C2138"/>
    <w:rsid w:val="009E3B1B"/>
    <w:rsid w:val="00A070FA"/>
    <w:rsid w:val="00A20FB1"/>
    <w:rsid w:val="00AF4FEC"/>
    <w:rsid w:val="00B152E7"/>
    <w:rsid w:val="00B17D7C"/>
    <w:rsid w:val="00B2425A"/>
    <w:rsid w:val="00B314DD"/>
    <w:rsid w:val="00B31F10"/>
    <w:rsid w:val="00B570F0"/>
    <w:rsid w:val="00B619D0"/>
    <w:rsid w:val="00B66697"/>
    <w:rsid w:val="00B932BD"/>
    <w:rsid w:val="00BA4FC8"/>
    <w:rsid w:val="00BA601B"/>
    <w:rsid w:val="00BC2B04"/>
    <w:rsid w:val="00BF51B3"/>
    <w:rsid w:val="00BF7DB6"/>
    <w:rsid w:val="00C46E57"/>
    <w:rsid w:val="00CB677A"/>
    <w:rsid w:val="00CD1CEB"/>
    <w:rsid w:val="00CD5A40"/>
    <w:rsid w:val="00D25960"/>
    <w:rsid w:val="00D27EF9"/>
    <w:rsid w:val="00D605B9"/>
    <w:rsid w:val="00D97E5E"/>
    <w:rsid w:val="00DB3C0A"/>
    <w:rsid w:val="00DC3358"/>
    <w:rsid w:val="00DF25F7"/>
    <w:rsid w:val="00E030FA"/>
    <w:rsid w:val="00EF66C7"/>
    <w:rsid w:val="00F12013"/>
    <w:rsid w:val="00F8266D"/>
    <w:rsid w:val="00F85664"/>
    <w:rsid w:val="00FA303E"/>
    <w:rsid w:val="00FB33A5"/>
    <w:rsid w:val="00FB69E2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D8DC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6392-E6CE-46D5-A81B-0D5A41D4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Sándor, Eleonóra, prom. fil.</cp:lastModifiedBy>
  <cp:revision>8</cp:revision>
  <cp:lastPrinted>2016-08-25T09:55:00Z</cp:lastPrinted>
  <dcterms:created xsi:type="dcterms:W3CDTF">2018-02-19T14:05:00Z</dcterms:created>
  <dcterms:modified xsi:type="dcterms:W3CDTF">2018-03-09T07:02:00Z</dcterms:modified>
</cp:coreProperties>
</file>