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Pr="00782762" w:rsidR="00782762">
        <w:rPr>
          <w:rFonts w:ascii="Times New Roman" w:hAnsi="Times New Roman"/>
        </w:rPr>
        <w:t>42</w:t>
      </w:r>
      <w:r w:rsidRPr="0078276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F74F3B">
        <w:rPr>
          <w:rFonts w:ascii="Times New Roman" w:hAnsi="Times New Roman"/>
        </w:rPr>
        <w:t>CRD-2133-4/2017-VEZ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5B4781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B4781" w:rsidR="005B4781">
        <w:rPr>
          <w:rFonts w:ascii="Times New Roman" w:hAnsi="Times New Roman"/>
          <w:b/>
          <w:sz w:val="28"/>
          <w:szCs w:val="28"/>
        </w:rPr>
        <w:t>118.</w:t>
      </w:r>
    </w:p>
    <w:p w:rsidR="005B4781" w:rsidRPr="008647E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1962C1" w:rsidR="005F26CF">
        <w:rPr>
          <w:rFonts w:ascii="Times New Roman" w:hAnsi="Times New Roman"/>
        </w:rPr>
        <w:t>z</w:t>
      </w:r>
      <w:r w:rsidR="00782762">
        <w:rPr>
          <w:rFonts w:ascii="Times New Roman" w:hAnsi="Times New Roman"/>
        </w:rPr>
        <w:t> 8.</w:t>
      </w:r>
      <w:r w:rsidRPr="001962C1" w:rsidR="00C92A79">
        <w:rPr>
          <w:rFonts w:ascii="Times New Roman" w:hAnsi="Times New Roman"/>
        </w:rPr>
        <w:t xml:space="preserve"> </w:t>
      </w:r>
      <w:r w:rsidR="00782762">
        <w:rPr>
          <w:rFonts w:ascii="Times New Roman" w:hAnsi="Times New Roman"/>
        </w:rPr>
        <w:t>februára</w:t>
      </w:r>
      <w:r w:rsidR="00F2767A">
        <w:rPr>
          <w:rFonts w:ascii="Times New Roman" w:hAnsi="Times New Roman"/>
        </w:rPr>
        <w:t xml:space="preserve"> </w:t>
      </w:r>
      <w:r w:rsidR="00156A1B">
        <w:rPr>
          <w:rFonts w:ascii="Times New Roman" w:hAnsi="Times New Roman"/>
        </w:rPr>
        <w:t>201</w:t>
      </w:r>
      <w:r w:rsidR="00782762">
        <w:rPr>
          <w:rFonts w:ascii="Times New Roman" w:hAnsi="Times New Roman"/>
        </w:rPr>
        <w:t>8</w:t>
      </w:r>
    </w:p>
    <w:p w:rsidR="00FB189A" w:rsidP="00FB189A">
      <w:pPr>
        <w:pStyle w:val="Heading2"/>
        <w:tabs>
          <w:tab w:val="left" w:pos="567"/>
        </w:tabs>
        <w:bidi w:val="0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9136A" w:rsidRPr="0019136A" w:rsidP="001962C1">
      <w:pPr>
        <w:bidi w:val="0"/>
        <w:jc w:val="center"/>
        <w:rPr>
          <w:rFonts w:ascii="Times New Roman" w:hAnsi="Times New Roman"/>
        </w:rPr>
      </w:pPr>
      <w:r w:rsidR="00FB189A">
        <w:rPr>
          <w:rFonts w:ascii="Times New Roman" w:hAnsi="Times New Roman"/>
        </w:rPr>
        <w:t>k</w:t>
      </w:r>
      <w:r w:rsidRPr="00F74F3B" w:rsidR="00F74F3B">
        <w:rPr>
          <w:rFonts w:ascii="Times New Roman" w:hAnsi="Times New Roman"/>
        </w:rPr>
        <w:t xml:space="preserve"> </w:t>
      </w:r>
      <w:r w:rsidRPr="00782762" w:rsidR="00782762">
        <w:rPr>
          <w:rFonts w:ascii="Times New Roman" w:hAnsi="Times New Roman"/>
        </w:rPr>
        <w:t>návrhu nariadenia Európskeho parlamentu a Rady o európskej občianskej iniciatíve</w:t>
      </w:r>
      <w:r w:rsidRPr="00782762" w:rsidR="00F74F3B">
        <w:rPr>
          <w:rFonts w:ascii="Times New Roman" w:hAnsi="Times New Roman"/>
        </w:rPr>
        <w:t xml:space="preserve">, </w:t>
      </w:r>
      <w:r w:rsidR="0022024A">
        <w:rPr>
          <w:rFonts w:ascii="Times New Roman" w:hAnsi="Times New Roman"/>
        </w:rPr>
        <w:t xml:space="preserve">    </w:t>
      </w:r>
      <w:r w:rsidR="00F74F3B">
        <w:rPr>
          <w:rFonts w:ascii="Times New Roman" w:hAnsi="Times New Roman"/>
        </w:rPr>
        <w:t>KOM</w:t>
      </w:r>
      <w:r w:rsidR="00782762">
        <w:rPr>
          <w:rFonts w:ascii="Times New Roman" w:hAnsi="Times New Roman"/>
        </w:rPr>
        <w:t xml:space="preserve"> </w:t>
      </w:r>
      <w:r w:rsidR="00F74F3B">
        <w:rPr>
          <w:rFonts w:ascii="Times New Roman" w:hAnsi="Times New Roman"/>
        </w:rPr>
        <w:t>(2017)</w:t>
      </w:r>
      <w:r w:rsidR="00782762">
        <w:rPr>
          <w:rFonts w:ascii="Times New Roman" w:hAnsi="Times New Roman"/>
        </w:rPr>
        <w:t xml:space="preserve"> 482</w:t>
      </w: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FB189A">
        <w:rPr>
          <w:rFonts w:ascii="Times New Roman" w:hAnsi="Times New Roman"/>
          <w:b/>
        </w:rPr>
        <w:t>A.</w:t>
        <w:tab/>
      </w:r>
      <w:r w:rsidR="00FB189A">
        <w:rPr>
          <w:rFonts w:ascii="Times New Roman" w:hAnsi="Times New Roman"/>
          <w:b/>
        </w:rPr>
        <w:t>prerokoval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E9324F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FB189A">
        <w:rPr>
          <w:rFonts w:ascii="Times New Roman" w:hAnsi="Times New Roman"/>
          <w:b/>
        </w:rPr>
        <w:tab/>
      </w:r>
      <w:r w:rsidR="002E78BC">
        <w:rPr>
          <w:rFonts w:ascii="Times New Roman" w:hAnsi="Times New Roman"/>
        </w:rPr>
        <w:t>návrh</w:t>
      </w:r>
      <w:r w:rsidRPr="00782762" w:rsidR="00782762">
        <w:rPr>
          <w:rFonts w:ascii="Times New Roman" w:hAnsi="Times New Roman"/>
        </w:rPr>
        <w:t xml:space="preserve"> nariadenia Európskeho parlamentu a Rady o európskej občianskej iniciatíve</w:t>
      </w:r>
      <w:r w:rsidRPr="00782762" w:rsidR="00F74F3B">
        <w:rPr>
          <w:rFonts w:ascii="Times New Roman" w:hAnsi="Times New Roman"/>
        </w:rPr>
        <w:t xml:space="preserve">, </w:t>
      </w:r>
      <w:r w:rsidR="00F74F3B">
        <w:rPr>
          <w:rFonts w:ascii="Times New Roman" w:hAnsi="Times New Roman"/>
        </w:rPr>
        <w:t>KOM</w:t>
      </w:r>
      <w:r w:rsidR="00782762">
        <w:rPr>
          <w:rFonts w:ascii="Times New Roman" w:hAnsi="Times New Roman"/>
        </w:rPr>
        <w:t xml:space="preserve"> </w:t>
      </w:r>
      <w:r w:rsidR="00F74F3B">
        <w:rPr>
          <w:rFonts w:ascii="Times New Roman" w:hAnsi="Times New Roman"/>
        </w:rPr>
        <w:t>(2017)</w:t>
      </w:r>
      <w:r w:rsidR="00782762">
        <w:rPr>
          <w:rFonts w:ascii="Times New Roman" w:hAnsi="Times New Roman"/>
        </w:rPr>
        <w:t xml:space="preserve"> 482</w:t>
      </w:r>
      <w:r w:rsidR="00F8124A">
        <w:rPr>
          <w:rFonts w:ascii="Times New Roman" w:hAnsi="Times New Roman"/>
        </w:rPr>
        <w:t xml:space="preserve"> a predbežné stanovisko </w:t>
      </w:r>
      <w:r w:rsidRPr="00782762" w:rsidR="00782762">
        <w:rPr>
          <w:rFonts w:ascii="Times New Roman" w:hAnsi="Times New Roman"/>
        </w:rPr>
        <w:t xml:space="preserve">Ministerstva zahraničných </w:t>
      </w:r>
      <w:r w:rsidR="00782762">
        <w:rPr>
          <w:rFonts w:ascii="Times New Roman" w:hAnsi="Times New Roman"/>
        </w:rPr>
        <w:t>vecí a európskych záležitostí Slovenskej republiky</w:t>
      </w:r>
      <w:r w:rsidR="0019136A">
        <w:rPr>
          <w:rFonts w:ascii="Times New Roman" w:hAnsi="Times New Roman"/>
        </w:rPr>
        <w:t>;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942F0">
        <w:rPr>
          <w:rFonts w:ascii="Times New Roman" w:hAnsi="Times New Roman"/>
          <w:b/>
        </w:rPr>
        <w:t>B</w:t>
      </w:r>
      <w:r w:rsidRPr="00FB189A">
        <w:rPr>
          <w:rFonts w:ascii="Times New Roman" w:hAnsi="Times New Roman"/>
          <w:b/>
        </w:rPr>
        <w:t>.</w:t>
      </w:r>
      <w:r w:rsidR="00F8124A">
        <w:rPr>
          <w:rFonts w:ascii="Times New Roman" w:hAnsi="Times New Roman"/>
          <w:b/>
        </w:rPr>
        <w:tab/>
      </w:r>
      <w:r w:rsidR="0022024A">
        <w:rPr>
          <w:rFonts w:ascii="Times New Roman" w:hAnsi="Times New Roman"/>
          <w:b/>
        </w:rPr>
        <w:t>dopĺňa</w:t>
      </w:r>
      <w:r>
        <w:rPr>
          <w:rFonts w:ascii="Times New Roman" w:hAnsi="Times New Roman"/>
          <w:b/>
        </w:rPr>
        <w:t xml:space="preserve"> 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8124A">
        <w:rPr>
          <w:rFonts w:ascii="Times New Roman" w:hAnsi="Times New Roman"/>
        </w:rPr>
        <w:t xml:space="preserve">predbežné stanovisko </w:t>
      </w:r>
      <w:r w:rsidRPr="00782762" w:rsidR="00782762">
        <w:rPr>
          <w:rFonts w:ascii="Times New Roman" w:hAnsi="Times New Roman"/>
        </w:rPr>
        <w:t xml:space="preserve">Ministerstva zahraničných </w:t>
      </w:r>
      <w:r w:rsidR="00782762">
        <w:rPr>
          <w:rFonts w:ascii="Times New Roman" w:hAnsi="Times New Roman"/>
        </w:rPr>
        <w:t xml:space="preserve">vecí a európskych záležitostí Slovenskej republiky k </w:t>
      </w:r>
      <w:r w:rsidRPr="00782762" w:rsidR="00782762">
        <w:rPr>
          <w:rFonts w:ascii="Times New Roman" w:hAnsi="Times New Roman"/>
        </w:rPr>
        <w:t xml:space="preserve">návrhu nariadenia Európskeho parlamentu a Rady o európskej občianskej iniciatíve, </w:t>
      </w:r>
      <w:r w:rsidR="00782762">
        <w:rPr>
          <w:rFonts w:ascii="Times New Roman" w:hAnsi="Times New Roman"/>
        </w:rPr>
        <w:t>KOM (2017) 482</w:t>
      </w:r>
      <w:r w:rsidR="0020530B">
        <w:rPr>
          <w:rFonts w:ascii="Times New Roman" w:hAnsi="Times New Roman"/>
        </w:rPr>
        <w:t>, tak ako je uvedené v bodoch C. až I.</w:t>
      </w:r>
      <w:r>
        <w:rPr>
          <w:rFonts w:ascii="Times New Roman" w:hAnsi="Times New Roman"/>
        </w:rPr>
        <w:t>;</w:t>
      </w:r>
    </w:p>
    <w:p w:rsidR="00782762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673CD" w:rsidRPr="00D673CD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  <w:noProof/>
        </w:rPr>
      </w:pPr>
      <w:r w:rsidR="001A3255">
        <w:rPr>
          <w:rFonts w:ascii="Times New Roman" w:hAnsi="Times New Roman"/>
          <w:b/>
        </w:rPr>
        <w:t>C</w:t>
      </w:r>
      <w:r w:rsidRPr="00D673CD">
        <w:rPr>
          <w:rFonts w:ascii="Times New Roman" w:hAnsi="Times New Roman"/>
          <w:b/>
        </w:rPr>
        <w:t>.</w:t>
        <w:tab/>
      </w:r>
      <w:r w:rsidRPr="00D673CD">
        <w:rPr>
          <w:rFonts w:ascii="Times New Roman" w:hAnsi="Times New Roman"/>
          <w:b/>
          <w:noProof/>
        </w:rPr>
        <w:t xml:space="preserve">zdôrazňuje, </w:t>
      </w:r>
    </w:p>
    <w:p w:rsidR="00D673CD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  <w:noProof/>
        </w:rPr>
      </w:pPr>
    </w:p>
    <w:p w:rsidR="00D673CD" w:rsidRPr="00D673CD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ab/>
      </w:r>
      <w:r w:rsidRPr="00D673CD">
        <w:rPr>
          <w:rFonts w:ascii="Times New Roman" w:hAnsi="Times New Roman"/>
          <w:noProof/>
        </w:rPr>
        <w:t>že európska občianska iniciatíva je jedinečný a inovatívny nástroj tvorby agendy pre participatívnu demokraciu v Európskej únii</w:t>
      </w:r>
      <w:r w:rsidRPr="00D673CD">
        <w:rPr>
          <w:rFonts w:ascii="Times New Roman" w:hAnsi="Times New Roman"/>
        </w:rPr>
        <w:t>;</w:t>
      </w:r>
      <w:r w:rsidR="00D861BF">
        <w:rPr>
          <w:rFonts w:ascii="Times New Roman" w:hAnsi="Times New Roman"/>
        </w:rPr>
        <w:t xml:space="preserve"> a považuje </w:t>
      </w:r>
      <w:r w:rsidRPr="00D673CD" w:rsidR="00D861BF">
        <w:rPr>
          <w:rFonts w:ascii="Times New Roman" w:hAnsi="Times New Roman"/>
        </w:rPr>
        <w:t>za mimoriadne dôležité, aby občania mohli prispievať k výkonu legislatívnych právomocí Únie a priamo sa zúčastňovať na iniciovaní legislatívnych návrhov</w:t>
      </w:r>
      <w:r w:rsidR="00D861BF">
        <w:rPr>
          <w:rFonts w:ascii="Times New Roman" w:hAnsi="Times New Roman"/>
        </w:rPr>
        <w:t xml:space="preserve">, a preto </w:t>
      </w:r>
    </w:p>
    <w:p w:rsidR="00D673CD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673CD" w:rsidP="00D673CD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D861BF">
        <w:rPr>
          <w:rFonts w:ascii="Times New Roman" w:hAnsi="Times New Roman"/>
          <w:b/>
        </w:rPr>
        <w:t>D</w:t>
      </w:r>
      <w:r w:rsidRPr="00D673C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ab/>
      </w:r>
      <w:r w:rsidRPr="00D673CD">
        <w:rPr>
          <w:rFonts w:ascii="Times New Roman" w:hAnsi="Times New Roman"/>
          <w:b/>
        </w:rPr>
        <w:t>víta</w:t>
      </w:r>
      <w:r>
        <w:rPr>
          <w:rFonts w:ascii="Times New Roman" w:hAnsi="Times New Roman"/>
          <w:b/>
        </w:rPr>
        <w:t>,</w:t>
      </w:r>
    </w:p>
    <w:p w:rsidR="00D673CD" w:rsidP="00D673CD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D673CD" w:rsidP="00D673CD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673CD">
        <w:rPr>
          <w:rFonts w:ascii="Times New Roman" w:hAnsi="Times New Roman"/>
        </w:rPr>
        <w:t xml:space="preserve">že </w:t>
      </w:r>
      <w:r w:rsidR="009C404F">
        <w:rPr>
          <w:rFonts w:ascii="Times New Roman" w:hAnsi="Times New Roman"/>
        </w:rPr>
        <w:t>K</w:t>
      </w:r>
      <w:r w:rsidRPr="00D673CD">
        <w:rPr>
          <w:rFonts w:ascii="Times New Roman" w:hAnsi="Times New Roman"/>
        </w:rPr>
        <w:t>omisia v navrhovanom nariadení o európskej občianskej iniciatíve, akceptovala vysoký počet návrhov na zlepšenie, čím sa napĺňa cieľ dosiahnuť stav, aby európska iniciatíva občanov bola prístupnejšia, menej zaťažujúca a ľahšie použiteľná pre organizátorov aj podporovateľov;</w:t>
      </w:r>
    </w:p>
    <w:p w:rsidR="00D673CD" w:rsidP="00D673CD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673CD" w:rsidRPr="00D673CD" w:rsidP="00D673CD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D861BF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.</w:t>
      </w:r>
      <w:r w:rsidRPr="00D673CD">
        <w:rPr>
          <w:rFonts w:ascii="Times New Roman" w:hAnsi="Times New Roman"/>
          <w:b/>
        </w:rPr>
        <w:tab/>
      </w:r>
      <w:r w:rsidR="00D01C32">
        <w:rPr>
          <w:rFonts w:ascii="Times New Roman" w:hAnsi="Times New Roman"/>
          <w:b/>
        </w:rPr>
        <w:t>konštatuje</w:t>
      </w:r>
      <w:r w:rsidRPr="00D673CD">
        <w:rPr>
          <w:rFonts w:ascii="Times New Roman" w:hAnsi="Times New Roman"/>
          <w:b/>
        </w:rPr>
        <w:t xml:space="preserve">, </w:t>
      </w:r>
    </w:p>
    <w:p w:rsidR="00D673CD" w:rsidP="00D673CD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86C7B" w:rsidRPr="00D673CD" w:rsidP="00386C7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D673CD">
        <w:rPr>
          <w:rFonts w:ascii="Times New Roman" w:hAnsi="Times New Roman"/>
        </w:rPr>
        <w:tab/>
      </w:r>
      <w:r w:rsidRPr="00D673CD" w:rsidR="00D673CD">
        <w:rPr>
          <w:rFonts w:ascii="Times New Roman" w:hAnsi="Times New Roman"/>
        </w:rPr>
        <w:t>že je potrebné vyvinúť ešte množstvo úsilia s cieľom zabezpečiť, aby európska iniciatíva občanov naplnila svoj potenciál;</w:t>
      </w:r>
      <w:r>
        <w:rPr>
          <w:rFonts w:ascii="Times New Roman" w:hAnsi="Times New Roman"/>
        </w:rPr>
        <w:t xml:space="preserve"> a </w:t>
      </w:r>
      <w:r w:rsidRPr="00D673CD">
        <w:rPr>
          <w:rFonts w:ascii="Times New Roman" w:hAnsi="Times New Roman"/>
        </w:rPr>
        <w:t>že inštitúcie E</w:t>
      </w:r>
      <w:r w:rsidR="009C404F">
        <w:rPr>
          <w:rFonts w:ascii="Times New Roman" w:hAnsi="Times New Roman"/>
        </w:rPr>
        <w:t xml:space="preserve">urópskej únie </w:t>
      </w:r>
      <w:r w:rsidRPr="00D673CD">
        <w:rPr>
          <w:rFonts w:ascii="Times New Roman" w:hAnsi="Times New Roman"/>
        </w:rPr>
        <w:t>a členské štáty musia podniknúť všetky potrebné kroky na podporu európskej iniciatívy občanov a na prehĺbenie dôvery občanov v tento nástroj;</w:t>
      </w:r>
    </w:p>
    <w:p w:rsidR="00D673CD" w:rsidP="00D673CD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20530B" w:rsidP="00D673CD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C96DA9" w:rsidRPr="00C96DA9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386C7B">
        <w:rPr>
          <w:rFonts w:ascii="Times New Roman" w:hAnsi="Times New Roman"/>
          <w:b/>
        </w:rPr>
        <w:t>F</w:t>
      </w:r>
      <w:r w:rsidRPr="00C96DA9">
        <w:rPr>
          <w:rFonts w:ascii="Times New Roman" w:hAnsi="Times New Roman"/>
          <w:b/>
        </w:rPr>
        <w:t>.</w:t>
        <w:tab/>
      </w:r>
      <w:r w:rsidR="00386C7B">
        <w:rPr>
          <w:rFonts w:ascii="Times New Roman" w:hAnsi="Times New Roman"/>
          <w:b/>
        </w:rPr>
        <w:t>pripomína</w:t>
      </w:r>
      <w:r w:rsidRPr="00C96DA9">
        <w:rPr>
          <w:rFonts w:ascii="Times New Roman" w:hAnsi="Times New Roman"/>
          <w:b/>
        </w:rPr>
        <w:t xml:space="preserve">, </w:t>
      </w:r>
    </w:p>
    <w:p w:rsidR="00C96DA9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673CD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C96DA9">
        <w:rPr>
          <w:rFonts w:ascii="Times New Roman" w:hAnsi="Times New Roman"/>
        </w:rPr>
        <w:tab/>
      </w:r>
      <w:r w:rsidRPr="00C96DA9" w:rsidR="00C96DA9">
        <w:rPr>
          <w:rFonts w:ascii="Times New Roman" w:hAnsi="Times New Roman"/>
        </w:rPr>
        <w:t>že podľa Lisabonskej zmluvy otázky nastolené európskymi iniciatívami občanov nemusia patriť výhradne do právomoci Komisie, preto vyjadruje poľutovanie nad vysokým počtom iniciatív, ktoré Komisia odmietla zaregistrovať</w:t>
      </w:r>
      <w:r w:rsidRPr="00D673CD" w:rsidR="00C96DA9">
        <w:rPr>
          <w:rFonts w:ascii="Times New Roman" w:hAnsi="Times New Roman"/>
        </w:rPr>
        <w:t>;</w:t>
      </w:r>
      <w:r w:rsidR="00C96DA9">
        <w:rPr>
          <w:rFonts w:ascii="Times New Roman" w:hAnsi="Times New Roman"/>
        </w:rPr>
        <w:t xml:space="preserve"> </w:t>
      </w:r>
    </w:p>
    <w:p w:rsidR="00C96DA9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C96DA9" w:rsidP="00C96DA9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386C7B">
        <w:rPr>
          <w:rFonts w:ascii="Times New Roman" w:hAnsi="Times New Roman"/>
          <w:b/>
        </w:rPr>
        <w:t>G</w:t>
      </w:r>
      <w:r w:rsidR="001A3255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 w:rsidRPr="00C96DA9">
        <w:rPr>
          <w:rFonts w:ascii="Times New Roman" w:hAnsi="Times New Roman"/>
          <w:b/>
        </w:rPr>
        <w:t xml:space="preserve">vyjadruje </w:t>
      </w:r>
    </w:p>
    <w:p w:rsidR="00C96DA9" w:rsidP="00C96DA9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C96DA9" w:rsidP="00C96DA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C96DA9">
        <w:rPr>
          <w:rFonts w:ascii="Times New Roman" w:hAnsi="Times New Roman"/>
        </w:rPr>
        <w:t>poľutovanie nad tým, že Komisia odmietla konať v prípade „úspešných“ európskych iniciatív; a zdôrazňuje, že ani navrhované nariadenie nemení nič na skutočnosti, že Komisia nemá povinnosť navrhnúť právny akt, ktorý by napĺňal ciele iniciatívy, keďže v skutočnosti cieľom iniciatívy občanov je aj naďalej len podnietiť diskusiu o určitej téme, pričom Komisiu zaväzuje len k tomu, aby zvážila všetky aspekty požiadavky predloženej občanmi; a nie, aby na jej základe konala</w:t>
      </w:r>
      <w:r w:rsidRPr="00BE4E8B" w:rsidR="00BE4E8B">
        <w:rPr>
          <w:rFonts w:ascii="Times New Roman" w:hAnsi="Times New Roman"/>
        </w:rPr>
        <w:t>;</w:t>
      </w:r>
    </w:p>
    <w:p w:rsidR="00BE4E8B" w:rsidP="00C96DA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BE4E8B" w:rsidRPr="00BE4E8B" w:rsidP="00C96DA9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386C7B">
        <w:rPr>
          <w:rFonts w:ascii="Times New Roman" w:hAnsi="Times New Roman"/>
          <w:b/>
        </w:rPr>
        <w:t>H.</w:t>
      </w:r>
      <w:r w:rsidRPr="00BE4E8B">
        <w:rPr>
          <w:rFonts w:ascii="Times New Roman" w:hAnsi="Times New Roman"/>
          <w:b/>
        </w:rPr>
        <w:tab/>
        <w:t xml:space="preserve">považuje </w:t>
      </w:r>
    </w:p>
    <w:p w:rsidR="00BE4E8B" w:rsidP="00C96DA9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BA414F" w:rsidP="00BE4E8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BE4E8B">
        <w:rPr>
          <w:rFonts w:ascii="Times New Roman" w:hAnsi="Times New Roman"/>
        </w:rPr>
        <w:tab/>
      </w:r>
      <w:r w:rsidRPr="00BE4E8B" w:rsidR="00BE4E8B">
        <w:rPr>
          <w:rFonts w:ascii="Times New Roman" w:hAnsi="Times New Roman"/>
        </w:rPr>
        <w:t>za nežiadúce, že v prípade keď Komisia rozhodne nekonať na základe „úspešnej“ iniciatívy občanov, neexistuje opravný prostriedok, ktorý by organizátori združení v občianskych výboroch mohli použiť na preskúmanie rozhodnutia Komisie,</w:t>
      </w:r>
      <w:r w:rsidR="00BE4E8B">
        <w:rPr>
          <w:rFonts w:ascii="Times New Roman" w:hAnsi="Times New Roman"/>
        </w:rPr>
        <w:t xml:space="preserve"> a preto </w:t>
      </w:r>
      <w:r w:rsidRPr="00BE4E8B" w:rsidR="00BE4E8B">
        <w:rPr>
          <w:rFonts w:ascii="Times New Roman" w:hAnsi="Times New Roman"/>
        </w:rPr>
        <w:t>sa domnieva, že je potrebné v procese posudzovania iniciatívy Komisiou zvážiť úlohu Európskeho parlamentu aj ako subjektu s rozhodovacími právomocami, keďže je jedinou inštitúciou, ktorej členovia sú volení priamo občanmi E</w:t>
      </w:r>
      <w:r w:rsidR="009C404F">
        <w:rPr>
          <w:rFonts w:ascii="Times New Roman" w:hAnsi="Times New Roman"/>
        </w:rPr>
        <w:t>urópskej únie</w:t>
      </w:r>
      <w:r w:rsidRPr="00BE4E8B" w:rsidR="00BE4E8B">
        <w:rPr>
          <w:rFonts w:ascii="Times New Roman" w:hAnsi="Times New Roman"/>
        </w:rPr>
        <w:t>;</w:t>
      </w:r>
      <w:r w:rsidR="00BE4E8B">
        <w:rPr>
          <w:rFonts w:ascii="Times New Roman" w:hAnsi="Times New Roman"/>
        </w:rPr>
        <w:t xml:space="preserve"> </w:t>
      </w:r>
      <w:r w:rsidRPr="00D01C32" w:rsidR="00D01C32">
        <w:rPr>
          <w:rFonts w:ascii="Times New Roman" w:hAnsi="Times New Roman"/>
        </w:rPr>
        <w:t>preto sa domnieva, že v prípade, keď Komisia nepredloží v lehote 12 mesiacov legislatívny návrh na základe iniciatívy, mali by mať organizátori iniciatívy po uplynutí dvanásťmesačnej lehoty možnosť obrátiť so žiadosťou na Európsky parlament, aby po zvážení iniciatívy uplatnil v súlade s článkom 225 Zm</w:t>
      </w:r>
      <w:r w:rsidR="00D01C32">
        <w:rPr>
          <w:rFonts w:ascii="Times New Roman" w:hAnsi="Times New Roman"/>
        </w:rPr>
        <w:t>luvy o fungovaní Európskej únie</w:t>
      </w:r>
      <w:r w:rsidRPr="00D01C32" w:rsidR="00D01C32">
        <w:rPr>
          <w:rFonts w:ascii="Times New Roman" w:hAnsi="Times New Roman"/>
        </w:rPr>
        <w:t xml:space="preserve"> právo na požiadanie Komisie o predloženie príslušného právneho návrhu</w:t>
      </w:r>
      <w:r w:rsidRPr="00BE4E8B" w:rsidR="00D01C32">
        <w:rPr>
          <w:rFonts w:ascii="Times New Roman" w:hAnsi="Times New Roman"/>
        </w:rPr>
        <w:t>;</w:t>
      </w:r>
      <w:r w:rsidR="00D01C32">
        <w:rPr>
          <w:rFonts w:ascii="Times New Roman" w:hAnsi="Times New Roman"/>
        </w:rPr>
        <w:t xml:space="preserve"> </w:t>
      </w:r>
    </w:p>
    <w:p w:rsidR="00BA414F" w:rsidP="00BE4E8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01C32" w:rsidP="00D01C32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386C7B">
        <w:rPr>
          <w:rFonts w:ascii="Times New Roman" w:hAnsi="Times New Roman"/>
          <w:b/>
        </w:rPr>
        <w:t>I</w:t>
      </w:r>
      <w:r w:rsidRPr="00C96DA9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ab/>
      </w:r>
      <w:r w:rsidRPr="00C96DA9">
        <w:rPr>
          <w:rFonts w:ascii="Times New Roman" w:hAnsi="Times New Roman"/>
          <w:b/>
        </w:rPr>
        <w:t xml:space="preserve">vyjadruje </w:t>
      </w:r>
    </w:p>
    <w:p w:rsidR="00D01C32" w:rsidP="00D01C32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BE4E8B" w:rsidP="00D01C32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D01C32">
        <w:rPr>
          <w:rFonts w:ascii="Times New Roman" w:hAnsi="Times New Roman"/>
        </w:rPr>
        <w:tab/>
        <w:t xml:space="preserve">nesúhlas s tým, </w:t>
      </w:r>
      <w:r w:rsidRPr="00D01C32" w:rsidR="00D01C32">
        <w:rPr>
          <w:rFonts w:ascii="Times New Roman" w:hAnsi="Times New Roman"/>
        </w:rPr>
        <w:t xml:space="preserve">že sa novým návrhom nariadenia v článku 24 predlžuje doba predkladania správy o uplatňovaní tohto </w:t>
      </w:r>
      <w:r w:rsidR="00D01C32">
        <w:rPr>
          <w:rFonts w:ascii="Times New Roman" w:hAnsi="Times New Roman"/>
        </w:rPr>
        <w:t>nariadenia z troch na päť rokov a navrhuje ponechať súčasný stav</w:t>
      </w:r>
      <w:r w:rsidRPr="00BE4E8B" w:rsidR="00386C7B">
        <w:rPr>
          <w:rFonts w:ascii="Times New Roman" w:hAnsi="Times New Roman"/>
        </w:rPr>
        <w:t>;</w:t>
      </w:r>
      <w:r w:rsidR="00386C7B">
        <w:rPr>
          <w:rFonts w:ascii="Times New Roman" w:hAnsi="Times New Roman"/>
        </w:rPr>
        <w:t xml:space="preserve"> </w:t>
      </w:r>
    </w:p>
    <w:p w:rsidR="00D673CD" w:rsidRP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386C7B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>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</w:t>
      </w:r>
      <w:r w:rsidR="00C419DC">
        <w:rPr>
          <w:rFonts w:ascii="Times New Roman" w:hAnsi="Times New Roman"/>
        </w:rPr>
        <w:t xml:space="preserve"> a </w:t>
      </w:r>
      <w:r w:rsidR="00782762">
        <w:rPr>
          <w:rFonts w:ascii="Times New Roman" w:hAnsi="Times New Roman"/>
        </w:rPr>
        <w:t>m</w:t>
      </w:r>
      <w:r w:rsidRPr="00782762" w:rsidR="00782762">
        <w:rPr>
          <w:rFonts w:ascii="Times New Roman" w:hAnsi="Times New Roman"/>
        </w:rPr>
        <w:t>inist</w:t>
      </w:r>
      <w:r w:rsidR="00782762">
        <w:rPr>
          <w:rFonts w:ascii="Times New Roman" w:hAnsi="Times New Roman"/>
        </w:rPr>
        <w:t>ra</w:t>
      </w:r>
      <w:r w:rsidRPr="00782762" w:rsidR="00782762">
        <w:rPr>
          <w:rFonts w:ascii="Times New Roman" w:hAnsi="Times New Roman"/>
        </w:rPr>
        <w:t xml:space="preserve"> zahraničných </w:t>
      </w:r>
      <w:r w:rsidR="00782762">
        <w:rPr>
          <w:rFonts w:ascii="Times New Roman" w:hAnsi="Times New Roman"/>
        </w:rPr>
        <w:t xml:space="preserve">vecí a európskych záležitostí </w:t>
      </w:r>
      <w:r>
        <w:rPr>
          <w:rFonts w:ascii="Times New Roman" w:hAnsi="Times New Roman"/>
        </w:rPr>
        <w:t>Slovenskej republiky 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D861BF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4705B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782762">
        <w:rPr>
          <w:rFonts w:ascii="Times New Roman" w:hAnsi="Times New Roman"/>
          <w:b/>
        </w:rPr>
        <w:t xml:space="preserve"> Peter Osuský</w:t>
      </w:r>
      <w:r w:rsidR="00782762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 </w:t>
      </w:r>
      <w:r w:rsidRPr="008C6E1E">
        <w:rPr>
          <w:rFonts w:ascii="Times New Roman" w:hAnsi="Times New Roman"/>
        </w:rPr>
        <w:t xml:space="preserve">predseda výboru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C4705B">
      <w:headerReference w:type="default" r:id="rId5"/>
      <w:headerReference w:type="first" r:id="rId6"/>
      <w:pgSz w:w="11906" w:h="16838"/>
      <w:pgMar w:top="1417" w:right="1417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19.54pt;height:26.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8E43A6B"/>
    <w:multiLevelType w:val="hybridMultilevel"/>
    <w:tmpl w:val="B5D42362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19D0070"/>
    <w:multiLevelType w:val="hybridMultilevel"/>
    <w:tmpl w:val="DDC6A220"/>
    <w:lvl w:ilvl="0">
      <w:start w:val="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0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3D6C"/>
    <w:rsid w:val="000250D8"/>
    <w:rsid w:val="000250DF"/>
    <w:rsid w:val="00025D5C"/>
    <w:rsid w:val="0003273C"/>
    <w:rsid w:val="00033CD7"/>
    <w:rsid w:val="00037A39"/>
    <w:rsid w:val="0004036C"/>
    <w:rsid w:val="00041F16"/>
    <w:rsid w:val="000942F0"/>
    <w:rsid w:val="000A414B"/>
    <w:rsid w:val="000A6600"/>
    <w:rsid w:val="000B0BDA"/>
    <w:rsid w:val="000B3A57"/>
    <w:rsid w:val="000C4180"/>
    <w:rsid w:val="000E0941"/>
    <w:rsid w:val="000F1982"/>
    <w:rsid w:val="000F32E9"/>
    <w:rsid w:val="000F4F4B"/>
    <w:rsid w:val="00100EB3"/>
    <w:rsid w:val="0010114E"/>
    <w:rsid w:val="001163BA"/>
    <w:rsid w:val="00121398"/>
    <w:rsid w:val="00155B2D"/>
    <w:rsid w:val="00156A1B"/>
    <w:rsid w:val="00156EEB"/>
    <w:rsid w:val="001626A4"/>
    <w:rsid w:val="0019136A"/>
    <w:rsid w:val="001962C1"/>
    <w:rsid w:val="001A3255"/>
    <w:rsid w:val="001A676F"/>
    <w:rsid w:val="001A6E86"/>
    <w:rsid w:val="001B4FCB"/>
    <w:rsid w:val="001C3362"/>
    <w:rsid w:val="001D0FFA"/>
    <w:rsid w:val="001D44AB"/>
    <w:rsid w:val="001D7CF0"/>
    <w:rsid w:val="001E21C0"/>
    <w:rsid w:val="001F6D16"/>
    <w:rsid w:val="00200727"/>
    <w:rsid w:val="00202772"/>
    <w:rsid w:val="0020530B"/>
    <w:rsid w:val="00217C9B"/>
    <w:rsid w:val="0022024A"/>
    <w:rsid w:val="00226D7F"/>
    <w:rsid w:val="002355E1"/>
    <w:rsid w:val="00236CBD"/>
    <w:rsid w:val="002552B9"/>
    <w:rsid w:val="002600DC"/>
    <w:rsid w:val="00291D18"/>
    <w:rsid w:val="002A03D0"/>
    <w:rsid w:val="002A282B"/>
    <w:rsid w:val="002A4864"/>
    <w:rsid w:val="002B7D4F"/>
    <w:rsid w:val="002C514B"/>
    <w:rsid w:val="002C51D3"/>
    <w:rsid w:val="002E78BC"/>
    <w:rsid w:val="002F381F"/>
    <w:rsid w:val="0030001F"/>
    <w:rsid w:val="00312938"/>
    <w:rsid w:val="00312B68"/>
    <w:rsid w:val="003174CE"/>
    <w:rsid w:val="003202F4"/>
    <w:rsid w:val="00324593"/>
    <w:rsid w:val="00331EC2"/>
    <w:rsid w:val="0034551D"/>
    <w:rsid w:val="00345ADF"/>
    <w:rsid w:val="00351C4E"/>
    <w:rsid w:val="00357C08"/>
    <w:rsid w:val="0037318F"/>
    <w:rsid w:val="00386C7B"/>
    <w:rsid w:val="00387C29"/>
    <w:rsid w:val="00392FA9"/>
    <w:rsid w:val="00394568"/>
    <w:rsid w:val="003B394F"/>
    <w:rsid w:val="003D2C9A"/>
    <w:rsid w:val="003D2F5C"/>
    <w:rsid w:val="003E4B6F"/>
    <w:rsid w:val="003F3AB8"/>
    <w:rsid w:val="00444732"/>
    <w:rsid w:val="00446457"/>
    <w:rsid w:val="00457287"/>
    <w:rsid w:val="00460B9B"/>
    <w:rsid w:val="004844FC"/>
    <w:rsid w:val="004922D9"/>
    <w:rsid w:val="0049285C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56A18"/>
    <w:rsid w:val="005736D0"/>
    <w:rsid w:val="00574591"/>
    <w:rsid w:val="00590056"/>
    <w:rsid w:val="005913D2"/>
    <w:rsid w:val="005A39CE"/>
    <w:rsid w:val="005B4781"/>
    <w:rsid w:val="005C065F"/>
    <w:rsid w:val="005C6D32"/>
    <w:rsid w:val="005D5BD2"/>
    <w:rsid w:val="005D681D"/>
    <w:rsid w:val="005D76C1"/>
    <w:rsid w:val="005E1C22"/>
    <w:rsid w:val="005F26CF"/>
    <w:rsid w:val="005F369D"/>
    <w:rsid w:val="00601148"/>
    <w:rsid w:val="00607C0D"/>
    <w:rsid w:val="00615089"/>
    <w:rsid w:val="00620E67"/>
    <w:rsid w:val="00623928"/>
    <w:rsid w:val="00635CB6"/>
    <w:rsid w:val="0063727E"/>
    <w:rsid w:val="00641FA1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5F41"/>
    <w:rsid w:val="00676C0E"/>
    <w:rsid w:val="006876FF"/>
    <w:rsid w:val="006923A3"/>
    <w:rsid w:val="00696499"/>
    <w:rsid w:val="006A2ACE"/>
    <w:rsid w:val="006B109E"/>
    <w:rsid w:val="006B355A"/>
    <w:rsid w:val="006B77E2"/>
    <w:rsid w:val="006B7F58"/>
    <w:rsid w:val="006D54E5"/>
    <w:rsid w:val="006D5C29"/>
    <w:rsid w:val="006D77D5"/>
    <w:rsid w:val="006E54D9"/>
    <w:rsid w:val="006F4279"/>
    <w:rsid w:val="0070034F"/>
    <w:rsid w:val="00712AC5"/>
    <w:rsid w:val="00721EA3"/>
    <w:rsid w:val="00725C9C"/>
    <w:rsid w:val="00736A65"/>
    <w:rsid w:val="00753488"/>
    <w:rsid w:val="007540FC"/>
    <w:rsid w:val="007610DB"/>
    <w:rsid w:val="00772F47"/>
    <w:rsid w:val="00782762"/>
    <w:rsid w:val="007918F3"/>
    <w:rsid w:val="007A2245"/>
    <w:rsid w:val="007A6EB8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94CE9"/>
    <w:rsid w:val="00895A22"/>
    <w:rsid w:val="008B0351"/>
    <w:rsid w:val="008B0427"/>
    <w:rsid w:val="008C6E1E"/>
    <w:rsid w:val="008C7BC8"/>
    <w:rsid w:val="008D3577"/>
    <w:rsid w:val="008D621D"/>
    <w:rsid w:val="008E0A6A"/>
    <w:rsid w:val="00904E76"/>
    <w:rsid w:val="00931737"/>
    <w:rsid w:val="009463E3"/>
    <w:rsid w:val="0096438D"/>
    <w:rsid w:val="009859FA"/>
    <w:rsid w:val="00990BC5"/>
    <w:rsid w:val="009A586A"/>
    <w:rsid w:val="009B2E10"/>
    <w:rsid w:val="009B3EEF"/>
    <w:rsid w:val="009B6FAD"/>
    <w:rsid w:val="009C0114"/>
    <w:rsid w:val="009C28FB"/>
    <w:rsid w:val="009C404F"/>
    <w:rsid w:val="009D1E03"/>
    <w:rsid w:val="009E245D"/>
    <w:rsid w:val="009E37CC"/>
    <w:rsid w:val="009E5ED3"/>
    <w:rsid w:val="009F20F4"/>
    <w:rsid w:val="009F4A5C"/>
    <w:rsid w:val="00A012E2"/>
    <w:rsid w:val="00A51D84"/>
    <w:rsid w:val="00A56DC7"/>
    <w:rsid w:val="00A61178"/>
    <w:rsid w:val="00A62058"/>
    <w:rsid w:val="00A7037E"/>
    <w:rsid w:val="00A70758"/>
    <w:rsid w:val="00A934E1"/>
    <w:rsid w:val="00AA0CC6"/>
    <w:rsid w:val="00AF0BF3"/>
    <w:rsid w:val="00AF2FD1"/>
    <w:rsid w:val="00B52F8B"/>
    <w:rsid w:val="00B73B14"/>
    <w:rsid w:val="00B815C3"/>
    <w:rsid w:val="00B8598B"/>
    <w:rsid w:val="00B91B91"/>
    <w:rsid w:val="00BA0621"/>
    <w:rsid w:val="00BA414F"/>
    <w:rsid w:val="00BA4E60"/>
    <w:rsid w:val="00BB614A"/>
    <w:rsid w:val="00BC26D5"/>
    <w:rsid w:val="00BC4F96"/>
    <w:rsid w:val="00BD3899"/>
    <w:rsid w:val="00BD6FA1"/>
    <w:rsid w:val="00BE4E8B"/>
    <w:rsid w:val="00C00083"/>
    <w:rsid w:val="00C05B17"/>
    <w:rsid w:val="00C102BE"/>
    <w:rsid w:val="00C142B6"/>
    <w:rsid w:val="00C15836"/>
    <w:rsid w:val="00C20D57"/>
    <w:rsid w:val="00C33B24"/>
    <w:rsid w:val="00C419DC"/>
    <w:rsid w:val="00C4705B"/>
    <w:rsid w:val="00C55D58"/>
    <w:rsid w:val="00C60865"/>
    <w:rsid w:val="00C62DE6"/>
    <w:rsid w:val="00C73325"/>
    <w:rsid w:val="00C8024B"/>
    <w:rsid w:val="00C92829"/>
    <w:rsid w:val="00C92A79"/>
    <w:rsid w:val="00C96DA9"/>
    <w:rsid w:val="00CA3C6C"/>
    <w:rsid w:val="00CC16D4"/>
    <w:rsid w:val="00CE3E6B"/>
    <w:rsid w:val="00CE4235"/>
    <w:rsid w:val="00CF1F02"/>
    <w:rsid w:val="00CF2123"/>
    <w:rsid w:val="00CF569A"/>
    <w:rsid w:val="00CF664D"/>
    <w:rsid w:val="00CF6E54"/>
    <w:rsid w:val="00D018BD"/>
    <w:rsid w:val="00D01C32"/>
    <w:rsid w:val="00D0521F"/>
    <w:rsid w:val="00D10176"/>
    <w:rsid w:val="00D21B8E"/>
    <w:rsid w:val="00D255E5"/>
    <w:rsid w:val="00D3423E"/>
    <w:rsid w:val="00D60B34"/>
    <w:rsid w:val="00D673CD"/>
    <w:rsid w:val="00D72632"/>
    <w:rsid w:val="00D739E4"/>
    <w:rsid w:val="00D861BF"/>
    <w:rsid w:val="00DA32CC"/>
    <w:rsid w:val="00DB0A95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37A31"/>
    <w:rsid w:val="00E44D95"/>
    <w:rsid w:val="00E45E25"/>
    <w:rsid w:val="00E53F6D"/>
    <w:rsid w:val="00E545BF"/>
    <w:rsid w:val="00E7142E"/>
    <w:rsid w:val="00E77C97"/>
    <w:rsid w:val="00E812B9"/>
    <w:rsid w:val="00E84E68"/>
    <w:rsid w:val="00E91153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09D0"/>
    <w:rsid w:val="00F43A3C"/>
    <w:rsid w:val="00F51B67"/>
    <w:rsid w:val="00F613CB"/>
    <w:rsid w:val="00F70DB4"/>
    <w:rsid w:val="00F710C0"/>
    <w:rsid w:val="00F74F3B"/>
    <w:rsid w:val="00F8124A"/>
    <w:rsid w:val="00FA5919"/>
    <w:rsid w:val="00FB189A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C4705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470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882EE-3EB9-4DE0-9587-23636ED45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89</TotalTime>
  <Pages>2</Pages>
  <Words>583</Words>
  <Characters>3324</Characters>
  <Application>Microsoft Office Word</Application>
  <DocSecurity>0</DocSecurity>
  <Lines>0</Lines>
  <Paragraphs>0</Paragraphs>
  <ScaleCrop>false</ScaleCrop>
  <Company>Kancelaria NR SR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9</cp:revision>
  <cp:lastPrinted>2018-02-08T09:07:00Z</cp:lastPrinted>
  <dcterms:created xsi:type="dcterms:W3CDTF">2018-02-02T15:53:00Z</dcterms:created>
  <dcterms:modified xsi:type="dcterms:W3CDTF">2018-02-08T14:05:00Z</dcterms:modified>
</cp:coreProperties>
</file>