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2099" w:rsidP="00E8209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</w:t>
      </w:r>
      <w:r w:rsidR="003742C1">
        <w:rPr>
          <w:rFonts w:ascii="Arial" w:hAnsi="Arial" w:cs="Arial"/>
          <w:b/>
          <w:i/>
        </w:rPr>
        <w:t xml:space="preserve">    </w:t>
      </w:r>
      <w:r>
        <w:rPr>
          <w:rFonts w:ascii="Arial" w:hAnsi="Arial" w:cs="Arial"/>
          <w:b/>
          <w:i/>
        </w:rPr>
        <w:t xml:space="preserve">      Výbor</w:t>
      </w:r>
    </w:p>
    <w:p w:rsidR="00E82099" w:rsidP="00E8209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E82099" w:rsidP="00E8209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E82099" w:rsidP="00E82099">
      <w:pPr>
        <w:bidi w:val="0"/>
        <w:rPr>
          <w:rFonts w:ascii="Arial" w:hAnsi="Arial" w:cs="Arial"/>
          <w:b/>
          <w:i/>
        </w:rPr>
      </w:pPr>
    </w:p>
    <w:p w:rsidR="00E82099" w:rsidP="00E82099">
      <w:pPr>
        <w:bidi w:val="0"/>
        <w:rPr>
          <w:rFonts w:ascii="Arial" w:hAnsi="Arial" w:cs="Arial"/>
          <w:b/>
          <w:i/>
        </w:rPr>
      </w:pPr>
    </w:p>
    <w:p w:rsidR="00E82099" w:rsidP="00E82099">
      <w:pPr>
        <w:bidi w:val="0"/>
        <w:rPr>
          <w:rFonts w:ascii="Arial" w:hAnsi="Arial" w:cs="Arial"/>
          <w:b/>
          <w:i/>
        </w:rPr>
      </w:pPr>
    </w:p>
    <w:p w:rsidR="00E82099" w:rsidP="00E8209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E82099" w:rsidP="00E82099">
      <w:pPr>
        <w:bidi w:val="0"/>
        <w:jc w:val="both"/>
        <w:rPr>
          <w:rFonts w:ascii="Arial" w:hAnsi="Arial" w:cs="Arial"/>
        </w:rPr>
      </w:pPr>
    </w:p>
    <w:p w:rsidR="00E82099" w:rsidP="00E82099">
      <w:pPr>
        <w:bidi w:val="0"/>
        <w:jc w:val="both"/>
        <w:rPr>
          <w:rFonts w:ascii="Arial" w:hAnsi="Arial" w:cs="Arial"/>
        </w:rPr>
      </w:pPr>
    </w:p>
    <w:p w:rsidR="00E82099" w:rsidP="00E8209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30. schôdza výboru </w:t>
      </w:r>
    </w:p>
    <w:p w:rsidR="00E82099" w:rsidP="00E8209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2194/2017</w:t>
      </w:r>
    </w:p>
    <w:p w:rsidR="00E82099" w:rsidP="00E82099">
      <w:pPr>
        <w:bidi w:val="0"/>
        <w:jc w:val="both"/>
        <w:rPr>
          <w:rFonts w:ascii="Arial" w:hAnsi="Arial" w:cs="Arial"/>
        </w:rPr>
      </w:pPr>
    </w:p>
    <w:p w:rsidR="00E82099" w:rsidP="00E82099">
      <w:pPr>
        <w:bidi w:val="0"/>
        <w:jc w:val="both"/>
        <w:rPr>
          <w:rFonts w:ascii="Arial" w:hAnsi="Arial" w:cs="Arial"/>
        </w:rPr>
      </w:pPr>
    </w:p>
    <w:p w:rsidR="00E82099" w:rsidP="00E82099">
      <w:pPr>
        <w:bidi w:val="0"/>
        <w:jc w:val="center"/>
        <w:rPr>
          <w:rFonts w:ascii="Arial" w:hAnsi="Arial" w:cs="Arial"/>
        </w:rPr>
      </w:pPr>
    </w:p>
    <w:p w:rsidR="00E82099" w:rsidP="00E82099">
      <w:pPr>
        <w:bidi w:val="0"/>
        <w:jc w:val="both"/>
        <w:rPr>
          <w:rFonts w:ascii="Arial" w:hAnsi="Arial" w:cs="Arial"/>
        </w:rPr>
      </w:pPr>
    </w:p>
    <w:p w:rsidR="00E82099" w:rsidP="00E8209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E82099" w:rsidP="00E82099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="00CE6664">
        <w:rPr>
          <w:rFonts w:ascii="Arial" w:hAnsi="Arial" w:cs="Arial"/>
          <w:b/>
          <w:sz w:val="28"/>
          <w:szCs w:val="28"/>
        </w:rPr>
        <w:t>143</w:t>
      </w:r>
    </w:p>
    <w:p w:rsidR="00E82099" w:rsidP="00E8209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E82099" w:rsidP="00E8209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E82099" w:rsidP="00E8209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E82099" w:rsidP="00E82099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B8385B">
        <w:rPr>
          <w:rFonts w:ascii="Arial" w:hAnsi="Arial" w:cs="Arial"/>
          <w:b/>
        </w:rPr>
        <w:t> 23.</w:t>
      </w:r>
      <w:r>
        <w:rPr>
          <w:rFonts w:ascii="Arial" w:hAnsi="Arial" w:cs="Arial"/>
          <w:b/>
        </w:rPr>
        <w:t> januára 2018</w:t>
      </w:r>
    </w:p>
    <w:p w:rsidR="00E82099" w:rsidP="00E82099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radiačnej ochrane a o zmene a doplnení niektorých zákonov (tlač 760)</w:t>
      </w:r>
    </w:p>
    <w:p w:rsid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 o radiačnej ochrane a o zmene a doplnen</w:t>
      </w:r>
      <w:r w:rsidR="00E076DD">
        <w:rPr>
          <w:rFonts w:ascii="Arial" w:hAnsi="Arial" w:cs="Arial"/>
        </w:rPr>
        <w:t>í niektorých zákonov (tlač 760) s týmito pripomienkami:</w:t>
      </w:r>
    </w:p>
    <w:p w:rsidR="00E076DD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E076DD" w:rsidRPr="00E076DD" w:rsidP="00E076DD">
      <w:pPr>
        <w:pStyle w:val="Abecednzoznam"/>
        <w:numPr>
          <w:ilvl w:val="1"/>
          <w:numId w:val="2"/>
        </w:numPr>
        <w:tabs>
          <w:tab w:val="num" w:pos="284"/>
          <w:tab w:val="clear" w:pos="425"/>
          <w:tab w:val="clear" w:pos="1134"/>
        </w:tabs>
        <w:bidi w:val="0"/>
        <w:spacing w:before="0" w:after="0"/>
        <w:ind w:left="284" w:hanging="284"/>
        <w:rPr>
          <w:rFonts w:ascii="Arial" w:hAnsi="Arial" w:cs="Arial"/>
          <w:szCs w:val="24"/>
        </w:rPr>
      </w:pPr>
      <w:r w:rsidRPr="00E076DD">
        <w:rPr>
          <w:rFonts w:ascii="Arial" w:hAnsi="Arial" w:cs="Arial"/>
        </w:rPr>
        <w:t>V čl. I, § 2 ods. 1písm. b) sa vypúšťa druhá bodkočiarka a slová „</w:t>
      </w:r>
      <w:r w:rsidRPr="00E076DD">
        <w:rPr>
          <w:rFonts w:ascii="Arial" w:hAnsi="Arial" w:cs="Arial"/>
          <w:szCs w:val="24"/>
        </w:rPr>
        <w:t xml:space="preserve">neprekročenie autorizovaných limitov preukazuje neprekročenie limitov ožiarenia“. </w:t>
      </w:r>
    </w:p>
    <w:p w:rsidR="00E076DD" w:rsidRPr="00E076DD" w:rsidP="00E076DD">
      <w:pPr>
        <w:pStyle w:val="NoSpacing"/>
        <w:bidi w:val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dáva do súladu s § 20 ods. 2 a 3, ktoré už upravujú výnimočné ožiarenie vrátane limitov. </w:t>
      </w:r>
    </w:p>
    <w:p w:rsidR="00E076DD" w:rsidRPr="00E076DD" w:rsidP="00E076DD">
      <w:pPr>
        <w:pStyle w:val="NoSpacing"/>
        <w:numPr>
          <w:ilvl w:val="1"/>
          <w:numId w:val="2"/>
        </w:numPr>
        <w:bidi w:val="0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 § 2 ods. 1 písm. d) sa za slovo „zahŕňa“ vkladá slovo „najmä“.</w:t>
      </w:r>
    </w:p>
    <w:p w:rsidR="00E076DD" w:rsidRPr="00E076DD" w:rsidP="00E076DD">
      <w:pPr>
        <w:pStyle w:val="NoSpacing"/>
        <w:bidi w:val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</w:t>
      </w:r>
      <w:r w:rsidRPr="00E076DD">
        <w:rPr>
          <w:rFonts w:ascii="Arial" w:hAnsi="Arial" w:cs="Arial"/>
        </w:rPr>
        <w:t>znenie sa spresňuje v súlade s čl. 2 ods. 2 smernice 2013/59/EURATOM.</w:t>
      </w:r>
    </w:p>
    <w:p w:rsidR="00E076DD" w:rsidRPr="00E076DD" w:rsidP="00E076DD">
      <w:pPr>
        <w:pStyle w:val="NoSpacing"/>
        <w:numPr>
          <w:ilvl w:val="1"/>
          <w:numId w:val="2"/>
        </w:numPr>
        <w:bidi w:val="0"/>
        <w:spacing w:beforeAutospacing="0" w:afterAutospacing="0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 § 2 ods. 1 písm. e) sa slová „ani žiakom alebo študentom“  nahrádzajú slovami „a nie je žiakom ani študentom“.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</w:t>
      </w:r>
      <w:r w:rsidRPr="00E076DD">
        <w:rPr>
          <w:rFonts w:ascii="Arial" w:hAnsi="Arial" w:cs="Arial"/>
        </w:rPr>
        <w:t xml:space="preserve">upravuje štylisticky.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ilvl w:val="1"/>
          <w:numId w:val="2"/>
        </w:numPr>
        <w:bidi w:val="0"/>
        <w:spacing w:beforeAutospacing="0" w:afterAutospacing="0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 § 2 ods. 1 písm. ar) sa vypúšťajú slová „z ožiarenia“. </w:t>
      </w:r>
    </w:p>
    <w:p w:rsidR="00E076DD" w:rsidRPr="00E076DD" w:rsidP="00E076DD">
      <w:pPr>
        <w:pStyle w:val="NoSpacing"/>
        <w:bidi w:val="0"/>
        <w:spacing w:beforeAutospacing="0" w:afterAutospacing="0"/>
        <w:ind w:left="425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upravuje s ohľadom na  terminológiu  používanú v návrhu zákona v súvislosti s „efektívnou dávkou“.   </w:t>
      </w:r>
      <w:r w:rsidRPr="00E076DD">
        <w:rPr>
          <w:rFonts w:ascii="Arial" w:hAnsi="Arial" w:cs="Arial"/>
        </w:rPr>
        <w:t xml:space="preserve">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Abecednzoznam"/>
        <w:numPr>
          <w:ilvl w:val="1"/>
          <w:numId w:val="2"/>
        </w:numPr>
        <w:tabs>
          <w:tab w:val="clear" w:pos="1134"/>
        </w:tabs>
        <w:bidi w:val="0"/>
        <w:spacing w:before="0" w:after="0"/>
        <w:rPr>
          <w:rFonts w:ascii="Arial" w:hAnsi="Arial" w:cs="Arial"/>
          <w:szCs w:val="24"/>
        </w:rPr>
      </w:pPr>
      <w:r w:rsidRPr="00E076DD">
        <w:rPr>
          <w:rFonts w:ascii="Arial" w:hAnsi="Arial" w:cs="Arial"/>
        </w:rPr>
        <w:t xml:space="preserve">V čl. I,  § 2 ods. 1 písm. bi) sa slová </w:t>
      </w:r>
      <w:r w:rsidRPr="00E076DD">
        <w:rPr>
          <w:rFonts w:ascii="Arial" w:hAnsi="Arial" w:cs="Arial"/>
          <w:szCs w:val="24"/>
        </w:rPr>
        <w:t xml:space="preserve">„sú chemické procesy alebo fyzikálne procesy a postupy“ nahrádzajú slovami „je súhrn chemických procesov alebo fyzikálnych procesov a postupov“. </w:t>
      </w:r>
    </w:p>
    <w:p w:rsidR="00E076DD" w:rsidRPr="00E076DD" w:rsidP="00E076DD">
      <w:pPr>
        <w:pStyle w:val="NoSpacing"/>
        <w:bidi w:val="0"/>
        <w:spacing w:beforeAutospacing="0" w:afterAutospacing="0"/>
        <w:ind w:left="425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</w:t>
      </w:r>
      <w:r w:rsidRPr="00E076DD">
        <w:rPr>
          <w:rFonts w:ascii="Arial" w:hAnsi="Arial" w:cs="Arial"/>
        </w:rPr>
        <w:t xml:space="preserve">zjednocuje  s ohľadom na spôsob úpravy zavedený v dotknutom § 2. 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Abecednzoznam"/>
        <w:numPr>
          <w:ilvl w:val="1"/>
          <w:numId w:val="2"/>
        </w:numPr>
        <w:tabs>
          <w:tab w:val="clear" w:pos="1134"/>
        </w:tabs>
        <w:bidi w:val="0"/>
        <w:spacing w:before="0" w:after="0"/>
        <w:rPr>
          <w:rFonts w:ascii="Arial" w:hAnsi="Arial" w:cs="Arial"/>
        </w:rPr>
      </w:pPr>
      <w:r w:rsidRPr="00E076DD">
        <w:rPr>
          <w:rFonts w:ascii="Arial" w:hAnsi="Arial" w:cs="Arial"/>
        </w:rPr>
        <w:t>V čl. I,  § 2 ods. 1 písm. br) sa slová „</w:t>
      </w:r>
      <w:r w:rsidRPr="00E076DD">
        <w:rPr>
          <w:rFonts w:ascii="Arial" w:hAnsi="Arial" w:cs="Arial"/>
          <w:szCs w:val="24"/>
        </w:rPr>
        <w:t>sú plánované a systematické opatrenia potrebné“ sa nahrádzajú slovami „ je súhrn plánovaných a systematických opatrení potrebných“</w:t>
      </w:r>
      <w:r w:rsidRPr="00E076DD">
        <w:rPr>
          <w:rFonts w:ascii="Arial" w:hAnsi="Arial" w:cs="Arial"/>
        </w:rPr>
        <w:t xml:space="preserve">. </w:t>
      </w:r>
    </w:p>
    <w:p w:rsidR="00E076DD" w:rsidRPr="00E076DD" w:rsidP="00E076DD">
      <w:pPr>
        <w:pStyle w:val="NoSpacing"/>
        <w:bidi w:val="0"/>
        <w:spacing w:beforeAutospacing="0" w:afterAutospacing="0"/>
        <w:ind w:left="3827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</w:t>
      </w:r>
      <w:r w:rsidRPr="00E076DD">
        <w:rPr>
          <w:rFonts w:ascii="Arial" w:hAnsi="Arial" w:cs="Arial"/>
        </w:rPr>
        <w:t xml:space="preserve">zjednocuje  s ohľadom na spôsob  úpravy zavedený v dotknutom § 2. 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ilvl w:val="1"/>
          <w:numId w:val="2"/>
        </w:numPr>
        <w:bidi w:val="0"/>
        <w:spacing w:beforeAutospacing="0" w:afterAutospacing="0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 § 4 ods. 3 sa slovo „vykonávaní“ nahrádza slovom „výkone“.</w:t>
      </w:r>
    </w:p>
    <w:p w:rsidR="00E076DD" w:rsidRPr="00E076DD" w:rsidP="00E076DD">
      <w:pPr>
        <w:pStyle w:val="NoSpacing"/>
        <w:bidi w:val="0"/>
        <w:spacing w:beforeAutospacing="0" w:afterAutospacing="0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  <w:i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 ustanovenie sa upravuje s ohľadom na v návrhu použitú terminológiu</w:t>
      </w:r>
      <w:r w:rsidRPr="00E076DD">
        <w:rPr>
          <w:rFonts w:ascii="Arial" w:hAnsi="Arial" w:cs="Arial"/>
        </w:rPr>
        <w:t xml:space="preserve"> vo väzbe „výkon“ pôsobnosti“</w:t>
      </w:r>
      <w:r w:rsidRPr="00E076DD">
        <w:rPr>
          <w:rFonts w:ascii="Arial" w:hAnsi="Arial" w:cs="Arial"/>
          <w:i/>
        </w:rPr>
        <w:t xml:space="preserve"> (napr. § 4 ods. 4).</w:t>
      </w:r>
    </w:p>
    <w:p w:rsidR="00E076DD" w:rsidRPr="00E076DD" w:rsidP="00E076DD">
      <w:pPr>
        <w:pStyle w:val="NoSpacing"/>
        <w:bidi w:val="0"/>
        <w:spacing w:beforeAutospacing="0" w:afterAutospacing="0"/>
        <w:ind w:left="850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ilvl w:val="1"/>
          <w:numId w:val="2"/>
        </w:numPr>
        <w:bidi w:val="0"/>
        <w:spacing w:beforeAutospacing="0" w:afterAutospacing="0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 § 4 ods. 4 sa za slovo „môžu“ vkladajú slová „orgány radiačnej ochrany“ a za slovo „vedecké“ sa vkladá  slovo „poznatky“ . 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uvedením zodpovedajúceho orgánu.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ilvl w:val="1"/>
          <w:numId w:val="2"/>
        </w:numPr>
        <w:bidi w:val="0"/>
        <w:spacing w:beforeAutospacing="0" w:afterAutospacing="0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</w:t>
      </w:r>
      <w:r w:rsidRPr="00E076DD">
        <w:rPr>
          <w:rFonts w:ascii="Arial" w:hAnsi="Arial" w:cs="Arial"/>
          <w:color w:val="C00000"/>
        </w:rPr>
        <w:t xml:space="preserve"> </w:t>
      </w:r>
      <w:r w:rsidRPr="00E076DD">
        <w:rPr>
          <w:rFonts w:ascii="Arial" w:hAnsi="Arial" w:cs="Arial"/>
        </w:rPr>
        <w:t>§ 5 písmeno d) znie:</w:t>
      </w:r>
    </w:p>
    <w:p w:rsidR="00E076DD" w:rsidRPr="00E076DD" w:rsidP="00E076DD">
      <w:pPr>
        <w:pStyle w:val="NoSpacing"/>
        <w:bidi w:val="0"/>
        <w:spacing w:beforeAutospacing="0" w:afterAutospacing="0"/>
        <w:ind w:left="425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„d) </w:t>
      </w:r>
      <w:r w:rsidRPr="00E076DD">
        <w:rPr>
          <w:rFonts w:ascii="Arial" w:hAnsi="Arial" w:cs="Arial"/>
          <w:color w:val="000000"/>
        </w:rPr>
        <w:t>posudzuje plán zdravotníckych opatrení jadrového zariadenia,“.</w:t>
      </w:r>
    </w:p>
    <w:p w:rsidR="00E076DD" w:rsidRPr="00E076DD" w:rsidP="00E076DD">
      <w:pPr>
        <w:pStyle w:val="NoSpacing"/>
        <w:bidi w:val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</w:t>
      </w:r>
      <w:r w:rsidRPr="00E076DD">
        <w:rPr>
          <w:rFonts w:ascii="Arial" w:hAnsi="Arial" w:cs="Arial"/>
        </w:rPr>
        <w:t>spresňuje s ohľadom na už zaužívané  iné terminologické používanie pojmu „traumatologický plán“.</w:t>
      </w:r>
    </w:p>
    <w:p w:rsidR="00E076DD" w:rsidRPr="00E076DD" w:rsidP="00E076DD">
      <w:pPr>
        <w:pStyle w:val="NoSpacing"/>
        <w:numPr>
          <w:ilvl w:val="1"/>
          <w:numId w:val="2"/>
        </w:numPr>
        <w:bidi w:val="0"/>
        <w:spacing w:beforeAutospacing="0" w:afterAutospacing="0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</w:t>
      </w:r>
      <w:r w:rsidRPr="00E076DD">
        <w:rPr>
          <w:rFonts w:ascii="Arial" w:hAnsi="Arial" w:cs="Arial"/>
          <w:color w:val="C00000"/>
        </w:rPr>
        <w:t xml:space="preserve"> </w:t>
      </w:r>
      <w:r w:rsidRPr="00E076DD">
        <w:rPr>
          <w:rFonts w:ascii="Arial" w:hAnsi="Arial" w:cs="Arial"/>
        </w:rPr>
        <w:t>§ 6 ods. 1 písm. f) sa slová  „na ktoré“ nahrádzajú slovami „na prevádzku ktorých“.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  <w:i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s ohľadom na v návrhu zákona udeľované povolenia“ </w:t>
      </w:r>
      <w:r w:rsidRPr="00E076DD">
        <w:rPr>
          <w:rStyle w:val="Emphasis"/>
          <w:rFonts w:ascii="Arial" w:hAnsi="Arial" w:cs="Arial"/>
          <w:iCs/>
        </w:rPr>
        <w:t xml:space="preserve">(napr. na vykonávanie činností alebo služieb, prevádzku zariadení a pracovísk a pod.).  </w:t>
      </w:r>
    </w:p>
    <w:p w:rsidR="00E076DD" w:rsidRPr="00E076DD" w:rsidP="00E076DD">
      <w:pPr>
        <w:pStyle w:val="NoSpacing"/>
        <w:numPr>
          <w:ilvl w:val="1"/>
          <w:numId w:val="2"/>
        </w:numPr>
        <w:bidi w:val="0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  § 6 ods. 1 písm. m) sa za slovo „registre“ vkladajú slová „a evidenciu“.</w:t>
      </w:r>
    </w:p>
    <w:p w:rsidR="00E076DD" w:rsidRPr="00E076DD" w:rsidP="00E076DD">
      <w:pPr>
        <w:pStyle w:val="NoSpacing"/>
        <w:bidi w:val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v ustanovení sa dopĺňa kompetencia vyplývajúca z </w:t>
      </w:r>
      <w:r w:rsidRPr="00E076DD">
        <w:rPr>
          <w:rFonts w:ascii="Arial" w:hAnsi="Arial" w:cs="Arial"/>
        </w:rPr>
        <w:t xml:space="preserve"> § 11. </w:t>
      </w:r>
    </w:p>
    <w:p w:rsidR="00E076DD" w:rsidRPr="00E076DD" w:rsidP="00E076DD">
      <w:pPr>
        <w:pStyle w:val="NoSpacing"/>
        <w:numPr>
          <w:ilvl w:val="1"/>
          <w:numId w:val="2"/>
        </w:numPr>
        <w:bidi w:val="0"/>
        <w:spacing w:beforeAutospacing="0" w:afterAutospacing="0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6 ods. 2 písm. l) sa v zátvorke pred slová „členský štát“ vkladá slovo „iný“.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</w:t>
      </w:r>
      <w:r w:rsidRPr="00E076DD">
        <w:rPr>
          <w:rFonts w:ascii="Arial" w:hAnsi="Arial" w:cs="Arial"/>
        </w:rPr>
        <w:t>znenie legislatívnej skratky sa spresňuje a do súladu sa dáva aj  jej používanie v ďalšom texte návrhu zákona.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ilvl w:val="1"/>
          <w:numId w:val="2"/>
        </w:numPr>
        <w:bidi w:val="0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6 ods. 2 poznámke pod čiarou k odkazu  14 sa slová „čl. 31, 35 a 36“ nahrádzajú slovami „čl. 32 až 37“, vypúšťa sa slovo „EURATOM“ a na konci za zátvorkou sa dopĺňajú  slová „v platnom znení“.</w:t>
      </w:r>
    </w:p>
    <w:p w:rsidR="00E076DD" w:rsidRPr="00E076DD" w:rsidP="00E076DD">
      <w:pPr>
        <w:pStyle w:val="NoSpacing"/>
        <w:bidi w:val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upravuje sa názov </w:t>
      </w:r>
      <w:r w:rsidRPr="00E076DD">
        <w:rPr>
          <w:rFonts w:ascii="Arial" w:hAnsi="Arial" w:cs="Arial"/>
        </w:rPr>
        <w:t xml:space="preserve">právne záväzného aktu EÚ v zmysle jeho oficiálneho uverejneného znenia a dopĺňa sa jeho aktuálna </w:t>
      </w:r>
      <w:r w:rsidRPr="00E076DD">
        <w:rPr>
          <w:rFonts w:ascii="Arial" w:hAnsi="Arial" w:cs="Arial"/>
          <w:i/>
        </w:rPr>
        <w:t>(konsolidovaná)</w:t>
      </w:r>
      <w:r w:rsidRPr="00E076DD">
        <w:rPr>
          <w:rFonts w:ascii="Arial" w:hAnsi="Arial" w:cs="Arial"/>
        </w:rPr>
        <w:t xml:space="preserve"> verzia. </w:t>
      </w:r>
    </w:p>
    <w:p w:rsidR="00E076DD" w:rsidRPr="00E076DD" w:rsidP="00E076DD">
      <w:pPr>
        <w:pStyle w:val="NoSpacing"/>
        <w:numPr>
          <w:ilvl w:val="1"/>
          <w:numId w:val="2"/>
        </w:numPr>
        <w:bidi w:val="0"/>
        <w:spacing w:beforeAutospacing="0" w:afterAutospacing="0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</w:t>
      </w:r>
      <w:r w:rsidRPr="00E076DD">
        <w:rPr>
          <w:rFonts w:ascii="Arial" w:hAnsi="Arial" w:cs="Arial"/>
          <w:color w:val="C00000"/>
        </w:rPr>
        <w:t xml:space="preserve"> </w:t>
      </w:r>
      <w:r w:rsidRPr="00E076DD">
        <w:rPr>
          <w:rFonts w:ascii="Arial" w:hAnsi="Arial" w:cs="Arial"/>
          <w:color w:val="000000"/>
        </w:rPr>
        <w:t xml:space="preserve"> § 6 ods. 3 písmeno c) znie: </w:t>
      </w:r>
    </w:p>
    <w:p w:rsidR="00E076DD" w:rsidRPr="00E076DD" w:rsidP="00E076DD">
      <w:pPr>
        <w:pStyle w:val="NoSpacing"/>
        <w:bidi w:val="0"/>
        <w:spacing w:beforeAutospacing="0" w:afterAutospacing="0"/>
        <w:ind w:left="709" w:hanging="283"/>
        <w:jc w:val="both"/>
        <w:rPr>
          <w:rFonts w:ascii="Arial" w:hAnsi="Arial" w:cs="Arial"/>
        </w:rPr>
      </w:pPr>
      <w:r w:rsidRPr="00E076DD">
        <w:rPr>
          <w:rFonts w:ascii="Arial" w:hAnsi="Arial" w:cs="Arial"/>
          <w:color w:val="000000"/>
        </w:rPr>
        <w:t xml:space="preserve">„c) informácie poskytované podľa písmena b) prvého bodu v koordinácii </w:t>
      </w:r>
      <w:r w:rsidRPr="00E076DD">
        <w:rPr>
          <w:rFonts w:ascii="Arial" w:hAnsi="Arial" w:cs="Arial"/>
        </w:rPr>
        <w:t>s Úradom jadrového dozoru Slovenskej republiky (ďalej len „úrad jadrového dozoru“)</w:t>
      </w:r>
      <w:r w:rsidRPr="00E076DD">
        <w:rPr>
          <w:rFonts w:ascii="Arial" w:hAnsi="Arial" w:cs="Arial"/>
          <w:color w:val="000000"/>
        </w:rPr>
        <w:t>“, ak ide o udalosť na jadrovom zariadení“.</w:t>
      </w:r>
    </w:p>
    <w:p w:rsidR="00E076DD" w:rsidP="00E076DD">
      <w:pPr>
        <w:pStyle w:val="NoSpacing"/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upravuje s ohľadom na zaužívanú legislatívnu techniku a zároveň sa dáva do súladu s § 7 ods. 3 písm. d), ktorý ustanovuje obdobnú kompetenciu pre územne príslušný orgán radiačnej ochrany.  </w:t>
      </w:r>
    </w:p>
    <w:p w:rsidR="00E076DD" w:rsidRPr="00E076DD" w:rsidP="00E076DD">
      <w:pPr>
        <w:pStyle w:val="NoSpacing"/>
        <w:bidi w:val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ilvl w:val="1"/>
          <w:numId w:val="2"/>
        </w:numPr>
        <w:bidi w:val="0"/>
        <w:spacing w:beforeAutospacing="0" w:afterAutospacing="0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</w:t>
      </w:r>
      <w:r w:rsidRPr="00E076DD">
        <w:rPr>
          <w:rFonts w:ascii="Arial" w:hAnsi="Arial" w:cs="Arial"/>
          <w:color w:val="C00000"/>
        </w:rPr>
        <w:t xml:space="preserve"> </w:t>
      </w:r>
      <w:r w:rsidRPr="00E076DD">
        <w:rPr>
          <w:rFonts w:ascii="Arial" w:hAnsi="Arial" w:cs="Arial"/>
          <w:color w:val="000000"/>
        </w:rPr>
        <w:t xml:space="preserve"> § 7 ods. 3 písmeno d) znie: </w:t>
      </w:r>
    </w:p>
    <w:p w:rsidR="00E076DD" w:rsidRPr="00E076DD" w:rsidP="00E076DD">
      <w:pPr>
        <w:pStyle w:val="NoSpacing"/>
        <w:bidi w:val="0"/>
        <w:spacing w:beforeAutospacing="0" w:afterAutospacing="0"/>
        <w:ind w:left="1134" w:hanging="708"/>
        <w:jc w:val="both"/>
        <w:rPr>
          <w:rFonts w:ascii="Arial" w:hAnsi="Arial" w:cs="Arial"/>
          <w:color w:val="000000"/>
        </w:rPr>
      </w:pPr>
      <w:r w:rsidRPr="00E076DD">
        <w:rPr>
          <w:rFonts w:ascii="Arial" w:hAnsi="Arial" w:cs="Arial"/>
          <w:color w:val="000000"/>
        </w:rPr>
        <w:t>„d)  informácie poskytované podľa písmena c) prvého bodu v koordinácii s úradom</w:t>
      </w:r>
    </w:p>
    <w:p w:rsidR="00E076DD" w:rsidRPr="00E076DD" w:rsidP="00E076DD">
      <w:pPr>
        <w:pStyle w:val="NoSpacing"/>
        <w:tabs>
          <w:tab w:val="left" w:pos="851"/>
        </w:tabs>
        <w:bidi w:val="0"/>
        <w:spacing w:beforeAutospacing="0" w:afterAutospacing="0"/>
        <w:ind w:left="709" w:firstLine="142"/>
        <w:jc w:val="both"/>
        <w:rPr>
          <w:rFonts w:ascii="Arial" w:hAnsi="Arial" w:cs="Arial"/>
        </w:rPr>
      </w:pPr>
      <w:r w:rsidRPr="00E076DD">
        <w:rPr>
          <w:rFonts w:ascii="Arial" w:hAnsi="Arial" w:cs="Arial"/>
          <w:color w:val="000000"/>
        </w:rPr>
        <w:t>jadrového dozoru, ak ide o udalosť na jadrovom zariadení,“.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 upravuje štylisticky s ohľadom na zaužívanú legislatívnu techniku a zároveň sa dáva do súladu  s § 6 ods. 3 písm. c), ktorý ustanovuje obdobnú kompetenciu pre úrad. 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ilvl w:val="1"/>
          <w:numId w:val="2"/>
        </w:numPr>
        <w:bidi w:val="0"/>
        <w:spacing w:beforeAutospacing="0" w:afterAutospacing="0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</w:t>
      </w:r>
      <w:r w:rsidRPr="00E076DD">
        <w:rPr>
          <w:rFonts w:ascii="Arial" w:hAnsi="Arial" w:cs="Arial"/>
          <w:color w:val="C00000"/>
        </w:rPr>
        <w:t xml:space="preserve"> </w:t>
      </w:r>
      <w:r w:rsidRPr="00E076DD">
        <w:rPr>
          <w:rFonts w:ascii="Arial" w:hAnsi="Arial" w:cs="Arial"/>
          <w:color w:val="000000"/>
        </w:rPr>
        <w:t xml:space="preserve"> § 7 ods. 3 písmeno e) znie: </w:t>
      </w:r>
    </w:p>
    <w:p w:rsidR="00E076DD" w:rsidRPr="00E076DD" w:rsidP="00E076DD">
      <w:pPr>
        <w:pStyle w:val="CommentText"/>
        <w:tabs>
          <w:tab w:val="left" w:pos="567"/>
          <w:tab w:val="left" w:pos="1134"/>
        </w:tabs>
        <w:bidi w:val="0"/>
        <w:spacing w:before="0" w:beforeAutospacing="0" w:after="0" w:afterAutospacing="0"/>
        <w:ind w:left="851" w:hanging="425"/>
        <w:rPr>
          <w:rFonts w:ascii="Arial" w:hAnsi="Arial" w:cs="Arial"/>
          <w:sz w:val="24"/>
          <w:szCs w:val="24"/>
        </w:rPr>
      </w:pPr>
      <w:r w:rsidRPr="00E076DD">
        <w:rPr>
          <w:rFonts w:ascii="Arial" w:hAnsi="Arial" w:cs="Arial"/>
        </w:rPr>
        <w:t>„</w:t>
      </w:r>
      <w:r w:rsidRPr="00E076DD">
        <w:rPr>
          <w:rFonts w:ascii="Arial" w:hAnsi="Arial" w:cs="Arial"/>
          <w:sz w:val="24"/>
          <w:szCs w:val="24"/>
        </w:rPr>
        <w:t xml:space="preserve">e) </w:t>
      </w:r>
      <w:r w:rsidRPr="00E076DD">
        <w:rPr>
          <w:rFonts w:ascii="Arial" w:hAnsi="Arial" w:cs="Arial"/>
        </w:rPr>
        <w:t xml:space="preserve"> </w:t>
      </w:r>
      <w:r w:rsidRPr="00E076DD">
        <w:rPr>
          <w:rFonts w:ascii="Arial" w:hAnsi="Arial" w:cs="Arial"/>
          <w:sz w:val="24"/>
          <w:szCs w:val="24"/>
        </w:rPr>
        <w:t xml:space="preserve">informácie poskytované podľa písmena c) prvého bodu v koordinácii s ministerstvom dopravy, ak ide o udalosť pri preprave rádioaktívnych materiálov.“. </w:t>
      </w:r>
    </w:p>
    <w:p w:rsidR="00E076DD" w:rsidRPr="00E076DD" w:rsidP="00E076DD">
      <w:pPr>
        <w:pStyle w:val="NoSpacing"/>
        <w:bidi w:val="0"/>
        <w:ind w:left="3402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 upravuje štylisticky s ohľadom na zaužívanú legislatívnu techniku a zároveň sa dáva do súladu  s § 6 ods. 3 písm. c), § 7 ods. 3 písm. d) a pod. </w:t>
      </w:r>
    </w:p>
    <w:p w:rsidR="00E076DD" w:rsidRPr="00E076DD" w:rsidP="00E076DD">
      <w:pPr>
        <w:pStyle w:val="NoSpacing"/>
        <w:numPr>
          <w:numId w:val="3"/>
        </w:numPr>
        <w:bidi w:val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9 ods. 1 písm. a) prvom bode poznámke pod čiarou k odkazu 16 sa za slovo „vecí“ vkladá slovo „(ADR)“.</w:t>
      </w:r>
    </w:p>
    <w:p w:rsidR="00E076DD" w:rsidRPr="00E076DD" w:rsidP="00E076DD">
      <w:pPr>
        <w:pStyle w:val="NoSpacing"/>
        <w:bidi w:val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upravuje sa   </w:t>
      </w:r>
      <w:r w:rsidRPr="00E076DD">
        <w:rPr>
          <w:rFonts w:ascii="Arial" w:hAnsi="Arial" w:cs="Arial"/>
        </w:rPr>
        <w:t>názov predpisu v zmysle jeho oficiálneho znenia.</w:t>
      </w: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</w:t>
      </w:r>
      <w:r w:rsidRPr="00E076DD">
        <w:rPr>
          <w:rFonts w:ascii="Arial" w:hAnsi="Arial" w:cs="Arial"/>
          <w:color w:val="C00000"/>
        </w:rPr>
        <w:t xml:space="preserve"> </w:t>
      </w:r>
      <w:r w:rsidRPr="00E076DD">
        <w:rPr>
          <w:rFonts w:ascii="Arial" w:hAnsi="Arial" w:cs="Arial"/>
        </w:rPr>
        <w:t xml:space="preserve">§ 9 ods. 3 písmeno c)  znie: </w:t>
      </w:r>
    </w:p>
    <w:p w:rsidR="00E076DD" w:rsidRPr="00E076DD" w:rsidP="00E076DD">
      <w:pPr>
        <w:pStyle w:val="Abecednzoznam"/>
        <w:numPr>
          <w:numId w:val="0"/>
        </w:numPr>
        <w:tabs>
          <w:tab w:val="clear" w:pos="1134"/>
        </w:tabs>
        <w:bidi w:val="0"/>
        <w:spacing w:before="0" w:after="0"/>
        <w:ind w:left="426" w:firstLine="0"/>
        <w:rPr>
          <w:rFonts w:ascii="Arial" w:hAnsi="Arial" w:cs="Arial"/>
        </w:rPr>
      </w:pPr>
      <w:r w:rsidRPr="00E076DD">
        <w:rPr>
          <w:rFonts w:ascii="Arial" w:hAnsi="Arial" w:cs="Arial"/>
        </w:rPr>
        <w:t>„c)  pri informovaní spolupracuje so samosprávnym krajom a okresným úradom,</w:t>
      </w:r>
    </w:p>
    <w:p w:rsidR="00E076DD" w:rsidRPr="00E076DD" w:rsidP="00E076DD">
      <w:pPr>
        <w:pStyle w:val="Abecednzoznam"/>
        <w:numPr>
          <w:numId w:val="0"/>
        </w:numPr>
        <w:tabs>
          <w:tab w:val="clear" w:pos="1134"/>
        </w:tabs>
        <w:bidi w:val="0"/>
        <w:spacing w:before="0" w:after="0"/>
        <w:ind w:left="851" w:firstLine="0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ak ide o núdzovú situáciu spojenú s podozrením na možný únik rádioaktívnej látky, šírenie ionizujúceho žiarenia z areálu jadrového zariadenia alebo z pracoviska so zdrojom ionizujúceho žiarenia alebo ide o radiačnú haváriu,“.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 upravuje štylisticky s ohľadom na zaužívanú legislatívnu techniku a zároveň sa dáva do súladu napr.  s § 6 ods. 3 písm. c), § 7 ods. 3 písm. d) a e) a pod.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</w:t>
      </w:r>
      <w:r w:rsidRPr="00E076DD">
        <w:rPr>
          <w:rFonts w:ascii="Arial" w:hAnsi="Arial" w:cs="Arial"/>
          <w:color w:val="C00000"/>
        </w:rPr>
        <w:t xml:space="preserve"> </w:t>
      </w:r>
      <w:r w:rsidRPr="00E076DD">
        <w:rPr>
          <w:rFonts w:ascii="Arial" w:hAnsi="Arial" w:cs="Arial"/>
        </w:rPr>
        <w:t xml:space="preserve">§ 10 ods.  3 písm. a) a c) sa slová „vydali povolenie“ nahrádzajú slovami „vydal povolenie“, slovo „registrovali“ sa nahrádza slovom „registroval“ a slovo im“ sa nahrádza slovom „mu“.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 upravuje gramaticky s ohľadom na úvodnú vetu  </w:t>
      </w:r>
      <w:r w:rsidRPr="00E076DD">
        <w:rPr>
          <w:rStyle w:val="Emphasis"/>
          <w:rFonts w:ascii="Arial" w:hAnsi="Arial" w:cs="Arial"/>
          <w:iCs/>
        </w:rPr>
        <w:t>(jednotné číslo).</w:t>
      </w:r>
      <w:r w:rsidRPr="00E076DD">
        <w:rPr>
          <w:rStyle w:val="Emphasis"/>
          <w:rFonts w:ascii="Arial" w:hAnsi="Arial" w:cs="Arial"/>
          <w:i w:val="0"/>
          <w:iCs/>
        </w:rPr>
        <w:t xml:space="preserve">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</w:t>
      </w:r>
      <w:r w:rsidRPr="00E076DD">
        <w:rPr>
          <w:rFonts w:ascii="Arial" w:hAnsi="Arial" w:cs="Arial"/>
          <w:color w:val="C00000"/>
        </w:rPr>
        <w:t xml:space="preserve"> </w:t>
      </w:r>
      <w:r w:rsidRPr="00E076DD">
        <w:rPr>
          <w:rFonts w:ascii="Arial" w:hAnsi="Arial" w:cs="Arial"/>
        </w:rPr>
        <w:t xml:space="preserve">§ 10 ods. 4  poznámka pod čiarou k odkazu 19 znie: </w:t>
      </w:r>
    </w:p>
    <w:p w:rsidR="00E076DD" w:rsidRPr="00E076DD" w:rsidP="00E076DD">
      <w:pPr>
        <w:pStyle w:val="NoSpacing"/>
        <w:bidi w:val="0"/>
        <w:spacing w:beforeAutospacing="0" w:afterAutospacing="0"/>
        <w:ind w:left="851" w:hanging="425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„</w:t>
      </w:r>
      <w:r w:rsidRPr="00E076DD">
        <w:rPr>
          <w:rFonts w:ascii="Arial" w:hAnsi="Arial" w:cs="Arial"/>
          <w:vertAlign w:val="superscript"/>
        </w:rPr>
        <w:t>19</w:t>
      </w:r>
      <w:r w:rsidRPr="00E076DD">
        <w:rPr>
          <w:rFonts w:ascii="Arial" w:hAnsi="Arial" w:cs="Arial"/>
        </w:rPr>
        <w:t xml:space="preserve">) Zákon č. .../2018 Z. z. o ochrane osobných údajov a o zmene a doplnení niektorých zákonov.“.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rPr>
          <w:rStyle w:val="Emphasis"/>
          <w:rFonts w:ascii="Arial" w:hAnsi="Arial" w:cs="Arial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poznámka pod čiarou sa aktualizuje </w:t>
      </w:r>
      <w:r w:rsidRPr="00E076DD">
        <w:rPr>
          <w:rStyle w:val="Emphasis"/>
          <w:rFonts w:ascii="Arial" w:hAnsi="Arial" w:cs="Arial"/>
          <w:iCs/>
        </w:rPr>
        <w:t xml:space="preserve">(zákon č. .../2018 Z. z. nadobudne účinnosť 25. mája 2018).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rPr>
          <w:rFonts w:ascii="Arial" w:hAnsi="Arial" w:cs="Arial"/>
        </w:rPr>
      </w:pPr>
    </w:p>
    <w:p w:rsidR="00E076DD" w:rsidRPr="00E076DD" w:rsidP="00E076DD">
      <w:pPr>
        <w:pStyle w:val="ListParagraph"/>
        <w:numPr>
          <w:numId w:val="3"/>
        </w:numPr>
        <w:bidi w:val="0"/>
        <w:spacing w:after="0" w:line="240" w:lineRule="auto"/>
        <w:ind w:left="426" w:hanging="426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</w:t>
      </w:r>
      <w:r w:rsidRPr="00E076DD">
        <w:rPr>
          <w:rFonts w:ascii="Arial" w:hAnsi="Arial" w:cs="Arial"/>
          <w:color w:val="C00000"/>
        </w:rPr>
        <w:t xml:space="preserve"> </w:t>
      </w:r>
      <w:r w:rsidRPr="00E076DD">
        <w:rPr>
          <w:rFonts w:ascii="Arial" w:hAnsi="Arial" w:cs="Arial"/>
        </w:rPr>
        <w:t xml:space="preserve"> § 14 ods.  7 sa slová „možné existujúce situácie ožiarenia“ nahrádzajú slovami „možné typy existujúcich situácií ožiarenia“. </w:t>
      </w:r>
    </w:p>
    <w:p w:rsidR="00E076DD" w:rsidRPr="00E076DD" w:rsidP="00E076DD">
      <w:pPr>
        <w:pStyle w:val="ListParagraph"/>
        <w:bidi w:val="0"/>
        <w:spacing w:after="0" w:line="240" w:lineRule="auto"/>
        <w:ind w:left="3402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ListParagraph"/>
        <w:bidi w:val="0"/>
        <w:spacing w:after="0" w:line="240" w:lineRule="auto"/>
        <w:ind w:left="3402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 ustanovenia sa upravuje s ohľadom na jeho zrozumiteľnosť. </w:t>
      </w:r>
    </w:p>
    <w:p w:rsidR="00E076DD" w:rsidRPr="00E076DD" w:rsidP="00E076DD">
      <w:pPr>
        <w:pStyle w:val="ListParagraph"/>
        <w:bidi w:val="0"/>
        <w:spacing w:after="0" w:line="240" w:lineRule="auto"/>
        <w:ind w:left="3402"/>
        <w:rPr>
          <w:rFonts w:ascii="Arial" w:hAnsi="Arial" w:cs="Arial"/>
        </w:rPr>
      </w:pPr>
    </w:p>
    <w:p w:rsidR="00E076DD" w:rsidRPr="00E076DD" w:rsidP="00E076DD">
      <w:pPr>
        <w:pStyle w:val="ListParagraph"/>
        <w:numPr>
          <w:numId w:val="3"/>
        </w:numPr>
        <w:bidi w:val="0"/>
        <w:spacing w:after="0" w:line="240" w:lineRule="auto"/>
        <w:ind w:left="426" w:hanging="426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</w:t>
      </w:r>
      <w:r w:rsidRPr="00E076DD">
        <w:rPr>
          <w:rFonts w:ascii="Arial" w:hAnsi="Arial" w:cs="Arial"/>
          <w:color w:val="C00000"/>
        </w:rPr>
        <w:t xml:space="preserve"> </w:t>
      </w:r>
      <w:r w:rsidRPr="00E076DD">
        <w:rPr>
          <w:rFonts w:ascii="Arial" w:hAnsi="Arial" w:cs="Arial"/>
        </w:rPr>
        <w:t xml:space="preserve"> § 15 ods. 2 písm. b) sa slovo „a“ nahrádza  slovom „alebo“. </w:t>
      </w:r>
    </w:p>
    <w:p w:rsidR="00E076DD" w:rsidRPr="00E076DD" w:rsidP="00E076DD">
      <w:pPr>
        <w:pStyle w:val="NoSpacing"/>
        <w:bidi w:val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vychádzajúc z výkladovej logiky sa </w:t>
      </w:r>
      <w:r w:rsidRPr="00E076DD">
        <w:rPr>
          <w:rFonts w:ascii="Arial" w:hAnsi="Arial" w:cs="Arial"/>
        </w:rPr>
        <w:t xml:space="preserve">kumulatívna  spojka nahrádza spojkou  alternatívnou.  </w:t>
      </w: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5" w:hanging="425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</w:t>
      </w:r>
      <w:r w:rsidRPr="00E076DD">
        <w:rPr>
          <w:rFonts w:ascii="Arial" w:hAnsi="Arial" w:cs="Arial"/>
          <w:color w:val="C00000"/>
        </w:rPr>
        <w:t xml:space="preserve"> </w:t>
      </w:r>
      <w:r w:rsidRPr="00E076DD">
        <w:rPr>
          <w:rFonts w:ascii="Arial" w:hAnsi="Arial" w:cs="Arial"/>
        </w:rPr>
        <w:t>§ 15 ods. 13 písm. a) druhom bode  sa za slovo účastníka“ vkladá slovo „biomedicínskeho“.</w:t>
      </w:r>
    </w:p>
    <w:p w:rsidR="00E076DD" w:rsidRPr="00E076DD" w:rsidP="00E076DD">
      <w:pPr>
        <w:pStyle w:val="NoSpacing"/>
        <w:bidi w:val="0"/>
        <w:ind w:left="3402"/>
        <w:jc w:val="both"/>
        <w:rPr>
          <w:rFonts w:ascii="Arial" w:hAnsi="Arial" w:cs="Arial"/>
          <w:i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</w:t>
      </w:r>
      <w:r w:rsidRPr="00E076DD">
        <w:rPr>
          <w:rFonts w:ascii="Arial" w:hAnsi="Arial" w:cs="Arial"/>
        </w:rPr>
        <w:t xml:space="preserve">použitia už ustáleného pojmu v platnom právnom poriadku </w:t>
      </w:r>
      <w:r w:rsidRPr="00E076DD">
        <w:rPr>
          <w:rFonts w:ascii="Arial" w:hAnsi="Arial" w:cs="Arial"/>
          <w:i/>
        </w:rPr>
        <w:t>(§ 25 zákona č. 576/2004 Z. z. v znení neskorších predpisov).</w:t>
      </w:r>
    </w:p>
    <w:p w:rsidR="00E076DD" w:rsidRPr="00E076DD" w:rsidP="00E076DD">
      <w:pPr>
        <w:pStyle w:val="NoSpacing"/>
        <w:numPr>
          <w:numId w:val="3"/>
        </w:numPr>
        <w:bidi w:val="0"/>
        <w:ind w:left="426" w:hanging="426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17 ods. 5 sa slovo „presťahovanie“ nahrádza slovom „presídlenie“. </w:t>
      </w:r>
    </w:p>
    <w:p w:rsidR="00E076DD" w:rsidRPr="00E076DD" w:rsidP="00E076DD">
      <w:pPr>
        <w:pStyle w:val="NoSpacing"/>
        <w:bidi w:val="0"/>
        <w:ind w:left="3402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 </w:t>
      </w: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upravuje s ohľadom na v právnom poriadku zaužívanú terminológiu </w:t>
      </w:r>
      <w:r w:rsidRPr="00E076DD">
        <w:rPr>
          <w:rStyle w:val="Emphasis"/>
          <w:rFonts w:ascii="Arial" w:hAnsi="Arial" w:cs="Arial"/>
          <w:iCs/>
        </w:rPr>
        <w:t>(presídlenie/dočasné presídlenie)</w:t>
      </w:r>
      <w:r w:rsidRPr="00E076DD">
        <w:rPr>
          <w:rStyle w:val="Emphasis"/>
          <w:rFonts w:ascii="Arial" w:hAnsi="Arial" w:cs="Arial"/>
          <w:i w:val="0"/>
          <w:iCs/>
        </w:rPr>
        <w:t xml:space="preserve"> použitú aj v Prílohe č. 12. </w:t>
      </w:r>
    </w:p>
    <w:p w:rsidR="00E076DD" w:rsidRPr="00E076DD" w:rsidP="00E076DD">
      <w:pPr>
        <w:pStyle w:val="NoSpacing"/>
        <w:numPr>
          <w:numId w:val="3"/>
        </w:numPr>
        <w:bidi w:val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19 ods. 1 sa za slová „externou pracovníčkou“ vkladajú slová „musí bezodkladne informovať“. </w:t>
      </w:r>
    </w:p>
    <w:p w:rsidR="00E076DD" w:rsidRPr="00E076DD" w:rsidP="00E076DD">
      <w:pPr>
        <w:pStyle w:val="NoSpacing"/>
        <w:bidi w:val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s ohľadom na jeho jednoznačnosť a zrozumiteľnosť. </w:t>
      </w:r>
    </w:p>
    <w:p w:rsidR="00E076DD" w:rsidRPr="00E076DD" w:rsidP="00E076DD">
      <w:pPr>
        <w:pStyle w:val="NoSpacing"/>
        <w:numPr>
          <w:numId w:val="3"/>
        </w:numPr>
        <w:bidi w:val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20 ods. 1 sa slová „dávky žiarenia“ nahrádzajú slovami „osobné dávky“.</w:t>
      </w:r>
    </w:p>
    <w:p w:rsidR="00E076DD" w:rsidRPr="00E076DD" w:rsidP="00E076DD">
      <w:pPr>
        <w:pStyle w:val="NoSpacing"/>
        <w:bidi w:val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upravuje s ohľadom na terminológiu používanú v návrhu zákona v súvislosti s dávkami  napr. podľa § 2 ods. 1 písm. r), § 6 ods. 1 písm. d) štvrtého bodu a pod.   </w:t>
      </w:r>
    </w:p>
    <w:p w:rsidR="00E076DD" w:rsidRPr="00E076DD" w:rsidP="00E076DD">
      <w:pPr>
        <w:pStyle w:val="NoSpacing"/>
        <w:numPr>
          <w:numId w:val="3"/>
        </w:numPr>
        <w:bidi w:val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24 ods. 1 písm. a) sa v prvom bode slová „hodnôt aktivít rádionuklidov, ktoré umožňujú vyňatie rádioaktívnej látky spod administratívnej kontroly“ nahrádzajú slovami „oslobodzovacích úrovní rádionuklidov“, v druhom bode sa slová „hodnôt hmotnostných aktivít rádionuklidov, ktoré umožňujú vyňatie rádioaktívnej látky spod administratívnej kontroly“ nahrádzajú slovami „oslobodzovacích úrovní rádionuklidov“, v treťom bode sa slová „úrovne aktivít rádionuklidov, ktoré umožňujú vyňatie rádioaktívnej látky spod administratívnej kontroly“ nahrádzajú slovami „oslobodzovacie úrovne rádionuklidov“ a v štvrtom bode sa slová „úrovne aktivít rádionuklidov, ktoré umožňujú vyňatie rádioaktívnej látky spod administratívnej kontroly“ nahrádzajú slovami „oslobodzovacie úrovne rádionuklidov“. </w:t>
      </w:r>
    </w:p>
    <w:p w:rsidR="00E076DD" w:rsidRPr="00E076DD" w:rsidP="00E076DD">
      <w:pPr>
        <w:pStyle w:val="NoSpacing"/>
        <w:bidi w:val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 ustanovenie sa upravuje/zostručňuje s ohľadom</w:t>
      </w:r>
      <w:r w:rsidRPr="00E076DD">
        <w:rPr>
          <w:rFonts w:ascii="Arial" w:hAnsi="Arial" w:cs="Arial"/>
        </w:rPr>
        <w:t xml:space="preserve"> na vymedzenie pojmu „oslobodzovacia úroveň“ v § 2 ods. 1 písm. ad).   </w:t>
      </w:r>
    </w:p>
    <w:p w:rsidR="00E076DD" w:rsidRPr="00E076DD" w:rsidP="00E076DD">
      <w:pPr>
        <w:pStyle w:val="NoSpacing"/>
        <w:numPr>
          <w:numId w:val="3"/>
        </w:numPr>
        <w:bidi w:val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24 ods. 3 sa slová „takéhoto spotrebného výrobku“ vypúšťajú.</w:t>
      </w:r>
    </w:p>
    <w:p w:rsidR="00E076DD" w:rsidRPr="00E076DD" w:rsidP="00E076DD">
      <w:pPr>
        <w:pStyle w:val="NoSpacing"/>
        <w:bidi w:val="0"/>
        <w:ind w:left="3402"/>
        <w:jc w:val="both"/>
        <w:rPr>
          <w:rFonts w:ascii="Arial" w:hAnsi="Arial" w:cs="Arial"/>
          <w:i/>
        </w:rPr>
      </w:pPr>
      <w:r w:rsidRPr="00E076DD">
        <w:rPr>
          <w:rFonts w:ascii="Arial" w:hAnsi="Arial" w:cs="Arial"/>
        </w:rPr>
        <w:t xml:space="preserve"> </w:t>
      </w: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upravuje štylisticky </w:t>
      </w:r>
      <w:r w:rsidRPr="00E076DD">
        <w:rPr>
          <w:rStyle w:val="Emphasis"/>
          <w:rFonts w:ascii="Arial" w:hAnsi="Arial" w:cs="Arial"/>
          <w:iCs/>
        </w:rPr>
        <w:t>(vypúšťajú sa nadbytočné slová).</w:t>
      </w:r>
    </w:p>
    <w:p w:rsidR="00E076DD" w:rsidRPr="00E076DD" w:rsidP="00E076DD">
      <w:pPr>
        <w:pStyle w:val="NoSpacing"/>
        <w:numPr>
          <w:numId w:val="3"/>
        </w:numPr>
        <w:bidi w:val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25 ods. 2 písm. a) sa slová „rádiologických ukazovateľov“ nahrádza slovami „hodnôt  rádiologických ukazovateľov“. </w:t>
      </w:r>
    </w:p>
    <w:p w:rsidR="00E076DD" w:rsidRPr="00E076DD" w:rsidP="00E076DD">
      <w:pPr>
        <w:pStyle w:val="NoSpacing"/>
        <w:bidi w:val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 ustanovenie sa spresňuje vo väzbe</w:t>
      </w:r>
      <w:r w:rsidRPr="00E076DD">
        <w:rPr>
          <w:rFonts w:ascii="Arial" w:hAnsi="Arial" w:cs="Arial"/>
        </w:rPr>
        <w:t xml:space="preserve"> na rádiologické ukazovatele. </w:t>
      </w:r>
    </w:p>
    <w:p w:rsidR="00E076DD" w:rsidRPr="00E076DD" w:rsidP="00E076DD">
      <w:pPr>
        <w:pStyle w:val="NoSpacing"/>
        <w:numPr>
          <w:numId w:val="3"/>
        </w:numPr>
        <w:bidi w:val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25 ods. 3 sa slová „keď osoba má sídlo alebo miesto podnikania v inom členskom štáte“ nahrádzajú slovami „keď má osoba, ktorá bude vykonávať činnosť podľa odseku 1, sídlo alebo miesto podnikania v inom členskom štáte“.</w:t>
      </w:r>
    </w:p>
    <w:p w:rsidR="00E076DD" w:rsidRPr="00E076DD" w:rsidP="00E076DD">
      <w:pPr>
        <w:pStyle w:val="NoSpacing"/>
        <w:bidi w:val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s ohľadom na odsek 1 dotknutého § 25. </w:t>
      </w:r>
    </w:p>
    <w:p w:rsidR="00E076DD" w:rsidRPr="00E076DD" w:rsidP="00E076DD">
      <w:pPr>
        <w:pStyle w:val="NoSpacing"/>
        <w:numPr>
          <w:numId w:val="3"/>
        </w:numPr>
        <w:bidi w:val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26 ods. 2 sa slová „pred začatím činnosti alebo pred poskytovaním  služby“  nahrádzajú slovami „pred poskytovaním tejto služby“.</w:t>
      </w:r>
    </w:p>
    <w:p w:rsidR="00E076DD" w:rsidRPr="00E076DD" w:rsidP="00E076DD">
      <w:pPr>
        <w:pStyle w:val="NoSpacing"/>
        <w:bidi w:val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v ustanovení sa  dôvetok upravuje vo väzbe na základnú vetu.   </w:t>
      </w: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5" w:hanging="425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26 ods. 11 úvodnej vete sa slová „danej služby“ nahrádzajú slovami „služby podľa odseku 2“.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text sa </w:t>
      </w:r>
      <w:r w:rsidRPr="00E076DD">
        <w:rPr>
          <w:rFonts w:ascii="Arial" w:hAnsi="Arial" w:cs="Arial"/>
        </w:rPr>
        <w:t xml:space="preserve">spresňuje s ohľadom na dotknutý § 26. </w:t>
      </w:r>
    </w:p>
    <w:p w:rsidR="00E076DD" w:rsidRPr="00E076DD" w:rsidP="00E076DD">
      <w:pPr>
        <w:pStyle w:val="NoSpacing"/>
        <w:numPr>
          <w:numId w:val="3"/>
        </w:numPr>
        <w:bidi w:val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28 ods. 3 písm. c) sa za slová „oslobodzovacích úrovní“ vkladajú slová „týchto rádionuklidov“. </w:t>
      </w:r>
    </w:p>
    <w:p w:rsidR="00E076DD" w:rsidRPr="00E076DD" w:rsidP="00E076DD">
      <w:pPr>
        <w:pStyle w:val="NoSpacing"/>
        <w:bidi w:val="0"/>
        <w:ind w:left="3402"/>
        <w:jc w:val="both"/>
        <w:rPr>
          <w:rFonts w:ascii="Arial" w:hAnsi="Arial" w:cs="Arial"/>
          <w:i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upravuje gramaticky </w:t>
      </w:r>
      <w:r w:rsidRPr="00E076DD">
        <w:rPr>
          <w:rStyle w:val="Emphasis"/>
          <w:rFonts w:ascii="Arial" w:hAnsi="Arial" w:cs="Arial"/>
          <w:iCs/>
        </w:rPr>
        <w:t xml:space="preserve">(ide o neživotný predmet) </w:t>
      </w:r>
      <w:r w:rsidRPr="00E076DD">
        <w:rPr>
          <w:rStyle w:val="Emphasis"/>
          <w:rFonts w:ascii="Arial" w:hAnsi="Arial" w:cs="Arial"/>
          <w:i w:val="0"/>
          <w:iCs/>
        </w:rPr>
        <w:t xml:space="preserve">a zároveň sa  spresňuje vo väzbe na  „oslobodzovacie úrovne“. </w:t>
      </w:r>
    </w:p>
    <w:p w:rsidR="00E076DD" w:rsidRPr="00E076DD" w:rsidP="00E076DD">
      <w:pPr>
        <w:pStyle w:val="CommentText"/>
        <w:numPr>
          <w:numId w:val="3"/>
        </w:numPr>
        <w:bidi w:val="0"/>
        <w:ind w:left="426" w:hanging="426"/>
        <w:rPr>
          <w:rFonts w:ascii="Arial" w:hAnsi="Arial" w:cs="Arial"/>
          <w:sz w:val="24"/>
          <w:szCs w:val="24"/>
        </w:rPr>
      </w:pPr>
      <w:r w:rsidRPr="00E076DD">
        <w:rPr>
          <w:rFonts w:ascii="Arial" w:hAnsi="Arial" w:cs="Arial"/>
          <w:sz w:val="24"/>
          <w:szCs w:val="24"/>
        </w:rPr>
        <w:t xml:space="preserve">V čl. I, § 29 ods. 2 sa za slovo „osoba“ vkladá čiarka a slová  „ktorá bude poskytovať niektorú zo služieb podľa odseku 1,“.  </w:t>
      </w:r>
    </w:p>
    <w:p w:rsidR="00E076DD" w:rsidRPr="00E076DD" w:rsidP="00E076DD">
      <w:pPr>
        <w:pStyle w:val="NoSpacing"/>
        <w:bidi w:val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text sa </w:t>
      </w:r>
      <w:r w:rsidRPr="00E076DD">
        <w:rPr>
          <w:rFonts w:ascii="Arial" w:hAnsi="Arial" w:cs="Arial"/>
        </w:rPr>
        <w:t>spresňuje s ohľadom na dotknutý § 29.</w:t>
      </w:r>
    </w:p>
    <w:p w:rsidR="00E076DD" w:rsidRPr="00E076DD" w:rsidP="00E076DD">
      <w:pPr>
        <w:pStyle w:val="NoSpacing"/>
        <w:numPr>
          <w:numId w:val="3"/>
        </w:numPr>
        <w:bidi w:val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30 ods. 9 písm. c) sa za slovo „zmluvu“ vkladajú slová „o likvidácii vysokoaktívneho žiariča“ a za slovom „odpadu</w:t>
      </w:r>
      <w:r w:rsidRPr="00E076DD">
        <w:rPr>
          <w:rFonts w:ascii="Arial" w:hAnsi="Arial" w:cs="Arial"/>
          <w:vertAlign w:val="superscript"/>
        </w:rPr>
        <w:t>28</w:t>
      </w:r>
      <w:r w:rsidRPr="00E076DD">
        <w:rPr>
          <w:rFonts w:ascii="Arial" w:hAnsi="Arial" w:cs="Arial"/>
        </w:rPr>
        <w:t xml:space="preserve">)“ sa vypúšťajú slová „o likvidácii vysokoaktívneho žiariča“. </w:t>
      </w:r>
    </w:p>
    <w:p w:rsidR="00E076DD" w:rsidRPr="00E076DD" w:rsidP="00E076DD">
      <w:pPr>
        <w:pStyle w:val="NoSpacing"/>
        <w:bidi w:val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upravuje štylisticky s ohľadom na jeho zrozumiteľnosť </w:t>
      </w:r>
      <w:r w:rsidRPr="00E076DD">
        <w:rPr>
          <w:rFonts w:ascii="Arial" w:hAnsi="Arial" w:cs="Arial"/>
        </w:rPr>
        <w:t xml:space="preserve">a jednoznačnosť. </w:t>
      </w: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30 ods. 14 sa za slová „ministerstvo dopravy“ vkladajú slová „vydá povolenie“.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s ohľadom na jeho zrozumiteľnosť </w:t>
      </w:r>
      <w:r w:rsidRPr="00E076DD">
        <w:rPr>
          <w:rFonts w:ascii="Arial" w:hAnsi="Arial" w:cs="Arial"/>
        </w:rPr>
        <w:t>a jednoznačnosť.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30 ods. 15 sa za slovo „doručenia“ vkladá slovo „žiadosti“.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 identifikáciou predmetu doručenia.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numPr>
          <w:numId w:val="3"/>
        </w:numPr>
        <w:bidi w:val="0"/>
        <w:ind w:left="426" w:hanging="426"/>
        <w:jc w:val="both"/>
        <w:rPr>
          <w:rStyle w:val="OdsekzoznamuChar"/>
          <w:rFonts w:ascii="Arial" w:hAnsi="Arial" w:cs="Arial"/>
        </w:rPr>
      </w:pPr>
      <w:r w:rsidRPr="00E076DD">
        <w:rPr>
          <w:rStyle w:val="OdsekzoznamuChar"/>
          <w:rFonts w:ascii="Arial" w:hAnsi="Arial" w:cs="Arial"/>
        </w:rPr>
        <w:t>V čl. I, § 31 ods. 1 sa za slovami „radiačnej ochrany“ vypúšťajú slová „do 15 dní“  a na konci sa vkladá čiarka a slová „a to do 15 dní odo dňa, keď k tejto zmene došlo.“.</w:t>
      </w: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bidi w:val="0"/>
        <w:ind w:left="3402"/>
        <w:jc w:val="both"/>
        <w:rPr>
          <w:rStyle w:val="OdsekzoznamuChar"/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s ohľadom na jeho </w:t>
      </w:r>
      <w:r w:rsidRPr="00E076DD">
        <w:rPr>
          <w:rStyle w:val="OdsekzoznamuChar"/>
          <w:rFonts w:ascii="Arial" w:hAnsi="Arial" w:cs="Arial"/>
        </w:rPr>
        <w:t>jednoznačnosť v súvislosti s plynutím lehoty na oznámenie zmeny.</w:t>
      </w:r>
    </w:p>
    <w:p w:rsidR="00E076DD" w:rsidRPr="00E076DD" w:rsidP="00E076DD">
      <w:pPr>
        <w:bidi w:val="0"/>
        <w:ind w:left="3402"/>
        <w:jc w:val="both"/>
        <w:rPr>
          <w:rStyle w:val="OdsekzoznamuChar"/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31 ods. 5 písm. a) sa za slová „fyzickej osoby“ vkladajú slová „ktorá bola držiteľom povolenia“.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s ohľadom na jeho </w:t>
      </w:r>
      <w:r w:rsidRPr="00E076DD">
        <w:rPr>
          <w:rFonts w:ascii="Arial" w:hAnsi="Arial" w:cs="Arial"/>
        </w:rPr>
        <w:t xml:space="preserve">jednoznačnosť v súvislosti s osobou, ktorej smrťou povolenie zaniká.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32 ods. 4 písm. a) piatom bode sa slová „§ 13 ods. 2 a návrh na“ nahrádzajú slovami „ § 13 ods. 2 a o návrhu na“.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</w:t>
      </w:r>
      <w:r w:rsidRPr="00E076DD">
        <w:rPr>
          <w:rFonts w:ascii="Arial" w:hAnsi="Arial" w:cs="Arial"/>
        </w:rPr>
        <w:t xml:space="preserve"> ustanovenie sa upravuje gramaticky.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32 ods. 12  sa za slovo „doručenia“ vkladá slovo „návrhu“.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</w:t>
      </w:r>
      <w:r w:rsidRPr="00E076DD">
        <w:rPr>
          <w:rFonts w:ascii="Arial" w:hAnsi="Arial" w:cs="Arial"/>
        </w:rPr>
        <w:t xml:space="preserve"> ustanovenie sa spresňuje uvedením predmetu doručenia.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34 ods. 3  sa za slovom „aktivity“ vkladajú slová „rádioaktívnych látok“. </w:t>
      </w:r>
    </w:p>
    <w:p w:rsidR="00E076DD" w:rsidRPr="00E076DD" w:rsidP="00E076DD">
      <w:pPr>
        <w:pStyle w:val="NoSpacing"/>
        <w:tabs>
          <w:tab w:val="left" w:pos="3402"/>
        </w:tabs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tabs>
          <w:tab w:val="left" w:pos="3402"/>
        </w:tabs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</w:t>
      </w:r>
      <w:r w:rsidRPr="00E076DD">
        <w:rPr>
          <w:rFonts w:ascii="Arial" w:hAnsi="Arial" w:cs="Arial"/>
        </w:rPr>
        <w:t xml:space="preserve"> ustanovenie sa spresňuje ohľadne aktivity, ktorá má nastať v spotrebnom výrobku.   </w:t>
      </w:r>
    </w:p>
    <w:p w:rsidR="00E076DD" w:rsidRPr="00E076DD" w:rsidP="00E076DD">
      <w:pPr>
        <w:pStyle w:val="NoSpacing"/>
        <w:tabs>
          <w:tab w:val="left" w:pos="3402"/>
        </w:tabs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34 ods. 4  sa  slová „aktivity materiálu“ nahrádzajú slovami „aktivity rádioaktívnych látok“.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</w:t>
      </w:r>
      <w:r w:rsidRPr="00E076DD">
        <w:rPr>
          <w:rFonts w:ascii="Arial" w:hAnsi="Arial" w:cs="Arial"/>
        </w:rPr>
        <w:t xml:space="preserve"> ustanovenie sa upravuje s ohľadom na úpravu odseku 3 dotknutého ustanovenia.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    </w:t>
      </w: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36 ods. 1 písm. b) druhom bode sa slová „do 15 dní“ vypúšťajú a na konci sa pripájajú slová „a to do 15 dní odo dňa, keď k tejto zmene došlo,“. </w:t>
      </w: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bidi w:val="0"/>
        <w:ind w:left="3402"/>
        <w:jc w:val="both"/>
        <w:rPr>
          <w:rStyle w:val="OdsekzoznamuChar"/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s ohľadom na jeho </w:t>
      </w:r>
      <w:r w:rsidRPr="00E076DD">
        <w:rPr>
          <w:rStyle w:val="OdsekzoznamuChar"/>
          <w:rFonts w:ascii="Arial" w:hAnsi="Arial" w:cs="Arial"/>
        </w:rPr>
        <w:t>jednoznačnosť v súvislosti s plynutím lehoty na oznámenie zmeny.</w:t>
      </w:r>
    </w:p>
    <w:p w:rsidR="00E076DD" w:rsidRPr="00E076DD" w:rsidP="00E076DD">
      <w:pPr>
        <w:bidi w:val="0"/>
        <w:ind w:left="3402"/>
        <w:jc w:val="both"/>
        <w:rPr>
          <w:rStyle w:val="OdsekzoznamuChar"/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36 ods. 1 písm. w) sa za slovo „školenie“ vkladajú slová „ v oblasti radiačnej ochrany“.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 ustanovenie sa spresňuje uvedením druhu školenia.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  </w:t>
      </w: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36 ods. 2 písm. b) sa slová „po ukončení pracovného pomeru doklad o dávkach“ nahrádzajú slovami „po ukončení pracovnoprávneho vzťahu výpis osobných dávok“  a za slová „celú dobu“ sa vkladá slovo „jeho“.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 ustanovenie sa spresňuje s ohľadom na § 40 písm. f) a zároveň upravuje s ohľadom na § 6 ods. 1 písm. d) štvrtý bod, § 68 ods. 6, § 70 ods. 5 a 6, v zmysle ktorých úrad vydáva doklad o osobných dávkach a zamestnávateľ vydáva výpis osobných dávok príp. výpis výsledkov monitorovania osobných dávok.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38 ods. 5 sa slová „primerane sa na nich vzťahuje“ nahrádzajú slovami „na týchto držiteľov povolení sa primerane vzťahuje“.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uvedením </w:t>
      </w:r>
      <w:r w:rsidRPr="00E076DD">
        <w:rPr>
          <w:rFonts w:ascii="Arial" w:hAnsi="Arial" w:cs="Arial"/>
        </w:rPr>
        <w:t xml:space="preserve">osôb, ktoré majú plniť povinnosti podľa odseku 2 dotknutého § 38.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41 ods. 4 sa slovo „vstupujúcich“ nahrádza slovom „vstupujú“.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upravuje gramaticky </w:t>
      </w:r>
      <w:r w:rsidRPr="00E076DD">
        <w:rPr>
          <w:rStyle w:val="Emphasis"/>
          <w:rFonts w:ascii="Arial" w:hAnsi="Arial" w:cs="Arial"/>
          <w:iCs/>
        </w:rPr>
        <w:t>(pracujú/vstupujú).</w:t>
      </w:r>
      <w:r w:rsidRPr="00E076DD">
        <w:rPr>
          <w:rStyle w:val="Emphasis"/>
          <w:rFonts w:ascii="Arial" w:hAnsi="Arial" w:cs="Arial"/>
          <w:i w:val="0"/>
          <w:iCs/>
        </w:rPr>
        <w:t xml:space="preserve">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5" w:hanging="425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42 ods. 1 sa slová  „pracovnoprávnom vzťahu“ nahrádzajú slovami „pracovnom vzťahu“.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zjednocuje s úpravou v § 112 ods. 4 </w:t>
      </w:r>
      <w:r w:rsidRPr="00E076DD">
        <w:rPr>
          <w:rStyle w:val="Emphasis"/>
          <w:rFonts w:ascii="Arial" w:hAnsi="Arial" w:cs="Arial"/>
          <w:iCs/>
        </w:rPr>
        <w:t>(klinický fyzik).</w:t>
      </w:r>
      <w:r w:rsidRPr="00E076DD">
        <w:rPr>
          <w:rStyle w:val="Emphasis"/>
          <w:rFonts w:ascii="Arial" w:hAnsi="Arial" w:cs="Arial"/>
          <w:i w:val="0"/>
          <w:iCs/>
        </w:rPr>
        <w:t xml:space="preserve">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45 ods. 1 písm. b) sa za slová „v ktorej“ vkladá slovo „žiadateľ. “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</w:t>
      </w:r>
      <w:r w:rsidRPr="00E076DD">
        <w:rPr>
          <w:rFonts w:ascii="Arial" w:hAnsi="Arial" w:cs="Arial"/>
        </w:rPr>
        <w:t xml:space="preserve"> ustanovenie sa spresňuje uvedením osoby žiadateľa.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 V čl. I, § 47 ods. 3 sa slová „a potvrdením o absolvovaní“ sa nahrádzajú slovami „a potvrdenie o absolvovaní“.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</w:t>
      </w:r>
      <w:r w:rsidRPr="00E076DD">
        <w:rPr>
          <w:rFonts w:ascii="Arial" w:hAnsi="Arial" w:cs="Arial"/>
        </w:rPr>
        <w:t xml:space="preserve"> ustanovenie sa upravuje tak, aby bolo zrejmé, že určený žiadateľ musí predložiť aj potvrdenie o absolvovaní odbornej prípravy. 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48 ods. 1 a 2 sa slová „zmluvnom štáte“ nahrádzajú slovami „štáte, ktorý je zmluvnou stranou“.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</w:t>
      </w:r>
      <w:r w:rsidRPr="00E076DD">
        <w:rPr>
          <w:rFonts w:ascii="Arial" w:hAnsi="Arial" w:cs="Arial"/>
        </w:rPr>
        <w:t xml:space="preserve"> úprava spočíva v </w:t>
      </w:r>
      <w:r w:rsidRPr="00E076DD">
        <w:rPr>
          <w:rFonts w:ascii="Arial" w:hAnsi="Arial" w:cs="Arial"/>
          <w:i/>
        </w:rPr>
        <w:t>zjednotení (čl. 4 ods. 2 Legislatívnych pravidiel tvorby zákonov č. 19/1997 Z. z.)</w:t>
      </w:r>
      <w:r w:rsidRPr="00E076DD">
        <w:rPr>
          <w:rFonts w:ascii="Arial" w:hAnsi="Arial" w:cs="Arial"/>
        </w:rPr>
        <w:t xml:space="preserve"> už zaužívaného spôsobu uvádzania predmetných štátov.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50 ods. 1 sa slová „podľa § 44“ nahrádzajú slovami „podľa § 43“.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 ustanovenie sa upravuje odkazom na zodpovedajúce ustanovenie.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   </w:t>
      </w:r>
    </w:p>
    <w:p w:rsidR="00E076DD" w:rsidRPr="00E076DD" w:rsidP="00E076DD">
      <w:pPr>
        <w:numPr>
          <w:numId w:val="3"/>
        </w:numPr>
        <w:bidi w:val="0"/>
        <w:ind w:left="426" w:hanging="426"/>
        <w:jc w:val="both"/>
        <w:rPr>
          <w:rStyle w:val="OdsekzoznamuChar"/>
          <w:rFonts w:ascii="Arial" w:hAnsi="Arial" w:cs="Arial"/>
        </w:rPr>
      </w:pPr>
      <w:r w:rsidRPr="00E076DD">
        <w:rPr>
          <w:rStyle w:val="OdsekzoznamuChar"/>
          <w:rFonts w:ascii="Arial" w:hAnsi="Arial" w:cs="Arial"/>
        </w:rPr>
        <w:t xml:space="preserve">V čl. I, § 51 ods. 2 sa slová „Požadovaným vzdelaním pre experta na radiačnú ochranu je“ nahrádzajú slovami „Na vykonávanie činnosti experta na radiačnú ochranu sa vyžaduje“. </w:t>
      </w: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upravuje s ohľadom na obdobnú úpravu napr. v § 45 ods. 4. </w:t>
      </w:r>
    </w:p>
    <w:p w:rsidR="00E076DD" w:rsidRPr="00E076DD" w:rsidP="00E076DD">
      <w:pPr>
        <w:bidi w:val="0"/>
        <w:ind w:left="3402"/>
        <w:jc w:val="both"/>
        <w:rPr>
          <w:rStyle w:val="OdsekzoznamuChar"/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51 ods. 6 úvodnej vete sa za slovo „žiadosť“ vkladajú slová „podľa odseku 4“.</w:t>
      </w: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s ohľadom na  úpravu zavedenú v dotknutom § 51.  </w:t>
      </w:r>
    </w:p>
    <w:p w:rsidR="00E076DD" w:rsidRPr="00E076DD" w:rsidP="00E076DD">
      <w:pPr>
        <w:bidi w:val="0"/>
        <w:ind w:left="3402"/>
        <w:jc w:val="both"/>
        <w:rPr>
          <w:rStyle w:val="OdsekzoznamuChar"/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51 ods. 7 úvodnej vete sa za slovo „spôsobilosť“ vkladajú slová „žiadateľa o uznanie odbornej spôsobilosti experta na radiačnú ochranu“.</w:t>
      </w: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s ohľadom  na úpravu zavedenú v dotknutom § 51.  </w:t>
      </w:r>
    </w:p>
    <w:p w:rsidR="00E076DD" w:rsidRPr="00E076DD" w:rsidP="00E076DD">
      <w:pPr>
        <w:bidi w:val="0"/>
        <w:ind w:left="3402"/>
        <w:jc w:val="both"/>
        <w:rPr>
          <w:rStyle w:val="OdsekzoznamuChar"/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51 ods. 8 sa za slovo  „žiadateľa“ vkladajú slová „o uznanie odbornej spôsobilosti experta na radiačnú ochranu“.  </w:t>
      </w: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s ohľadom  na úpravu zavedenú v dotknutom § 51.  </w:t>
      </w:r>
    </w:p>
    <w:p w:rsidR="00E076DD" w:rsidRPr="00E076DD" w:rsidP="00E076DD">
      <w:pPr>
        <w:bidi w:val="0"/>
        <w:ind w:left="3402"/>
        <w:jc w:val="both"/>
        <w:rPr>
          <w:rStyle w:val="OdsekzoznamuChar"/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51 ods. 9 úvodnej vete sa za slovom „Žiadateľovi“ sa vkladajú slová „o uznanie odbornej spôsobilosti experta na radiačnú ochranu“.</w:t>
      </w: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s ohľadom na  úpravu zavedenú v dotknutom § 51. </w:t>
      </w:r>
    </w:p>
    <w:p w:rsidR="00E076DD" w:rsidRPr="00E076DD" w:rsidP="00E076DD">
      <w:pPr>
        <w:bidi w:val="0"/>
        <w:ind w:left="3402"/>
        <w:jc w:val="both"/>
        <w:rPr>
          <w:rStyle w:val="OdsekzoznamuChar"/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 </w:t>
      </w: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51 ods. 11 sa slová „odseku 8“ nahrádzajú slovami „odseku 8 a 9“.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  ustanovenie sa upravuje odkazom na zodpovedajúce ustanovenia.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   </w:t>
      </w: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51 ods. 12 písm. a) sa slová „opakovane porušuje“ nahrádzajú slovami „opakovane poruší“ a v písmene b) sa slová „prestal byť spôsobilý“ nahrádzajú slovami „stratil spôsobilosť“.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</w:t>
      </w:r>
      <w:r w:rsidRPr="00E076DD">
        <w:rPr>
          <w:rFonts w:ascii="Arial" w:hAnsi="Arial" w:cs="Arial"/>
        </w:rPr>
        <w:t xml:space="preserve"> ustanovenie sa spresňuje tak, aby bolo zrejmé, že nejde o permanentné porušovanie a zároveň sa upravuje použitím vhodnejšieho vyjadrenia.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 </w:t>
      </w: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čl. I § 52 ods. 1, 2, 3 a 4 sa slová „zmluvný štát“ vo všetkých tvaroch nahrádzajú slovami „štát, ktorý je zmluvnou stranou“ v príslušnom tvare.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</w:t>
      </w:r>
      <w:r w:rsidRPr="00E076DD">
        <w:rPr>
          <w:rFonts w:ascii="Arial" w:hAnsi="Arial" w:cs="Arial"/>
        </w:rPr>
        <w:t xml:space="preserve">úprava spočíva v zjednotení </w:t>
      </w:r>
      <w:r w:rsidRPr="00E076DD">
        <w:rPr>
          <w:rFonts w:ascii="Arial" w:hAnsi="Arial" w:cs="Arial"/>
          <w:i/>
        </w:rPr>
        <w:t>(čl. 4 ods. 2 Legislatívnych pravidiel tvorby zákonov č. 19/1997 Z. z.)</w:t>
      </w:r>
      <w:r w:rsidRPr="00E076DD">
        <w:rPr>
          <w:rFonts w:ascii="Arial" w:hAnsi="Arial" w:cs="Arial"/>
        </w:rPr>
        <w:t xml:space="preserve"> už zaužívaného spôsobu uvádzania predmetných štátov.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 § 55  ods. 1  sa   slová  „očakávaných  ročných  dávkach“  nahrádzajú  slovami </w:t>
      </w:r>
    </w:p>
    <w:p w:rsidR="00E076DD" w:rsidRPr="00E076DD" w:rsidP="00E076DD">
      <w:pPr>
        <w:pStyle w:val="NoSpacing"/>
        <w:bidi w:val="0"/>
        <w:spacing w:beforeAutospacing="0" w:afterAutospacing="0"/>
        <w:ind w:left="928" w:hanging="502"/>
        <w:rPr>
          <w:rFonts w:ascii="Arial" w:hAnsi="Arial" w:cs="Arial"/>
        </w:rPr>
      </w:pPr>
      <w:r w:rsidRPr="00E076DD">
        <w:rPr>
          <w:rFonts w:ascii="Arial" w:hAnsi="Arial" w:cs="Arial"/>
        </w:rPr>
        <w:t>„očakávaným ročným dávkam“.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text sa upravuje gramaticky.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55 ods. 2 písm. i) sa na konci pripája slovo „pracovníkov“.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 ustanovenie sa spresňuje s ohľadom na úpravu zavedenú v odseku 2 dotknutého ustanovenia.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58 ods. 1 sa slová „Žiak a študent“ nahrádzajú slovami „Žiak alebo študent“.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vychádzajúc z výkladovej logiky sa </w:t>
      </w:r>
      <w:r w:rsidRPr="00E076DD">
        <w:rPr>
          <w:rFonts w:ascii="Arial" w:hAnsi="Arial" w:cs="Arial"/>
        </w:rPr>
        <w:t xml:space="preserve">kumulatívna  spojka nahrádza spojkou  alternatívnou obdobne, ako v úprave § 15 ods. 2 písm. b).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61 ods. 4 sa slová „odsekov 4 až 6“ nahrádzajú slovami „odsekov 5 až 7“.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 ustanovenie sa upravuje odkazom na zodpovedajúce ustanovenia.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  </w:t>
      </w: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61 ods. 5 sa slová „odseku 5“ nahrádzajú slovami  „odseku 6“.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 ustanovenie sa upravuje odkazom na zodpovedajúce ustanovenie.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   </w:t>
      </w: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61 ods. 7 sa slová „Osoba staršia ako 16 rokov“ nahrádzajú slovami „Žiak alebo študent vo veku od 16 do 18 rokov“ a slovo „jej“ sa vypúšťa.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terminologicky zjednocuje </w:t>
      </w:r>
      <w:r w:rsidRPr="00E076DD">
        <w:rPr>
          <w:rStyle w:val="Emphasis"/>
          <w:rFonts w:ascii="Arial" w:hAnsi="Arial" w:cs="Arial"/>
          <w:iCs/>
        </w:rPr>
        <w:t>(napr. čl. I, § 15 ods. 1, § 58 ods. 1, § 159 ods. 2 písm. e) piaty bod a pod.).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426" w:hanging="426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61 ods. 10 sa slová „ods. 8“ nahrádzajú slovami „odseku 9“.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 ustanovenie sa upravuje odkazom na zodpovedajúce ustanovenie.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 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63 ods. 6 úvodná veta znie: „Držiteľ povolenia alebo držiteľ registrácie je povinný najmenej jeden pracovný deň pred vykonávaním činnosti na dočasnom pracovisku oznámiť príslušnému regionálnemu úradu alebo orgánu radiačnej ochrany podľa § 4 ods. 1 písm. d) až g) v rozsahu jeho pôsobnosti tieto údaje:“.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 ustanovenie sa spresňuje s ohľadom na jeho jednoznačnosť a zrozumiteľnosť.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63 ods. 8 sa slová „na vykonanie“ nahrádzajú „na účely vykonávania“.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s ohľadom na účel, na ktorý možno predmetný zdroj používať.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66  ods. 3 písm. a) prvom bode sa slová „materiálne vybavenie“ nahrádzajú slovami „materiálno-technické vybavenie“.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terminologicky zjednocuje napr. s úpravou v § 147 ods. 1 písm. d).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68 ods. 6 sa slová „poskytne výpis osobných dávok“ nahrádzajú slovami „vydá doklad o osobných dávkach 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 ustanovenie sa upravuje s ohľadom na § 6 ods.1 písm. d) štvrtý bod,  § 36 ods. 2 písm. b),  § 70 ods. 5 a 6, v zmysle ktorých úrad vydáva doklad o osobných dávkach a zamestnávateľ vydáva výpis osobných dávok príp. výpis výsledkov monitorovania osobných dávok.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70 ods. 6 písm. g) sa slová „doklad o výsledkoch“  nahrádza slovom „výpis výsledkov“.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 ustanovenie sa upravuje s ohľadom na § 6 ods. 1 písm. d) štvrtý bod, § 36 ods. písm. b) a § 68 ods. 6, § 70 ods. 5, v zmysle ktorých úrad vydáva doklad o osobných dávkach a zamestnávateľ vydáva výpis osobných dávok príp. výpis výsledkov monitorovania osobných dávok.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  <w:color w:val="002060"/>
        </w:rPr>
      </w:pPr>
      <w:r w:rsidRPr="00E076DD">
        <w:rPr>
          <w:rFonts w:ascii="Arial" w:hAnsi="Arial" w:cs="Arial"/>
        </w:rPr>
        <w:t>V čl. I, § 78 ods. 1 písm. b) sa na konci pripájajú slová „ak v § 77 ods. 3 nie je ustanovené inak,“ a v písmene c) sa na konci pripájajú slová „v § 77 ods. 3 nie je ustanovené inak a“.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upravuje s ohľadom na § 77 ods. 3, ktorý uvádza prípady, keď sa označenie nevyžaduje.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  <w:color w:val="002060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  <w:color w:val="002060"/>
        </w:rPr>
      </w:pPr>
      <w:r w:rsidRPr="00E076DD">
        <w:rPr>
          <w:rFonts w:ascii="Arial" w:hAnsi="Arial" w:cs="Arial"/>
        </w:rPr>
        <w:t xml:space="preserve">V čl. I, § 80 ods. 5 druhej vete sa za slová „vysokoaktívneho žiariča,“ vkladajú slová „výrobné číslo, ak je ním tento žiarič označený,“.    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s ohľadom na odsek 1 dotknutého ustanovenia.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  <w:color w:val="002060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  <w:color w:val="002060"/>
        </w:rPr>
      </w:pPr>
      <w:r w:rsidRPr="00E076DD">
        <w:rPr>
          <w:rFonts w:ascii="Arial" w:hAnsi="Arial" w:cs="Arial"/>
        </w:rPr>
        <w:t>V čl. I, § 82 ods. 6 písm. a) a b) sa slová „prílohy č. 4“ nahrádzajú slovami „prílohy č. 5“.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v ustanovení sa upravuje  odkaz na zodpovedajúcu prílohu.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  <w:color w:val="002060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  <w:color w:val="002060"/>
        </w:rPr>
      </w:pPr>
      <w:r w:rsidRPr="00E076DD">
        <w:rPr>
          <w:rFonts w:ascii="Arial" w:hAnsi="Arial" w:cs="Arial"/>
        </w:rPr>
        <w:t xml:space="preserve">V čl. I, § 87 ods. 5 úvodnej vete sa za slovom „prevádzkovateľ“ vkladajú slová „pracoviska podľa odseku 1“.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tak, aby bolo zrejmé, že uložené povinnosti prevádzkovateľa sa viažu len na konkretizované pracovisko.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  <w:color w:val="002060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  <w:color w:val="002060"/>
        </w:rPr>
      </w:pPr>
      <w:r w:rsidRPr="00E076DD">
        <w:rPr>
          <w:rFonts w:ascii="Arial" w:hAnsi="Arial" w:cs="Arial"/>
        </w:rPr>
        <w:t xml:space="preserve">V čl. I, § 89 ods. 6 sa slová „kolektívna dávka“ nahrádzajú slovami „kolektívna efektívna dávka.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upravuje spresnením kolektívnej dávky </w:t>
      </w:r>
      <w:r w:rsidRPr="00E076DD">
        <w:rPr>
          <w:rStyle w:val="Emphasis"/>
          <w:rFonts w:ascii="Arial" w:hAnsi="Arial" w:cs="Arial"/>
          <w:iCs/>
        </w:rPr>
        <w:t>(obdobná úprava v § 91 ods. 6).</w:t>
      </w:r>
      <w:r w:rsidRPr="00E076DD">
        <w:rPr>
          <w:rStyle w:val="Emphasis"/>
          <w:rFonts w:ascii="Arial" w:hAnsi="Arial" w:cs="Arial"/>
          <w:i w:val="0"/>
          <w:iCs/>
        </w:rPr>
        <w:t xml:space="preserve">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  <w:color w:val="002060"/>
        </w:rPr>
      </w:pPr>
      <w:r w:rsidRPr="00E076DD">
        <w:rPr>
          <w:rFonts w:ascii="Arial" w:hAnsi="Arial" w:cs="Arial"/>
        </w:rPr>
        <w:t xml:space="preserve">V čl. I, § 90 ods. 2 sa slová „s kritériami na uplatňovanie úrovní umožňujúcich vyňatie spod administratívnej kontroly a uvoľňovacích úrovní, ktoré sú podľa“  nahrádzajú slovami „so všeobecnými kritériami  na uplatňovanie oslobodzovacích  úrovní   a uvoľňovacích úrovní podľa“.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  <w:color w:val="C00000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upravuje v nadväznosti na úpravu § 24 ods. 1písm. a)  v kontexte § 2 ods. 1 písm. ad). </w:t>
      </w:r>
      <w:r w:rsidRPr="00E076DD">
        <w:rPr>
          <w:rFonts w:ascii="Arial" w:hAnsi="Arial" w:cs="Arial"/>
          <w:color w:val="C00000"/>
        </w:rPr>
        <w:t>  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  <w:color w:val="C00000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91 ods. 2 sa slová „projektovanie a stavbu“ nahrádzajú slovami „projektovanie, stavbu a prevádzku“. </w:t>
      </w:r>
    </w:p>
    <w:p w:rsidR="00E076DD" w:rsidRPr="00E076DD" w:rsidP="00E076DD">
      <w:pPr>
        <w:pStyle w:val="NoSpacing"/>
        <w:bidi w:val="0"/>
        <w:spacing w:beforeAutospacing="0" w:afterAutospacing="0"/>
        <w:ind w:left="714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spresňuje, keďže medzná dávka platí aj pre plánovanie prevádzky jadrového zariadenia. </w:t>
      </w:r>
    </w:p>
    <w:p w:rsidR="00E076DD" w:rsidRPr="00E076DD" w:rsidP="00E076DD">
      <w:pPr>
        <w:pStyle w:val="NoSpacing"/>
        <w:bidi w:val="0"/>
        <w:spacing w:beforeAutospacing="0" w:afterAutospacing="0"/>
        <w:ind w:left="714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 V čl. I, § 91 ods. 6 sa za slovo „kolektívna“ vkladá slovo „efektívna“.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upravuje spresnením kolektívnej dávky </w:t>
      </w:r>
      <w:r w:rsidRPr="00E076DD">
        <w:rPr>
          <w:rStyle w:val="Emphasis"/>
          <w:rFonts w:ascii="Arial" w:hAnsi="Arial" w:cs="Arial"/>
          <w:iCs/>
        </w:rPr>
        <w:t>(obdobne úprava v § 89 ods. 6).</w:t>
      </w:r>
      <w:r w:rsidRPr="00E076DD">
        <w:rPr>
          <w:rStyle w:val="Emphasis"/>
          <w:rFonts w:ascii="Arial" w:hAnsi="Arial" w:cs="Arial"/>
          <w:i w:val="0"/>
          <w:iCs/>
        </w:rPr>
        <w:t xml:space="preserve">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93 ods. 2 písm. b) sa slová „efektívna dávka obyvateľa“ nahrádzajú slovami „efektívna dávka reprezentatívnej osoby“.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upravuje s ohľadom na § 2 ods. 1 písm. bg), ktorý zavádza na účely dotknutého ustanovenia vhodný pojem „reprezentatívna osoba“.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95 ods. 2 sa slovo „odovzdávať“ nahrádza slovom „odovzdať“.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v súvislosti s odovzdaním odpadu </w:t>
      </w:r>
      <w:r w:rsidRPr="00E076DD">
        <w:rPr>
          <w:rStyle w:val="Emphasis"/>
          <w:rFonts w:ascii="Arial" w:hAnsi="Arial" w:cs="Arial"/>
          <w:iCs/>
        </w:rPr>
        <w:t xml:space="preserve">(nejde o priebežné či permanentné odovzdávanie, ale o jednorazové odovzdanie).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95 ods. 4 sa slová „môže sa skladovať“ nahrádzajú slovami „tento odpad sa môže skladovať“.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vo vzťahu k predmetu skladovania.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I, § 96 ods. 1 písm. a) treťom bode sa za slovom „pôvodcovi“ vkladajú slová „inštitucionálneho rádioaktívneho“.</w:t>
      </w:r>
    </w:p>
    <w:p w:rsidR="00E076DD" w:rsidRPr="00E076DD" w:rsidP="00E076DD">
      <w:pPr>
        <w:pStyle w:val="NoSpacing"/>
        <w:bidi w:val="0"/>
        <w:spacing w:beforeAutospacing="0" w:afterAutospacing="0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úpravou sa  dotknuté ustanovenie zjednocuje špecifikovaním odpadu.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102 ods. 6 sa slová „odseku 2“ nahrádzajú slovami „odseku 3“, slová „odseku 3“ sa nahrádzajú slovami „odseku 4“ a slová „odseku 4“ sa nahrádzajú slovami „odseku 5“.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upravuje uvedením zodpovedajúcich odkazov.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 čl. I, § 112 ods. 4  sa slová „pracovnoprávnom vzťahu“ nahrádzajú slovami „pracovnom pomere“.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zjednocuje s úpravou v § 42 ods. 1 </w:t>
      </w:r>
      <w:r w:rsidRPr="00E076DD">
        <w:rPr>
          <w:rStyle w:val="Emphasis"/>
          <w:rFonts w:ascii="Arial" w:hAnsi="Arial" w:cs="Arial"/>
          <w:iCs/>
        </w:rPr>
        <w:t>(odborný zástupca).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 čl. I, § 115 ods. 11 písm. d) piatom bode sa slová „na priamu skiaskopiu“ nahrádzajú slovami „na  skiaskopické vyšetrenia metódou priamej skiaskopie“.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s ohľadom na špecifikácie uvádzané v dotknutom § 115.  </w:t>
      </w:r>
    </w:p>
    <w:p w:rsidR="00E076DD" w:rsidRPr="00E076DD" w:rsidP="00E076DD">
      <w:pPr>
        <w:pStyle w:val="NoSpacing"/>
        <w:bidi w:val="0"/>
        <w:spacing w:beforeAutospacing="0" w:afterAutospacing="0"/>
        <w:ind w:left="714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 čl. I, § 117 ods. 2 sa slová „ods.  3“ nahrádzajú slovami „ods. 4“.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upravuje odkazom na zodpovedajúce ustanovenie.  </w:t>
      </w:r>
    </w:p>
    <w:p w:rsidR="00E076DD" w:rsidRPr="00E076DD" w:rsidP="00E076DD">
      <w:pPr>
        <w:pStyle w:val="NoSpacing"/>
        <w:bidi w:val="0"/>
        <w:spacing w:beforeAutospacing="0" w:afterAutospacing="0"/>
        <w:ind w:left="714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 čl. I, § 118 ods. 7 písm. d) sa za slová „30 dní“ vkladajú slová „odo dňa vzniku udalosti,“.</w:t>
      </w:r>
    </w:p>
    <w:p w:rsidR="00E076DD" w:rsidRPr="00E076DD" w:rsidP="00E076DD">
      <w:pPr>
        <w:bidi w:val="0"/>
        <w:ind w:left="3402"/>
        <w:jc w:val="both"/>
        <w:rPr>
          <w:rStyle w:val="OdsekzoznamuChar"/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s ohľadom na jeho </w:t>
      </w:r>
      <w:r w:rsidRPr="00E076DD">
        <w:rPr>
          <w:rStyle w:val="OdsekzoznamuChar"/>
          <w:rFonts w:ascii="Arial" w:hAnsi="Arial" w:cs="Arial"/>
        </w:rPr>
        <w:t xml:space="preserve">jednoznačnosť v súvislosti s plynutím lehoty na predloženie výsledkov. </w:t>
      </w:r>
    </w:p>
    <w:p w:rsidR="00E076DD" w:rsidRPr="00E076DD" w:rsidP="00E076DD">
      <w:pPr>
        <w:bidi w:val="0"/>
        <w:ind w:left="3402"/>
        <w:jc w:val="both"/>
        <w:rPr>
          <w:rStyle w:val="OdsekzoznamuChar"/>
          <w:rFonts w:ascii="Arial" w:hAnsi="Arial" w:cs="Arial"/>
        </w:rPr>
      </w:pPr>
    </w:p>
    <w:p w:rsid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 čl. I, § 135 ods. 1 písm. a) sa slová „dlhodobej expozície radónu“ nahrádzajú slovami „ožiarenia radónom“. </w:t>
      </w:r>
    </w:p>
    <w:p w:rsidR="00E076DD" w:rsidRPr="00E076DD" w:rsidP="00E076DD">
      <w:pPr>
        <w:pStyle w:val="NoSpacing"/>
        <w:bidi w:val="0"/>
        <w:spacing w:beforeAutospacing="0" w:afterAutospacing="0"/>
        <w:jc w:val="both"/>
        <w:rPr>
          <w:rFonts w:ascii="Arial" w:hAnsi="Arial" w:cs="Arial"/>
        </w:rPr>
      </w:pPr>
    </w:p>
    <w:p w:rsidR="00E076DD" w:rsidRPr="00E076DD" w:rsidP="00E076DD">
      <w:pPr>
        <w:pStyle w:val="ListParagraph"/>
        <w:bidi w:val="0"/>
        <w:spacing w:after="0" w:line="240" w:lineRule="auto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upravuje v záujme jeho zrozumiteľnosti použitím  už v návrhu zákona zavedenej terminológie.   </w:t>
      </w:r>
    </w:p>
    <w:p w:rsidR="00E076DD" w:rsidRPr="00E076DD" w:rsidP="00E076DD">
      <w:pPr>
        <w:pStyle w:val="ListParagraph"/>
        <w:bidi w:val="0"/>
        <w:spacing w:after="0" w:line="240" w:lineRule="auto"/>
        <w:ind w:left="1065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 čl. I, § 135 ods. 1 písm. b) sa slová „rizikových radónových území“ nahrádzajú slovami „územia so zvýšeným výskytom radónu“.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 ustanovenie sa upravuje s ohľadom na legislatívnu skratku zavedenú v § 123 ods. 3 písm. b).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numPr>
          <w:numId w:val="3"/>
        </w:numPr>
        <w:bidi w:val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 čl. I, § 135 ods. 3 sa slová „vymedzenie oblastí so zvýšenou pravdepodobnosťou výskytu radónu vo vnútornom ovzduší budov“ nahrádzajú slovami „vymedzenie území so zvýšeným výskytom radónu  v pobytových priestoroch.</w:t>
      </w:r>
    </w:p>
    <w:p w:rsidR="00E076DD" w:rsidRPr="00E076DD" w:rsidP="00E076DD">
      <w:pPr>
        <w:pStyle w:val="NoSpacing"/>
        <w:bidi w:val="0"/>
        <w:spacing w:beforeAutospacing="0" w:afterAutospacing="0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 ustanovenie sa zjednodušuje  dáva do súladu s vymedzením podľa §</w:t>
      </w:r>
      <w:r w:rsidRPr="00E076DD">
        <w:rPr>
          <w:rFonts w:ascii="Arial" w:hAnsi="Arial" w:cs="Arial"/>
        </w:rPr>
        <w:t xml:space="preserve"> 2 ods. 1 písm. am).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 čl. I, § 136 ods. 1 písm. a) sa slová „§ 162 ods. 5 písm. a)“ nahrádzajú slovami „§ 162 ods. 5 písm. a) a b)“. </w:t>
      </w:r>
    </w:p>
    <w:p w:rsidR="00E076DD" w:rsidRPr="00E076DD" w:rsidP="00E076DD">
      <w:pPr>
        <w:pStyle w:val="NoSpacing"/>
        <w:bidi w:val="0"/>
        <w:spacing w:beforeAutospacing="0" w:afterAutospacing="0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</w:t>
      </w:r>
      <w:r w:rsidRPr="00E076DD">
        <w:rPr>
          <w:rFonts w:ascii="Arial" w:hAnsi="Arial" w:cs="Arial"/>
        </w:rPr>
        <w:t xml:space="preserve"> spresňuje doplnením odkazu na </w:t>
      </w:r>
      <w:r w:rsidRPr="00E076DD">
        <w:rPr>
          <w:rStyle w:val="Emphasis"/>
          <w:rFonts w:ascii="Arial" w:hAnsi="Arial" w:cs="Arial"/>
          <w:i w:val="0"/>
          <w:iCs/>
        </w:rPr>
        <w:t xml:space="preserve">zodpovedajúce ustanovenia v  § 162.  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 čl. I, § 136 ods. 1 písm. d) sa slová „</w:t>
      </w:r>
      <w:r w:rsidRPr="00E076DD">
        <w:rPr>
          <w:rFonts w:ascii="Arial" w:hAnsi="Arial" w:cs="Arial"/>
          <w:szCs w:val="20"/>
        </w:rPr>
        <w:t xml:space="preserve">§ 162 ods. 5 písm. b)“ nahrádzajú slovami § 162 ods. 5 písm. c)“. </w:t>
      </w:r>
    </w:p>
    <w:p w:rsidR="00E076DD" w:rsidRPr="00E076DD" w:rsidP="00E076DD">
      <w:pPr>
        <w:pStyle w:val="NoSpacing"/>
        <w:bidi w:val="0"/>
        <w:spacing w:beforeAutospacing="0" w:afterAutospacing="0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 upravuje  uvedením zodpovedajúceho ustanovenia </w:t>
      </w:r>
      <w:r w:rsidRPr="00E076DD">
        <w:rPr>
          <w:rStyle w:val="Emphasis"/>
          <w:rFonts w:ascii="Arial" w:hAnsi="Arial" w:cs="Arial"/>
          <w:iCs/>
        </w:rPr>
        <w:t>(nápravné opatrenia).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 čl. I, § 136 ods. 8 sa slová „</w:t>
      </w:r>
      <w:r w:rsidRPr="00E076DD">
        <w:rPr>
          <w:rFonts w:ascii="Arial" w:hAnsi="Arial" w:cs="Arial"/>
          <w:szCs w:val="20"/>
        </w:rPr>
        <w:t xml:space="preserve">§ 162 ods. 5 písm. c)“ nahrádzajú slovami § 162 ods. 5 písm. d)“.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 upravuje  uvedením zodpovedajúceho ustanovenia </w:t>
      </w:r>
      <w:r w:rsidRPr="00E076DD">
        <w:rPr>
          <w:rStyle w:val="Emphasis"/>
          <w:rFonts w:ascii="Arial" w:hAnsi="Arial" w:cs="Arial"/>
          <w:iCs/>
        </w:rPr>
        <w:t>(kritériá kontroly kvality).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 čl. I, § 137 ods. 1 písm. e) sa slová „</w:t>
      </w:r>
      <w:r w:rsidRPr="00E076DD">
        <w:rPr>
          <w:rFonts w:ascii="Arial" w:hAnsi="Arial" w:cs="Arial"/>
          <w:szCs w:val="20"/>
        </w:rPr>
        <w:t xml:space="preserve">§ 162 ods. 5 písm. b)“ nahrádzajú slovami § 162 ods. 5 písm. c)“. </w:t>
      </w:r>
    </w:p>
    <w:p w:rsidR="00E076DD" w:rsidRPr="00E076DD" w:rsidP="00E076DD">
      <w:pPr>
        <w:pStyle w:val="NoSpacing"/>
        <w:bidi w:val="0"/>
        <w:spacing w:beforeAutospacing="0" w:afterAutospacing="0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 upravuje  uvedením zodpovedajúceho ustanovenia </w:t>
      </w:r>
      <w:r w:rsidRPr="00E076DD">
        <w:rPr>
          <w:rStyle w:val="Emphasis"/>
          <w:rFonts w:ascii="Arial" w:hAnsi="Arial" w:cs="Arial"/>
          <w:iCs/>
        </w:rPr>
        <w:t>(nápravné opatrenia).</w:t>
      </w:r>
    </w:p>
    <w:p w:rsidR="00E076DD" w:rsidRPr="00E076DD" w:rsidP="00E076DD">
      <w:pPr>
        <w:pStyle w:val="NoSpacing"/>
        <w:bidi w:val="0"/>
        <w:spacing w:beforeAutospacing="0" w:afterAutospacing="0"/>
        <w:ind w:left="567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 čl. I, § 137 ods. 2 sa slová „niektorého zo štátov“ sa nahrádzajú slovom „štátu“.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</w:t>
      </w:r>
      <w:r w:rsidRPr="00E076DD">
        <w:rPr>
          <w:rFonts w:ascii="Arial" w:hAnsi="Arial" w:cs="Arial"/>
        </w:rPr>
        <w:t xml:space="preserve"> úprava spočíva vo vypustení nadbytočných slov.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 čl. I, § 137 ods. 6 sa slová „</w:t>
      </w:r>
      <w:r w:rsidRPr="00E076DD">
        <w:rPr>
          <w:rFonts w:ascii="Arial" w:hAnsi="Arial" w:cs="Arial"/>
          <w:szCs w:val="20"/>
        </w:rPr>
        <w:t xml:space="preserve">§ 162 ods. 5 písm. c)“ nahrádzajú slovami § 162 ods. 5 písm. d)“.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 upravuje  uvedením zodpovedajúceho ustanovenia </w:t>
      </w:r>
      <w:r w:rsidRPr="00E076DD">
        <w:rPr>
          <w:rStyle w:val="Emphasis"/>
          <w:rFonts w:ascii="Arial" w:hAnsi="Arial" w:cs="Arial"/>
          <w:iCs/>
        </w:rPr>
        <w:t>(kritériá kontroly kvality).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 čl. I, § 138 ods. 3 sa slová „niektorého z členských štátov“  nahrádzajú slovom „štátu. </w:t>
      </w:r>
    </w:p>
    <w:p w:rsidR="00E076DD" w:rsidRPr="00E076DD" w:rsidP="00E076DD">
      <w:pPr>
        <w:pStyle w:val="NoSpacing"/>
        <w:bidi w:val="0"/>
        <w:spacing w:beforeAutospacing="0" w:afterAutospacing="0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</w:t>
      </w:r>
      <w:r w:rsidRPr="00E076DD">
        <w:rPr>
          <w:rFonts w:ascii="Arial" w:hAnsi="Arial" w:cs="Arial"/>
        </w:rPr>
        <w:t xml:space="preserve"> úprava spočíva vo vypustení nadbytočných slov.</w:t>
      </w:r>
    </w:p>
    <w:p w:rsidR="00E076DD" w:rsidRPr="00E076DD" w:rsidP="00E076DD">
      <w:pPr>
        <w:pStyle w:val="NoSpacing"/>
        <w:bidi w:val="0"/>
        <w:spacing w:beforeAutospacing="0" w:afterAutospacing="0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147  ods. 1 písm. d) sa slová „technické vybavenie“ nahrádzajú slovami „materiálno-technické vybavenie“.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terminologicky zjednocuje napr. s úpravou v § 66 ods. 3 písm. a) prvom bode.  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709" w:hanging="709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149 ods. 2 v poznámke pod čiarou k odkazu 71 sa vypúšťa slovo „EURATOM“, za skratku „Ú. v“ sa vkladá skratka „EÚ“ a na konci  sa za zátvorku  dopĺňajú slová „v platnom znení“. </w:t>
      </w:r>
    </w:p>
    <w:p w:rsidR="00E076DD" w:rsidRPr="00E076DD" w:rsidP="00E076DD">
      <w:pPr>
        <w:pStyle w:val="NoSpacing"/>
        <w:bidi w:val="0"/>
        <w:spacing w:beforeAutospacing="0" w:afterAutospacing="0"/>
        <w:ind w:left="705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upravuje sa názov </w:t>
      </w:r>
      <w:r w:rsidRPr="00E076DD">
        <w:rPr>
          <w:rFonts w:ascii="Arial" w:hAnsi="Arial" w:cs="Arial"/>
        </w:rPr>
        <w:t xml:space="preserve">právne záväzného aktu EÚ v zmysle jeho oficiálneho uverejneného znenia a dopĺňa sa jeho aktuálna </w:t>
      </w:r>
      <w:r w:rsidRPr="00E076DD">
        <w:rPr>
          <w:rFonts w:ascii="Arial" w:hAnsi="Arial" w:cs="Arial"/>
          <w:i/>
        </w:rPr>
        <w:t>(konsolidovaná)</w:t>
      </w:r>
      <w:r w:rsidRPr="00E076DD">
        <w:rPr>
          <w:rFonts w:ascii="Arial" w:hAnsi="Arial" w:cs="Arial"/>
        </w:rPr>
        <w:t xml:space="preserve"> verzia obdobne, ako úprava poznámky v § 6 ods. 2.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 čl. I, § 153 ods. 3 písm. a)  sa slovo „meracích“ nahrádza slovom „monitorovacích“.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</w:t>
      </w:r>
      <w:r w:rsidRPr="00E076DD">
        <w:rPr>
          <w:rFonts w:ascii="Arial" w:hAnsi="Arial" w:cs="Arial"/>
        </w:rPr>
        <w:t xml:space="preserve"> úprava spočíva v použití širšieho výrazu, keďže monitorovacie miesto zahŕňa aj meracie miesto.</w:t>
      </w:r>
    </w:p>
    <w:p w:rsidR="00E076DD" w:rsidRPr="00E076DD" w:rsidP="00E076DD">
      <w:pPr>
        <w:pStyle w:val="NoSpacing"/>
        <w:bidi w:val="0"/>
        <w:spacing w:beforeAutospacing="0" w:afterAutospacing="0"/>
        <w:ind w:left="720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 V čl. I,  § 159 ods. 2 písm. a) 19. bode sa za slová „ionizujúceho žiarenia“ sa vkladá slovo „neoznámi“. </w:t>
      </w:r>
    </w:p>
    <w:p w:rsidR="00E076DD" w:rsidRPr="00E076DD" w:rsidP="00E076DD">
      <w:pPr>
        <w:pStyle w:val="NoSpacing"/>
        <w:bidi w:val="0"/>
        <w:spacing w:beforeAutospacing="0" w:afterAutospacing="0"/>
        <w:ind w:left="720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v ustanovení sa dopĺňa chýbajúce sloveso  vyplývajúce z  § 79 ods. 6, ktorým sa ukladá povinnosť oznámiť nadobudnutie predmetného žiariča.  </w:t>
      </w:r>
    </w:p>
    <w:p w:rsidR="00E076DD" w:rsidRPr="00E076DD" w:rsidP="00E076DD">
      <w:pPr>
        <w:pStyle w:val="NoSpacing"/>
        <w:bidi w:val="0"/>
        <w:spacing w:beforeAutospacing="0" w:afterAutospacing="0"/>
        <w:ind w:left="720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 </w:t>
      </w:r>
      <w:r w:rsidRPr="00E076DD">
        <w:rPr>
          <w:rFonts w:ascii="Arial" w:hAnsi="Arial" w:cs="Arial"/>
        </w:rPr>
        <w:t xml:space="preserve"> </w:t>
      </w: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V čl. I,  § 159 ods. 2 písm. a) 24. bode sa slová „niektorom členskom štáte Európskej únie“ nahrádzajú slovami „inom členskom štáte“ a slová „niektorého zo štátov“ sa nahrádzajú slovom „štátu“.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</w:t>
      </w:r>
      <w:r w:rsidRPr="00E076DD">
        <w:rPr>
          <w:rFonts w:ascii="Arial" w:hAnsi="Arial" w:cs="Arial"/>
        </w:rPr>
        <w:t xml:space="preserve"> úprava spočíva v použití už zavedenej legislatívnej skratky a v zjednotení uvádzania dotknutých štátov.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 čl. I,  § 159 ods. 2 písm. e) bodoch 7  a 11.1  sa vypúšťajú slová „z ožiarenia“.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  <w:i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</w:t>
      </w:r>
      <w:r w:rsidRPr="00E076DD">
        <w:rPr>
          <w:rFonts w:ascii="Arial" w:hAnsi="Arial" w:cs="Arial"/>
        </w:rPr>
        <w:t xml:space="preserve"> z ustanovenia sa vypúšťajú nadbytočné slová </w:t>
      </w:r>
      <w:r w:rsidRPr="00E076DD">
        <w:rPr>
          <w:rFonts w:ascii="Arial" w:hAnsi="Arial" w:cs="Arial"/>
          <w:i/>
        </w:rPr>
        <w:t>(v súvislosti s efektívnou dávkou sa nepoužívajú).  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 čl. I,  § 160 ods. 6 sa slová „Po dobu“ nahrádzajú slovom „Počas“.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>Ide o legislatívno-technickú úpravu;</w:t>
      </w:r>
      <w:r w:rsidRPr="00E076DD">
        <w:rPr>
          <w:rFonts w:ascii="Arial" w:hAnsi="Arial" w:cs="Arial"/>
        </w:rPr>
        <w:t xml:space="preserve"> ustanovenie sa upravuje použitím vhodnejšieho výrazu. </w:t>
      </w:r>
    </w:p>
    <w:p w:rsidR="00E076DD" w:rsidRPr="00E076DD" w:rsidP="00E076DD">
      <w:pPr>
        <w:pStyle w:val="NoSpacing"/>
        <w:bidi w:val="0"/>
        <w:spacing w:beforeAutospacing="0" w:afterAutospacing="0"/>
        <w:ind w:left="567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 čl. I,  § 162 ods. 5 písm. a) a e) sa slová „vody určenej na ľudskú spotrebu“ nahrádzajú slovami „pitnej vody“.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 xml:space="preserve"> </w:t>
      </w:r>
      <w:r w:rsidRPr="00E076DD">
        <w:rPr>
          <w:rStyle w:val="Emphasis"/>
          <w:rFonts w:ascii="Arial" w:hAnsi="Arial" w:cs="Arial"/>
          <w:i w:val="0"/>
          <w:iCs/>
        </w:rPr>
        <w:t>Ide o legislatívno-technickú úpravu;</w:t>
      </w:r>
      <w:r w:rsidRPr="00E076DD">
        <w:rPr>
          <w:rFonts w:ascii="Arial" w:hAnsi="Arial" w:cs="Arial"/>
        </w:rPr>
        <w:t xml:space="preserve"> ustanovenie sa spresňuje použitím už zavedeného termínu pre vodu určenú na ľudskú spotrebu </w:t>
      </w:r>
      <w:r w:rsidRPr="00E076DD">
        <w:rPr>
          <w:rFonts w:ascii="Arial" w:hAnsi="Arial" w:cs="Arial"/>
          <w:i/>
        </w:rPr>
        <w:t>(zákon č. 355/2007 Z. z.).</w:t>
      </w:r>
      <w:r w:rsidRPr="00E076DD">
        <w:rPr>
          <w:rFonts w:ascii="Arial" w:hAnsi="Arial" w:cs="Arial"/>
        </w:rPr>
        <w:t xml:space="preserve"> 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</w:p>
    <w:p w:rsidR="00E076DD" w:rsidRPr="00E076DD" w:rsidP="00E076DD">
      <w:pPr>
        <w:pStyle w:val="pojmy"/>
        <w:numPr>
          <w:numId w:val="3"/>
        </w:numPr>
        <w:tabs>
          <w:tab w:val="clear" w:pos="360"/>
        </w:tabs>
        <w:bidi w:val="0"/>
        <w:spacing w:before="0" w:after="0"/>
        <w:ind w:left="567" w:hanging="567"/>
        <w:rPr>
          <w:rFonts w:ascii="Arial" w:hAnsi="Arial" w:cs="Arial"/>
          <w:sz w:val="24"/>
          <w:szCs w:val="24"/>
        </w:rPr>
      </w:pPr>
      <w:r w:rsidRPr="00E076DD">
        <w:rPr>
          <w:rFonts w:ascii="Arial" w:hAnsi="Arial" w:cs="Arial"/>
          <w:sz w:val="24"/>
          <w:szCs w:val="24"/>
        </w:rPr>
        <w:t xml:space="preserve">V čl. III, bode 1 sadzobníku správnych poplatkov časti VIII položke 150 písm. k) sa slovo „výpisu“ nahrádza slovom „dokladu“.  </w:t>
      </w:r>
    </w:p>
    <w:p w:rsidR="00E076DD" w:rsidRPr="00E076DD" w:rsidP="00E076DD">
      <w:pPr>
        <w:pStyle w:val="pojmy"/>
        <w:numPr>
          <w:numId w:val="0"/>
        </w:numPr>
        <w:tabs>
          <w:tab w:val="clear" w:pos="360"/>
        </w:tabs>
        <w:bidi w:val="0"/>
        <w:spacing w:before="0" w:after="0"/>
        <w:ind w:left="3402" w:firstLine="0"/>
        <w:rPr>
          <w:rStyle w:val="Emphasis"/>
          <w:rFonts w:ascii="Arial" w:hAnsi="Arial" w:cs="Arial"/>
          <w:i w:val="0"/>
          <w:iCs/>
          <w:sz w:val="24"/>
          <w:szCs w:val="24"/>
        </w:rPr>
      </w:pPr>
    </w:p>
    <w:p w:rsidR="00E076DD" w:rsidRPr="00E076DD" w:rsidP="00E076DD">
      <w:pPr>
        <w:pStyle w:val="pojmy"/>
        <w:numPr>
          <w:numId w:val="0"/>
        </w:numPr>
        <w:tabs>
          <w:tab w:val="clear" w:pos="360"/>
        </w:tabs>
        <w:bidi w:val="0"/>
        <w:spacing w:before="0" w:after="0"/>
        <w:ind w:left="3402" w:firstLine="0"/>
        <w:rPr>
          <w:rStyle w:val="Emphasis"/>
          <w:rFonts w:ascii="Arial" w:hAnsi="Arial" w:cs="Arial"/>
          <w:iCs/>
          <w:sz w:val="24"/>
          <w:szCs w:val="24"/>
        </w:rPr>
      </w:pPr>
      <w:r w:rsidRPr="00E076DD">
        <w:rPr>
          <w:rStyle w:val="Emphasis"/>
          <w:rFonts w:ascii="Arial" w:hAnsi="Arial" w:cs="Arial"/>
          <w:i w:val="0"/>
          <w:iCs/>
          <w:sz w:val="24"/>
          <w:szCs w:val="24"/>
        </w:rPr>
        <w:t xml:space="preserve">Ide o legislatívno-technickú úpravu; text položky sa upravuje s ohľadom na § 6 ods. 1 písm. d) štvrtý bod čl. 1, podľa ktorého úrad vydáva doklad </w:t>
      </w:r>
      <w:r w:rsidRPr="00E076DD">
        <w:rPr>
          <w:rStyle w:val="Emphasis"/>
          <w:rFonts w:ascii="Arial" w:hAnsi="Arial" w:cs="Arial"/>
          <w:iCs/>
          <w:sz w:val="24"/>
          <w:szCs w:val="24"/>
        </w:rPr>
        <w:t xml:space="preserve">(výpis osobných dávok poskytuje zamestnávateľ).  </w:t>
      </w:r>
    </w:p>
    <w:p w:rsidR="00E076DD" w:rsidRPr="00E076DD" w:rsidP="00E076DD">
      <w:pPr>
        <w:pStyle w:val="pojmy"/>
        <w:numPr>
          <w:numId w:val="0"/>
        </w:numPr>
        <w:tabs>
          <w:tab w:val="clear" w:pos="360"/>
        </w:tabs>
        <w:bidi w:val="0"/>
        <w:spacing w:before="0" w:after="0"/>
        <w:ind w:left="3402" w:firstLine="0"/>
        <w:rPr>
          <w:rFonts w:ascii="Arial" w:hAnsi="Arial" w:cs="Arial"/>
          <w:sz w:val="24"/>
          <w:szCs w:val="24"/>
        </w:rPr>
      </w:pPr>
      <w:r w:rsidRPr="00E076DD">
        <w:rPr>
          <w:rStyle w:val="Emphasis"/>
          <w:rFonts w:ascii="Arial" w:hAnsi="Arial" w:cs="Arial"/>
          <w:iCs/>
          <w:sz w:val="24"/>
          <w:szCs w:val="24"/>
        </w:rPr>
        <w:t xml:space="preserve">  </w:t>
      </w:r>
    </w:p>
    <w:p w:rsidR="00E076DD" w:rsidRPr="00E076DD" w:rsidP="00E076DD">
      <w:pPr>
        <w:pStyle w:val="CommentText"/>
        <w:numPr>
          <w:numId w:val="3"/>
        </w:numPr>
        <w:bidi w:val="0"/>
        <w:spacing w:before="0" w:beforeAutospacing="0" w:after="0" w:afterAutospacing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E076DD">
        <w:rPr>
          <w:rFonts w:ascii="Arial" w:hAnsi="Arial" w:cs="Arial"/>
          <w:sz w:val="24"/>
          <w:szCs w:val="24"/>
        </w:rPr>
        <w:t xml:space="preserve">V čl. V bode 5 § 29 ods. 9 písm. a) sa odkaz a poznámka pod čiarou k odkazu 39b označuje ako odkaz a poznámka pod čiarou 40a, v písmene c) sa odkaz a poznámka pod čiarou 39c označuje ako odkaz a poznámka pod čiarou 40b, v písmene d) sa odkaz a poznámka pod čiarou 39d označuje ako odkaz a poznámka pod čiarou 40c.  V odseku 10 sa odkaz a poznámka pod čiarou 39e označuje ako odkaz a a poznámka pod čiarou 40d, v odseku 11 sa odkaz na poznámku pod čiarou 39b označuje ako  odkaz 40a. </w:t>
      </w:r>
    </w:p>
    <w:p w:rsidR="00E076DD" w:rsidP="00E076DD">
      <w:pPr>
        <w:pStyle w:val="CommentText"/>
        <w:bidi w:val="0"/>
        <w:spacing w:before="0" w:beforeAutospacing="0" w:after="0" w:afterAutospacing="0"/>
        <w:ind w:left="567"/>
        <w:jc w:val="both"/>
        <w:rPr>
          <w:rFonts w:ascii="Arial" w:hAnsi="Arial" w:cs="Arial"/>
          <w:sz w:val="24"/>
          <w:szCs w:val="24"/>
        </w:rPr>
      </w:pPr>
      <w:r w:rsidRPr="00E076DD">
        <w:rPr>
          <w:rFonts w:ascii="Arial" w:hAnsi="Arial" w:cs="Arial"/>
          <w:sz w:val="24"/>
          <w:szCs w:val="24"/>
        </w:rPr>
        <w:t xml:space="preserve">V nadväznosti na preznačenie odkazov a poznámok pod čiarou sa upraví úvodná veta k poznámkam pod čiarou. </w:t>
      </w:r>
    </w:p>
    <w:p w:rsidR="00E076DD" w:rsidRPr="00E076DD" w:rsidP="00E076DD">
      <w:pPr>
        <w:pStyle w:val="CommentText"/>
        <w:bidi w:val="0"/>
        <w:spacing w:before="0" w:beforeAutospacing="0" w:after="0" w:afterAutospacing="0"/>
        <w:ind w:left="567"/>
        <w:jc w:val="both"/>
        <w:rPr>
          <w:rFonts w:ascii="Arial" w:hAnsi="Arial" w:cs="Arial"/>
          <w:sz w:val="24"/>
          <w:szCs w:val="24"/>
        </w:rPr>
      </w:pP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úprava označenia  odkazov a poznámok pod čiarou  zohľadňuje medzičasom prijaté novely zákona č. 576/2004 Z. z. </w:t>
      </w:r>
      <w:r w:rsidRPr="00E076DD">
        <w:rPr>
          <w:rStyle w:val="Emphasis"/>
          <w:rFonts w:ascii="Arial" w:hAnsi="Arial" w:cs="Arial"/>
          <w:iCs/>
        </w:rPr>
        <w:t xml:space="preserve">(zákon č. 257/2017 Z. z. a zákon č. 351/2017 Z. z.).  </w:t>
      </w: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Cs/>
        </w:rPr>
      </w:pPr>
    </w:p>
    <w:p w:rsidR="00E076DD" w:rsidRPr="00E076DD" w:rsidP="00E076DD">
      <w:pPr>
        <w:pStyle w:val="CommentText"/>
        <w:numPr>
          <w:numId w:val="3"/>
        </w:numPr>
        <w:bidi w:val="0"/>
        <w:spacing w:before="0" w:beforeAutospacing="0" w:after="0" w:afterAutospacing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E076DD">
        <w:rPr>
          <w:rFonts w:ascii="Arial" w:hAnsi="Arial" w:cs="Arial"/>
          <w:sz w:val="24"/>
          <w:szCs w:val="24"/>
        </w:rPr>
        <w:t xml:space="preserve">V čl. V bode 7 § 44 ods. 1 písm. d) sa odkaz a poznámka pod čiarou k odkazu 46 označuje ako odkaz a poznámka pod čiarou 46a, v odseku 5 sa  odkaz a poznámka pod čiarou k odkazu 46a označuje ako odkaz a poznámka pod čiarou 46b a v § 44b ods. 1 sa odkaz na poznámku pod čiarou 39e označuje ako odkaz 40d.  </w:t>
      </w:r>
    </w:p>
    <w:p w:rsidR="00E076DD" w:rsidP="00E076DD">
      <w:pPr>
        <w:pStyle w:val="CommentText"/>
        <w:bidi w:val="0"/>
        <w:spacing w:before="0" w:beforeAutospacing="0" w:after="0" w:afterAutospacing="0"/>
        <w:ind w:left="567"/>
        <w:jc w:val="both"/>
        <w:rPr>
          <w:rFonts w:ascii="Arial" w:hAnsi="Arial" w:cs="Arial"/>
          <w:sz w:val="24"/>
          <w:szCs w:val="24"/>
        </w:rPr>
      </w:pPr>
      <w:r w:rsidRPr="00E076DD">
        <w:rPr>
          <w:rFonts w:ascii="Arial" w:hAnsi="Arial" w:cs="Arial"/>
          <w:sz w:val="24"/>
          <w:szCs w:val="24"/>
        </w:rPr>
        <w:t xml:space="preserve">V nadväznosti na preznačenie odkazov a poznámok pod čiarou sa upraví úvodná veta k poznámkam pod čiarou. </w:t>
      </w:r>
    </w:p>
    <w:p w:rsidR="00E076DD" w:rsidRPr="00E076DD" w:rsidP="00E076DD">
      <w:pPr>
        <w:pStyle w:val="CommentText"/>
        <w:bidi w:val="0"/>
        <w:spacing w:before="0" w:beforeAutospacing="0" w:after="0" w:afterAutospacing="0"/>
        <w:ind w:left="567"/>
        <w:jc w:val="both"/>
        <w:rPr>
          <w:rFonts w:ascii="Arial" w:hAnsi="Arial" w:cs="Arial"/>
          <w:sz w:val="24"/>
          <w:szCs w:val="24"/>
        </w:rPr>
      </w:pP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úprava označenia  odkazov a poznámok pod čiarou  zohľadňuje medzičasom prijaté novely zákona č. 576/2004 Z. z. </w:t>
      </w:r>
      <w:r w:rsidRPr="00E076DD">
        <w:rPr>
          <w:rStyle w:val="Emphasis"/>
          <w:rFonts w:ascii="Arial" w:hAnsi="Arial" w:cs="Arial"/>
          <w:iCs/>
        </w:rPr>
        <w:t xml:space="preserve">(zákon č. 257/2017 Z. z. a zákon č. 351/2017 Z. z.).  </w:t>
      </w:r>
    </w:p>
    <w:p w:rsidR="00E076DD" w:rsidRPr="00E076DD" w:rsidP="00E076DD">
      <w:pPr>
        <w:bidi w:val="0"/>
        <w:ind w:left="284" w:hanging="284"/>
        <w:jc w:val="both"/>
        <w:rPr>
          <w:rFonts w:ascii="Arial" w:hAnsi="Arial" w:cs="Arial"/>
        </w:rPr>
      </w:pPr>
    </w:p>
    <w:p w:rsidR="00E076DD" w:rsidRPr="00E076DD" w:rsidP="00E076DD">
      <w:pPr>
        <w:numPr>
          <w:numId w:val="3"/>
        </w:numPr>
        <w:bidi w:val="0"/>
        <w:ind w:left="567" w:hanging="567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Fonts w:ascii="Arial" w:hAnsi="Arial" w:cs="Arial"/>
        </w:rPr>
        <w:t xml:space="preserve">V čl. VI bode 2 </w:t>
      </w:r>
      <w:r w:rsidRPr="00E076DD">
        <w:rPr>
          <w:rFonts w:ascii="Arial" w:hAnsi="Arial" w:cs="Arial"/>
          <w:i/>
        </w:rPr>
        <w:t xml:space="preserve">(§ 18 ods. 2 a § 19  ods. 2) </w:t>
      </w:r>
      <w:r w:rsidRPr="00E076DD">
        <w:rPr>
          <w:rFonts w:ascii="Arial" w:hAnsi="Arial" w:cs="Arial"/>
        </w:rPr>
        <w:t xml:space="preserve">sa slová „ag), ai) a ap)“ nahrádzajú slovami „ag), ai) a az)“.  </w:t>
      </w:r>
    </w:p>
    <w:p w:rsidR="00E076DD" w:rsidRPr="00E076DD" w:rsidP="00E076DD">
      <w:pPr>
        <w:bidi w:val="0"/>
        <w:ind w:left="284" w:hanging="284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úprava zohľadňuje medzičasom prijaté novely zákona č. 578/2004 Z. z. </w:t>
      </w:r>
      <w:r w:rsidRPr="00E076DD">
        <w:rPr>
          <w:rStyle w:val="Emphasis"/>
          <w:rFonts w:ascii="Arial" w:hAnsi="Arial" w:cs="Arial"/>
          <w:iCs/>
        </w:rPr>
        <w:t xml:space="preserve">(zákon č. 257/2017 Z. z., zákon č. 336/2017 Z. z. zákon č. 351/2017 z. z. a zákon č. 4/2018 Z. z.).  </w:t>
      </w: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Cs/>
        </w:rPr>
      </w:pPr>
    </w:p>
    <w:p w:rsidR="00E076DD" w:rsidRPr="00E076DD" w:rsidP="00E076DD">
      <w:pPr>
        <w:pStyle w:val="CommentText"/>
        <w:numPr>
          <w:numId w:val="3"/>
        </w:numPr>
        <w:bidi w:val="0"/>
        <w:spacing w:before="0" w:beforeAutospacing="0" w:after="0" w:afterAutospacing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E076DD">
        <w:rPr>
          <w:rFonts w:ascii="Arial" w:hAnsi="Arial" w:cs="Arial"/>
          <w:sz w:val="24"/>
          <w:szCs w:val="24"/>
        </w:rPr>
        <w:t xml:space="preserve">V čl. VI, bode 4 § 79 ods. 1 sa písmeno an) označuje ako písmeno ax), písmeno ao) sa označuje ako písmeno ay), písmeno ap) sa označuje ako písmeno az), písmeno aq) sa označuje ako písmeno ba) a písmeno ar) sa označuje ako písmeno bb).    V novooznačenom písmene az) sa odkaz a poznámka pod čiarou k odkazu 55jas označuje ako odkaz a poznámka pod čiarou 55jawa a v novooznačenom písmene ba sa odkaz a poznámka pod čiarou k odkazu 55jat sa označuje ako odkaz a poznámka pod čiarou 55jawb. </w:t>
      </w:r>
    </w:p>
    <w:p w:rsidR="00E076DD" w:rsidRPr="00E076DD" w:rsidP="00E076DD">
      <w:pPr>
        <w:pStyle w:val="CommentText"/>
        <w:bidi w:val="0"/>
        <w:spacing w:before="0" w:beforeAutospacing="0" w:after="0" w:afterAutospacing="0"/>
        <w:ind w:left="567"/>
        <w:jc w:val="both"/>
        <w:rPr>
          <w:rFonts w:ascii="Arial" w:hAnsi="Arial" w:cs="Arial"/>
          <w:sz w:val="24"/>
          <w:szCs w:val="24"/>
        </w:rPr>
      </w:pPr>
      <w:r w:rsidRPr="00E076DD">
        <w:rPr>
          <w:rFonts w:ascii="Arial" w:hAnsi="Arial" w:cs="Arial"/>
          <w:sz w:val="24"/>
          <w:szCs w:val="24"/>
        </w:rPr>
        <w:t xml:space="preserve">V nadväznosti na preznačenia písmen, odkazov a poznámok pod čiarou sa upraví úvodná veta k bodu 4 aj úvodná veta k poznámkam pod čiarou. </w:t>
      </w: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úprava zohľadňuje medzičasom prijaté novely zákona č. 578/2004 Z. z. </w:t>
      </w:r>
      <w:r w:rsidRPr="00E076DD">
        <w:rPr>
          <w:rStyle w:val="Emphasis"/>
          <w:rFonts w:ascii="Arial" w:hAnsi="Arial" w:cs="Arial"/>
          <w:iCs/>
        </w:rPr>
        <w:t>(zákon č. 257/2017 Z. z., zákon č. 336/2017 Z. z. zákon č. 351/2017 z. z. a zákon č. 4/2018 Z. z.).</w:t>
      </w:r>
    </w:p>
    <w:p w:rsidR="00E076DD" w:rsidRPr="00E076DD" w:rsidP="00E076DD">
      <w:pPr>
        <w:bidi w:val="0"/>
        <w:ind w:left="284" w:hanging="284"/>
        <w:jc w:val="both"/>
        <w:rPr>
          <w:rFonts w:ascii="Arial" w:hAnsi="Arial" w:cs="Arial"/>
        </w:rPr>
      </w:pPr>
    </w:p>
    <w:p w:rsidR="00E076DD" w:rsidRPr="00E076DD" w:rsidP="00E076DD">
      <w:pPr>
        <w:numPr>
          <w:numId w:val="3"/>
        </w:numPr>
        <w:bidi w:val="0"/>
        <w:ind w:left="567" w:hanging="567"/>
        <w:jc w:val="both"/>
        <w:rPr>
          <w:rFonts w:ascii="Arial" w:hAnsi="Arial" w:cs="Arial"/>
          <w:iCs/>
          <w:lang w:eastAsia="ar-SA"/>
        </w:rPr>
      </w:pPr>
      <w:r w:rsidRPr="00E076DD">
        <w:rPr>
          <w:rFonts w:ascii="Arial" w:hAnsi="Arial" w:cs="Arial"/>
        </w:rPr>
        <w:t xml:space="preserve">V čl. VI, bode 5 § 79 ods. 3 písm. j) sa slová „an) až ar)“ nahrádzajú slovami „ax) až bb).  </w:t>
      </w:r>
      <w:r w:rsidRPr="00E076DD">
        <w:rPr>
          <w:rStyle w:val="Emphasis"/>
          <w:rFonts w:ascii="Arial" w:hAnsi="Arial" w:cs="Arial"/>
          <w:i w:val="0"/>
          <w:iCs/>
        </w:rPr>
        <w:t xml:space="preserve"> </w:t>
      </w:r>
    </w:p>
    <w:p w:rsidR="00E076DD" w:rsidRPr="00E076DD" w:rsidP="00E076DD">
      <w:pPr>
        <w:bidi w:val="0"/>
        <w:ind w:left="284" w:hanging="284"/>
        <w:jc w:val="both"/>
        <w:rPr>
          <w:rFonts w:ascii="Arial" w:hAnsi="Arial" w:cs="Arial"/>
          <w:iCs/>
          <w:lang w:eastAsia="ar-SA"/>
        </w:rPr>
      </w:pP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úprava zohľadňuje medzičasom prijaté novely zákona č. 578/2004 Z. z. </w:t>
      </w:r>
      <w:r w:rsidRPr="00E076DD">
        <w:rPr>
          <w:rStyle w:val="Emphasis"/>
          <w:rFonts w:ascii="Arial" w:hAnsi="Arial" w:cs="Arial"/>
          <w:iCs/>
        </w:rPr>
        <w:t>(zákon č. 257/2017 Z. z., zákon č. 336/2017 Z. z. zákon č. 351/2017 z. z. a zákon č. 4/2018 Z. z.).</w:t>
      </w:r>
    </w:p>
    <w:p w:rsidR="00E076DD" w:rsidRPr="00E076DD" w:rsidP="00E076DD">
      <w:pPr>
        <w:bidi w:val="0"/>
        <w:ind w:left="284" w:hanging="284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numPr>
          <w:numId w:val="3"/>
        </w:numPr>
        <w:bidi w:val="0"/>
        <w:ind w:left="567" w:hanging="567"/>
        <w:jc w:val="both"/>
        <w:rPr>
          <w:rFonts w:ascii="Arial" w:hAnsi="Arial" w:cs="Arial"/>
          <w:iCs/>
        </w:rPr>
      </w:pPr>
      <w:r w:rsidRPr="00E076DD">
        <w:rPr>
          <w:rFonts w:ascii="Arial" w:hAnsi="Arial" w:cs="Arial"/>
        </w:rPr>
        <w:t xml:space="preserve">V čl. VI, bode 7 </w:t>
      </w:r>
      <w:r w:rsidRPr="00E076DD">
        <w:rPr>
          <w:rFonts w:ascii="Arial" w:hAnsi="Arial" w:cs="Arial"/>
          <w:i/>
        </w:rPr>
        <w:t>[§ 82 ods. 1 písm. a)]</w:t>
      </w:r>
      <w:r w:rsidRPr="00E076DD">
        <w:rPr>
          <w:rFonts w:ascii="Arial" w:hAnsi="Arial" w:cs="Arial"/>
        </w:rPr>
        <w:t xml:space="preserve">   sa slová „zr) a zt)“ nahrádzajú slovami „zt) a as)“ a slová „zr), zt) a ar)“ sa nahrádzajú slovami „zt), as) a bb)“.   </w:t>
      </w:r>
      <w:r w:rsidRPr="00E076DD">
        <w:rPr>
          <w:rFonts w:ascii="Arial" w:hAnsi="Arial" w:cs="Arial"/>
          <w:i/>
        </w:rPr>
        <w:t xml:space="preserve"> </w:t>
      </w:r>
    </w:p>
    <w:p w:rsidR="00E076DD" w:rsidRPr="00E076DD" w:rsidP="00E076DD">
      <w:pPr>
        <w:bidi w:val="0"/>
        <w:ind w:left="284" w:hanging="284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úprava zohľadňuje medzičasom prijaté novely zákona č. 578/2004 Z. z. </w:t>
      </w:r>
      <w:r w:rsidRPr="00E076DD">
        <w:rPr>
          <w:rStyle w:val="Emphasis"/>
          <w:rFonts w:ascii="Arial" w:hAnsi="Arial" w:cs="Arial"/>
          <w:iCs/>
        </w:rPr>
        <w:t>(zákon č. 257/2017 Z. z., zákon č. 336/2017 Z. z. zákon č. 351/2017 z. z. a zákon č. 4/2018 Z. z.).</w:t>
      </w:r>
    </w:p>
    <w:p w:rsidR="00E076DD" w:rsidRPr="00E076DD" w:rsidP="00E076DD">
      <w:pPr>
        <w:bidi w:val="0"/>
        <w:ind w:left="284" w:hanging="284"/>
        <w:jc w:val="both"/>
        <w:rPr>
          <w:rFonts w:ascii="Arial" w:hAnsi="Arial" w:cs="Arial"/>
          <w:iCs/>
          <w:lang w:eastAsia="ar-SA"/>
        </w:rPr>
      </w:pPr>
    </w:p>
    <w:p w:rsidR="00E076DD" w:rsidRPr="00E076DD" w:rsidP="00E076DD">
      <w:pPr>
        <w:numPr>
          <w:numId w:val="3"/>
        </w:numPr>
        <w:bidi w:val="0"/>
        <w:ind w:left="567" w:hanging="567"/>
        <w:jc w:val="both"/>
        <w:rPr>
          <w:rFonts w:ascii="Arial" w:hAnsi="Arial" w:cs="Arial"/>
          <w:iCs/>
          <w:lang w:eastAsia="ar-SA"/>
        </w:rPr>
      </w:pPr>
      <w:r w:rsidRPr="00E076DD">
        <w:rPr>
          <w:rFonts w:ascii="Arial" w:hAnsi="Arial" w:cs="Arial"/>
        </w:rPr>
        <w:t xml:space="preserve">V čl. VI, bode 8 </w:t>
      </w:r>
      <w:r w:rsidRPr="00E076DD">
        <w:rPr>
          <w:rFonts w:ascii="Arial" w:hAnsi="Arial" w:cs="Arial"/>
          <w:i/>
        </w:rPr>
        <w:t>[§ 82 ods. 1 písm. c)]</w:t>
      </w:r>
      <w:r w:rsidRPr="00E076DD">
        <w:rPr>
          <w:rFonts w:ascii="Arial" w:hAnsi="Arial" w:cs="Arial"/>
        </w:rPr>
        <w:t xml:space="preserve">  sa slová</w:t>
      </w:r>
      <w:r w:rsidRPr="00E076DD">
        <w:rPr>
          <w:rFonts w:ascii="Arial" w:hAnsi="Arial" w:cs="Arial"/>
          <w:iCs/>
          <w:lang w:eastAsia="ar-SA"/>
        </w:rPr>
        <w:t xml:space="preserve"> „zk), zy), an) a ao)“ nahrádzajú slovami „zk), zy), ax) a ay)“. </w:t>
      </w:r>
    </w:p>
    <w:p w:rsidR="00E076DD" w:rsidRPr="00E076DD" w:rsidP="00E076DD">
      <w:pPr>
        <w:bidi w:val="0"/>
        <w:ind w:left="284" w:hanging="284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úprava zohľadňuje medzičasom prijaté novely zákona č. 578/2004 Z. z. </w:t>
      </w:r>
      <w:r w:rsidRPr="00E076DD">
        <w:rPr>
          <w:rStyle w:val="Emphasis"/>
          <w:rFonts w:ascii="Arial" w:hAnsi="Arial" w:cs="Arial"/>
          <w:iCs/>
        </w:rPr>
        <w:t>(zákon č. 257/2017 Z. z., zákon č. 336/2017 Z. z. zákon č. 351/2017 z. z. a zákon č. 4/2018 Z. z.).</w:t>
      </w:r>
    </w:p>
    <w:p w:rsidR="00E076DD" w:rsidRPr="00E076DD" w:rsidP="00E076DD">
      <w:pPr>
        <w:bidi w:val="0"/>
        <w:ind w:left="284" w:hanging="284"/>
        <w:jc w:val="both"/>
        <w:rPr>
          <w:rStyle w:val="Emphasis"/>
          <w:rFonts w:ascii="Arial" w:hAnsi="Arial" w:cs="Arial"/>
          <w:iCs/>
        </w:rPr>
      </w:pPr>
    </w:p>
    <w:p w:rsidR="00E076DD" w:rsidRPr="00E076DD" w:rsidP="00E076DD">
      <w:pPr>
        <w:numPr>
          <w:numId w:val="3"/>
        </w:numPr>
        <w:bidi w:val="0"/>
        <w:ind w:left="567" w:hanging="567"/>
        <w:jc w:val="both"/>
        <w:rPr>
          <w:rFonts w:ascii="Arial" w:hAnsi="Arial" w:cs="Arial"/>
          <w:iCs/>
          <w:lang w:eastAsia="ar-SA"/>
        </w:rPr>
      </w:pPr>
      <w:r w:rsidRPr="00E076DD">
        <w:rPr>
          <w:rFonts w:ascii="Arial" w:hAnsi="Arial" w:cs="Arial"/>
        </w:rPr>
        <w:t xml:space="preserve">V čl. VI, bode 9 </w:t>
      </w:r>
      <w:r w:rsidRPr="00E076DD">
        <w:rPr>
          <w:rFonts w:ascii="Arial" w:hAnsi="Arial" w:cs="Arial"/>
          <w:i/>
        </w:rPr>
        <w:t>(§ 102ac)</w:t>
      </w:r>
      <w:r w:rsidRPr="00E076DD">
        <w:rPr>
          <w:rFonts w:ascii="Arial" w:hAnsi="Arial" w:cs="Arial"/>
        </w:rPr>
        <w:t xml:space="preserve"> sa slová „§ 102ab“ nahrádzajú slovami „§ 102ae“ a slová „§ 102ac“ sa nahrádzajú slovami „§ 102af“ </w:t>
      </w:r>
      <w:r w:rsidRPr="00E076DD">
        <w:rPr>
          <w:rFonts w:ascii="Arial" w:hAnsi="Arial" w:cs="Arial"/>
          <w:i/>
        </w:rPr>
        <w:t>(2x)</w:t>
      </w:r>
      <w:r w:rsidRPr="00E076DD">
        <w:rPr>
          <w:rFonts w:ascii="Arial" w:hAnsi="Arial" w:cs="Arial"/>
        </w:rPr>
        <w:t xml:space="preserve"> zároveň sa v odseku 1 slová „§ 79 ods. 1 písm. ap)“ nahrádzajú slovami „§ 79 ods. 1 písm. az)“ a v odseku 2 sa odkaz na poznámku pod čiarou 55jat označuje ako odkaz 55jawb. </w:t>
      </w:r>
    </w:p>
    <w:p w:rsidR="00E076DD" w:rsidRPr="00E076DD" w:rsidP="00E076DD">
      <w:pPr>
        <w:bidi w:val="0"/>
        <w:ind w:left="426" w:hanging="426"/>
        <w:jc w:val="both"/>
        <w:rPr>
          <w:rFonts w:ascii="Arial" w:hAnsi="Arial" w:cs="Arial"/>
          <w:iCs/>
          <w:lang w:eastAsia="ar-SA"/>
        </w:rPr>
      </w:pP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úprava zohľadňuje medzičasom prijaté novely zákona č. 578/2004 Z. z. </w:t>
      </w:r>
      <w:r w:rsidRPr="00E076DD">
        <w:rPr>
          <w:rStyle w:val="Emphasis"/>
          <w:rFonts w:ascii="Arial" w:hAnsi="Arial" w:cs="Arial"/>
          <w:iCs/>
        </w:rPr>
        <w:t>(zákon č. 257/2017 Z. z., zákon č. 336/2017 Z. z. zákon č. 351/2017 z. z. a zákon č. 4/2018 Z. z.).</w:t>
      </w:r>
      <w:r w:rsidRPr="00E076DD">
        <w:rPr>
          <w:rStyle w:val="Emphasis"/>
          <w:rFonts w:ascii="Arial" w:hAnsi="Arial" w:cs="Arial"/>
          <w:i w:val="0"/>
          <w:iCs/>
        </w:rPr>
        <w:t xml:space="preserve"> </w:t>
      </w: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Cs/>
        </w:rPr>
      </w:pPr>
    </w:p>
    <w:p w:rsidR="00E076DD" w:rsidRPr="00E076DD" w:rsidP="00E076DD">
      <w:pPr>
        <w:pStyle w:val="CommentText"/>
        <w:numPr>
          <w:numId w:val="3"/>
        </w:numPr>
        <w:bidi w:val="0"/>
        <w:spacing w:before="0" w:beforeAutospacing="0" w:after="0" w:afterAutospacing="0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r w:rsidRPr="00E076DD">
        <w:rPr>
          <w:rFonts w:ascii="Arial" w:hAnsi="Arial" w:cs="Arial"/>
          <w:sz w:val="24"/>
          <w:szCs w:val="24"/>
        </w:rPr>
        <w:t xml:space="preserve">V čl. VII, bode 1 § 5 ods. 1 sa odkaz a poznámka pod čiarou k odkazu 6aa označuje ako odkaz a poznámka pod čiarou 12ab.  </w:t>
      </w:r>
      <w:r w:rsidRPr="00E076DD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:rsidR="00E076DD" w:rsidRPr="00E076DD" w:rsidP="00E076DD">
      <w:pPr>
        <w:pStyle w:val="CommentText"/>
        <w:bidi w:val="0"/>
        <w:spacing w:before="0" w:beforeAutospacing="0" w:after="0" w:afterAutospacing="0"/>
        <w:ind w:left="567"/>
        <w:jc w:val="both"/>
        <w:rPr>
          <w:rFonts w:ascii="Arial" w:hAnsi="Arial" w:cs="Arial"/>
          <w:iCs/>
          <w:sz w:val="24"/>
          <w:szCs w:val="24"/>
        </w:rPr>
      </w:pPr>
      <w:r w:rsidRPr="00E076DD">
        <w:rPr>
          <w:rFonts w:ascii="Arial" w:hAnsi="Arial" w:cs="Arial"/>
          <w:sz w:val="24"/>
          <w:szCs w:val="24"/>
        </w:rPr>
        <w:t xml:space="preserve">V nadväznosti na preznačenie odkazu a poznámky pod čiarou sa upraví úvodná veta k poznámke pod čiarou. </w:t>
      </w:r>
    </w:p>
    <w:p w:rsidR="00E076DD" w:rsidRPr="00E076DD" w:rsidP="00E076DD">
      <w:pPr>
        <w:pStyle w:val="CommentText"/>
        <w:bidi w:val="0"/>
        <w:spacing w:before="0" w:beforeAutospacing="0" w:after="0" w:afterAutospacing="0"/>
        <w:ind w:left="567"/>
        <w:jc w:val="both"/>
        <w:rPr>
          <w:rStyle w:val="Emphasis"/>
          <w:rFonts w:ascii="Arial" w:hAnsi="Arial" w:cs="Arial"/>
          <w:i w:val="0"/>
          <w:iCs/>
          <w:sz w:val="24"/>
          <w:szCs w:val="24"/>
        </w:rPr>
      </w:pP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úprava označenia odkazu a poznámky pod čiarou reflektuje ich chronologické zoradenie. </w:t>
      </w: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Cs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  <w:iCs/>
        </w:rPr>
      </w:pPr>
    </w:p>
    <w:p w:rsidR="00E076DD" w:rsidRPr="00E076DD" w:rsidP="00E076DD">
      <w:pPr>
        <w:numPr>
          <w:numId w:val="3"/>
        </w:numPr>
        <w:bidi w:val="0"/>
        <w:ind w:left="567" w:hanging="567"/>
        <w:jc w:val="both"/>
        <w:rPr>
          <w:rFonts w:ascii="Arial" w:hAnsi="Arial" w:cs="Arial"/>
          <w:iCs/>
        </w:rPr>
      </w:pPr>
      <w:r w:rsidRPr="00E076DD">
        <w:rPr>
          <w:rFonts w:ascii="Arial" w:hAnsi="Arial" w:cs="Arial"/>
        </w:rPr>
        <w:t xml:space="preserve">V čl. VII, bode 2 § 10 sa odkaz na poznámku pod čiarou k odkazu 6aa označuje ako odkaz 12ab.  </w:t>
      </w:r>
      <w:r w:rsidRPr="00E076DD">
        <w:rPr>
          <w:rFonts w:ascii="Arial" w:hAnsi="Arial" w:cs="Arial"/>
          <w:iCs/>
          <w:lang w:eastAsia="ar-SA"/>
        </w:rPr>
        <w:t xml:space="preserve"> </w:t>
      </w:r>
      <w:r w:rsidRPr="00E076DD">
        <w:rPr>
          <w:rFonts w:ascii="Arial" w:hAnsi="Arial" w:cs="Arial"/>
        </w:rPr>
        <w:t xml:space="preserve"> </w:t>
      </w: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úprava označenia odkazu na poznámku pod čiarou zohľadňuje  úpravu označenia v § 5 ods. 1 (bod 1 v čl. VII). </w:t>
      </w: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pStyle w:val="NoSpacing"/>
        <w:numPr>
          <w:numId w:val="3"/>
        </w:numPr>
        <w:bidi w:val="0"/>
        <w:spacing w:beforeAutospacing="0" w:afterAutospacing="0"/>
        <w:ind w:left="567" w:hanging="567"/>
        <w:jc w:val="both"/>
        <w:rPr>
          <w:rFonts w:ascii="Arial" w:hAnsi="Arial" w:cs="Arial"/>
        </w:rPr>
      </w:pPr>
      <w:r w:rsidRPr="00E076DD">
        <w:rPr>
          <w:rFonts w:ascii="Arial" w:hAnsi="Arial" w:cs="Arial"/>
        </w:rPr>
        <w:t>V čl. VII, bode 2 sa vypúšťa nadpis pod § 11.</w:t>
      </w:r>
    </w:p>
    <w:p w:rsidR="00E076DD" w:rsidRPr="00E076DD" w:rsidP="00E076DD">
      <w:pPr>
        <w:pStyle w:val="NoSpacing"/>
        <w:bidi w:val="0"/>
        <w:spacing w:beforeAutospacing="0" w:afterAutospacing="0"/>
        <w:ind w:left="567"/>
        <w:jc w:val="both"/>
        <w:rPr>
          <w:rFonts w:ascii="Arial" w:hAnsi="Arial" w:cs="Arial"/>
        </w:rPr>
      </w:pP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úprava zohľadňuje </w:t>
      </w:r>
      <w:r w:rsidRPr="00E076DD">
        <w:rPr>
          <w:rFonts w:ascii="Arial" w:hAnsi="Arial" w:cs="Arial"/>
        </w:rPr>
        <w:t>jednotný a zaužívaný spôsob uvádzania daného ustanovenia.  </w:t>
      </w:r>
    </w:p>
    <w:p w:rsidR="00E076DD" w:rsidRPr="00E076DD" w:rsidP="00E076DD">
      <w:pPr>
        <w:bidi w:val="0"/>
        <w:ind w:left="567"/>
        <w:jc w:val="both"/>
        <w:rPr>
          <w:rFonts w:ascii="Arial" w:hAnsi="Arial" w:cs="Arial"/>
          <w:iCs/>
          <w:lang w:eastAsia="ar-SA"/>
        </w:rPr>
      </w:pPr>
    </w:p>
    <w:p w:rsidR="00E076DD" w:rsidRPr="00E076DD" w:rsidP="00E076DD">
      <w:pPr>
        <w:numPr>
          <w:numId w:val="3"/>
        </w:numPr>
        <w:bidi w:val="0"/>
        <w:ind w:left="567" w:hanging="567"/>
        <w:jc w:val="both"/>
        <w:rPr>
          <w:rFonts w:ascii="Arial" w:hAnsi="Arial" w:cs="Arial"/>
          <w:iCs/>
          <w:lang w:eastAsia="ar-SA"/>
        </w:rPr>
      </w:pPr>
      <w:r w:rsidRPr="00E076DD">
        <w:rPr>
          <w:rFonts w:ascii="Arial" w:hAnsi="Arial" w:cs="Arial"/>
        </w:rPr>
        <w:t xml:space="preserve">V čl. IX, bode 53 </w:t>
      </w:r>
      <w:r w:rsidRPr="00E076DD">
        <w:rPr>
          <w:rFonts w:ascii="Arial" w:hAnsi="Arial" w:cs="Arial"/>
          <w:i/>
        </w:rPr>
        <w:t xml:space="preserve">[§ 30e ods. 8 písm. b)] </w:t>
      </w:r>
      <w:r w:rsidRPr="00E076DD">
        <w:rPr>
          <w:rFonts w:ascii="Arial" w:hAnsi="Arial" w:cs="Arial"/>
        </w:rPr>
        <w:t xml:space="preserve">sa slová „ods. 8“ nahrádza slovami „ods. 10“.  </w:t>
      </w:r>
    </w:p>
    <w:p w:rsidR="00E076DD" w:rsidRPr="00E076DD" w:rsidP="00E076DD">
      <w:pPr>
        <w:bidi w:val="0"/>
        <w:ind w:left="644"/>
        <w:jc w:val="both"/>
        <w:rPr>
          <w:rStyle w:val="Emphasis"/>
          <w:rFonts w:ascii="Arial" w:hAnsi="Arial" w:cs="Arial"/>
          <w:i w:val="0"/>
          <w:iCs/>
        </w:rPr>
      </w:pPr>
    </w:p>
    <w:p w:rsidR="00E076DD" w:rsidRPr="00E076DD" w:rsidP="00E076DD">
      <w:pPr>
        <w:bidi w:val="0"/>
        <w:ind w:left="3402"/>
        <w:jc w:val="both"/>
        <w:rPr>
          <w:rStyle w:val="Emphasis"/>
          <w:rFonts w:ascii="Arial" w:hAnsi="Arial" w:cs="Arial"/>
          <w:iCs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 upravuje  uvedením zodpovedajúceho ustanovenia v  zákone č. 355/2007 Z. z.  v znení neskorších predpisov. </w:t>
      </w:r>
    </w:p>
    <w:p w:rsidR="00E076DD" w:rsidRPr="00E076DD" w:rsidP="00E076DD">
      <w:pPr>
        <w:bidi w:val="0"/>
        <w:jc w:val="both"/>
        <w:rPr>
          <w:rFonts w:ascii="Arial" w:hAnsi="Arial" w:cs="Arial"/>
          <w:iCs/>
          <w:lang w:eastAsia="ar-SA"/>
        </w:rPr>
      </w:pPr>
    </w:p>
    <w:p w:rsidR="00E076DD" w:rsidRPr="00E076DD" w:rsidP="00E076DD">
      <w:pPr>
        <w:numPr>
          <w:numId w:val="3"/>
        </w:numPr>
        <w:bidi w:val="0"/>
        <w:ind w:left="567" w:hanging="567"/>
        <w:jc w:val="both"/>
        <w:rPr>
          <w:rFonts w:ascii="Arial" w:hAnsi="Arial" w:cs="Arial"/>
          <w:color w:val="002060"/>
        </w:rPr>
      </w:pPr>
      <w:r w:rsidRPr="00E076DD">
        <w:rPr>
          <w:rFonts w:ascii="Arial" w:hAnsi="Arial" w:cs="Arial"/>
        </w:rPr>
        <w:t>V čl. IX, bode 63 § 52 ods. 1 písm. r) sa slová „na nich“ nahrádzajú slovami „na potravinách“</w:t>
      </w:r>
    </w:p>
    <w:p w:rsidR="00E076DD" w:rsidRPr="00E076DD" w:rsidP="00E076DD">
      <w:pPr>
        <w:pStyle w:val="NoSpacing"/>
        <w:bidi w:val="0"/>
        <w:spacing w:beforeAutospacing="0" w:afterAutospacing="0"/>
        <w:ind w:left="3402"/>
        <w:jc w:val="both"/>
        <w:rPr>
          <w:rFonts w:ascii="Arial" w:hAnsi="Arial" w:cs="Arial"/>
          <w:color w:val="002060"/>
        </w:rPr>
      </w:pPr>
      <w:r w:rsidRPr="00E076DD">
        <w:rPr>
          <w:rStyle w:val="Emphasis"/>
          <w:rFonts w:ascii="Arial" w:hAnsi="Arial" w:cs="Arial"/>
          <w:i w:val="0"/>
          <w:iCs/>
        </w:rPr>
        <w:t xml:space="preserve">Ide o legislatívno-technickú úpravu; ustanovenie sa spresňuje v súlade s príslušnou európskou legislatívou. </w:t>
      </w:r>
    </w:p>
    <w:p w:rsidR="00E076DD" w:rsidRPr="00E076DD" w:rsidP="00E076DD">
      <w:pPr>
        <w:pStyle w:val="NoSpacing"/>
        <w:bidi w:val="0"/>
        <w:spacing w:beforeAutospacing="0" w:afterAutospacing="0"/>
        <w:rPr>
          <w:rFonts w:ascii="Arial" w:hAnsi="Arial" w:cs="Arial"/>
          <w:color w:val="002060"/>
          <w:sz w:val="22"/>
          <w:szCs w:val="22"/>
        </w:rPr>
      </w:pPr>
    </w:p>
    <w:p w:rsidR="00E076DD" w:rsidRPr="00E076DD" w:rsidP="00E076DD">
      <w:pPr>
        <w:bidi w:val="0"/>
        <w:rPr>
          <w:rFonts w:ascii="Arial" w:hAnsi="Arial" w:cs="Arial"/>
        </w:rPr>
      </w:pPr>
    </w:p>
    <w:p w:rsidR="00E076DD" w:rsidRPr="00E076DD" w:rsidP="00E076DD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 o radiačnej ochrane a o zmene a doplnení niektorých zákonov (tlač 760) </w:t>
      </w:r>
      <w:r w:rsidR="0098134C">
        <w:rPr>
          <w:rFonts w:ascii="Arial" w:hAnsi="Arial" w:cs="Arial"/>
          <w:b/>
        </w:rPr>
        <w:t>schváliť s pripomienkami;</w:t>
      </w:r>
    </w:p>
    <w:p w:rsid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  <w:tab/>
        <w:t>u k l a d á</w:t>
      </w:r>
    </w:p>
    <w:p w:rsid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predsedovi výboru</w:t>
      </w:r>
    </w:p>
    <w:p w:rsidR="00E82099" w:rsidRP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oznámiť stanovisko výboru k uvedenému vládnemu návrhu zákona predsedovi Výboru Národnej rady Slovenskej republiky pre zdravotníctvo.</w:t>
      </w:r>
    </w:p>
    <w:p w:rsidR="00E82099" w:rsidRP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E82099" w:rsidRP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E82099" w:rsidRPr="00E82099" w:rsidP="00E8209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E82099" w:rsidP="00E82099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9920B8">
      <w:pPr>
        <w:bidi w:val="0"/>
        <w:rPr>
          <w:rFonts w:ascii="Times New Roman" w:hAnsi="Times New Roman"/>
        </w:rPr>
      </w:pPr>
    </w:p>
    <w:p w:rsidR="00E076DD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E076DD" w:rsidRPr="00E076D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  <w:tab/>
        <w:tab/>
        <w:tab/>
        <w:tab/>
        <w:tab/>
        <w:tab/>
        <w:tab/>
        <w:t>predseda výboru</w:t>
      </w:r>
    </w:p>
    <w:sectPr w:rsidSect="00E076DD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6D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8134C">
      <w:rPr>
        <w:rFonts w:ascii="Times New Roman" w:hAnsi="Times New Roman"/>
        <w:noProof/>
      </w:rPr>
      <w:t>20</w:t>
    </w:r>
    <w:r>
      <w:rPr>
        <w:rFonts w:ascii="Times New Roman" w:hAnsi="Times New Roman"/>
      </w:rPr>
      <w:fldChar w:fldCharType="end"/>
    </w:r>
  </w:p>
  <w:p w:rsidR="00E076D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A5635C8"/>
    <w:multiLevelType w:val="hybridMultilevel"/>
    <w:tmpl w:val="F35C9CC2"/>
    <w:lvl w:ilvl="0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82099"/>
    <w:rsid w:val="001E1067"/>
    <w:rsid w:val="003742C1"/>
    <w:rsid w:val="00440727"/>
    <w:rsid w:val="0098134C"/>
    <w:rsid w:val="009920B8"/>
    <w:rsid w:val="00B8385B"/>
    <w:rsid w:val="00CE6664"/>
    <w:rsid w:val="00E076DD"/>
    <w:rsid w:val="00E8209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0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BezriadkovaniaChar"/>
    <w:uiPriority w:val="1"/>
    <w:qFormat/>
    <w:rsid w:val="00E076DD"/>
    <w:pPr>
      <w:framePr w:wrap="auto"/>
      <w:widowControl/>
      <w:autoSpaceDE/>
      <w:autoSpaceDN/>
      <w:adjustRightInd/>
      <w:spacing w:beforeAutospacing="1" w:afterAutospacing="1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CommentText">
    <w:name w:val="annotation text"/>
    <w:basedOn w:val="Normal"/>
    <w:link w:val="TextkomentraChar"/>
    <w:uiPriority w:val="99"/>
    <w:unhideWhenUsed/>
    <w:rsid w:val="00E076DD"/>
    <w:pPr>
      <w:spacing w:before="100" w:beforeAutospacing="1" w:after="100" w:afterAutospacing="1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E076DD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E076DD"/>
    <w:rPr>
      <w:rFonts w:ascii="Times New Roman" w:hAnsi="Times New Roman" w:cs="Times New Roman"/>
      <w:i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99"/>
    <w:qFormat/>
    <w:rsid w:val="00E076DD"/>
    <w:pPr>
      <w:spacing w:after="160" w:line="259" w:lineRule="auto"/>
      <w:ind w:left="708"/>
      <w:jc w:val="left"/>
    </w:pPr>
    <w:rPr>
      <w:lang w:eastAsia="en-US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99"/>
    <w:locked/>
    <w:rsid w:val="00E076DD"/>
    <w:rPr>
      <w:rFonts w:ascii="Times New Roman" w:hAnsi="Times New Roman" w:cs="Times New Roman"/>
    </w:rPr>
  </w:style>
  <w:style w:type="paragraph" w:customStyle="1" w:styleId="pojmy">
    <w:name w:val="pojmy"/>
    <w:basedOn w:val="Normal"/>
    <w:link w:val="pojmyCharChar"/>
    <w:uiPriority w:val="99"/>
    <w:rsid w:val="00E076DD"/>
    <w:pPr>
      <w:numPr>
        <w:numId w:val="9"/>
      </w:numPr>
      <w:tabs>
        <w:tab w:val="num" w:pos="360"/>
      </w:tabs>
      <w:spacing w:before="120" w:after="120"/>
      <w:jc w:val="both"/>
    </w:pPr>
    <w:rPr>
      <w:sz w:val="20"/>
      <w:szCs w:val="20"/>
    </w:rPr>
  </w:style>
  <w:style w:type="character" w:customStyle="1" w:styleId="pojmyCharChar">
    <w:name w:val="pojmy Char Char"/>
    <w:link w:val="pojmy"/>
    <w:uiPriority w:val="99"/>
    <w:locked/>
    <w:rsid w:val="00E076DD"/>
    <w:rPr>
      <w:rFonts w:ascii="Times New Roman" w:hAnsi="Times New Roman" w:cs="Times New Roman"/>
      <w:sz w:val="20"/>
      <w:lang w:val="x-none" w:eastAsia="sk-SK"/>
    </w:rPr>
  </w:style>
  <w:style w:type="paragraph" w:customStyle="1" w:styleId="Abecednzoznam">
    <w:name w:val="Abecedný zoznam"/>
    <w:basedOn w:val="ListParagraph"/>
    <w:uiPriority w:val="99"/>
    <w:rsid w:val="00E076DD"/>
    <w:pPr>
      <w:numPr>
        <w:numId w:val="1"/>
      </w:numPr>
      <w:tabs>
        <w:tab w:val="left" w:pos="1134"/>
      </w:tabs>
      <w:spacing w:before="120" w:after="120" w:line="240" w:lineRule="auto"/>
      <w:ind w:left="360" w:hanging="360"/>
      <w:jc w:val="both"/>
    </w:pPr>
    <w:rPr>
      <w:szCs w:val="20"/>
      <w:lang w:eastAsia="sk-SK"/>
    </w:rPr>
  </w:style>
  <w:style w:type="character" w:customStyle="1" w:styleId="BezriadkovaniaChar">
    <w:name w:val="Bez riadkovania Char"/>
    <w:link w:val="NoSpacing"/>
    <w:uiPriority w:val="1"/>
    <w:locked/>
    <w:rsid w:val="00E076DD"/>
    <w:rPr>
      <w:rFonts w:ascii="Times New Roman" w:hAnsi="Times New Roman" w:cs="Times New Roman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E076D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076DD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E076D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076DD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20</Pages>
  <Words>5313</Words>
  <Characters>30289</Characters>
  <Application>Microsoft Office Word</Application>
  <DocSecurity>0</DocSecurity>
  <Lines>0</Lines>
  <Paragraphs>0</Paragraphs>
  <ScaleCrop>false</ScaleCrop>
  <Company>Kancelaria NRSR</Company>
  <LinksUpToDate>false</LinksUpToDate>
  <CharactersWithSpaces>35531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6</cp:revision>
  <dcterms:created xsi:type="dcterms:W3CDTF">2018-01-08T09:52:00Z</dcterms:created>
  <dcterms:modified xsi:type="dcterms:W3CDTF">2018-01-24T10:17:00Z</dcterms:modified>
</cp:coreProperties>
</file>