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004FB" w:rsidP="007004FB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7004FB" w:rsidP="007004FB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7004FB" w:rsidP="007004FB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7004FB" w:rsidP="007004FB">
      <w:pPr>
        <w:bidi w:val="0"/>
        <w:rPr>
          <w:rFonts w:ascii="Arial" w:hAnsi="Arial" w:cs="Arial"/>
          <w:b/>
          <w:i/>
        </w:rPr>
      </w:pPr>
    </w:p>
    <w:p w:rsidR="007004FB" w:rsidP="007004FB">
      <w:pPr>
        <w:bidi w:val="0"/>
        <w:rPr>
          <w:rFonts w:ascii="Arial" w:hAnsi="Arial" w:cs="Arial"/>
          <w:b/>
          <w:i/>
        </w:rPr>
      </w:pPr>
    </w:p>
    <w:p w:rsidR="007004FB" w:rsidP="007004FB">
      <w:pPr>
        <w:bidi w:val="0"/>
        <w:rPr>
          <w:rFonts w:ascii="Arial" w:hAnsi="Arial" w:cs="Arial"/>
          <w:b/>
          <w:i/>
        </w:rPr>
      </w:pPr>
    </w:p>
    <w:p w:rsidR="007004FB" w:rsidP="007004F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  <w:tab/>
      </w:r>
      <w:r>
        <w:rPr>
          <w:rFonts w:ascii="Arial" w:hAnsi="Arial" w:cs="Arial"/>
        </w:rPr>
        <w:tab/>
        <w:tab/>
      </w:r>
    </w:p>
    <w:p w:rsidR="007004FB" w:rsidP="007004FB">
      <w:pPr>
        <w:bidi w:val="0"/>
        <w:jc w:val="both"/>
        <w:rPr>
          <w:rFonts w:ascii="Arial" w:hAnsi="Arial" w:cs="Arial"/>
        </w:rPr>
      </w:pPr>
    </w:p>
    <w:p w:rsidR="007004FB" w:rsidP="007004FB">
      <w:pPr>
        <w:bidi w:val="0"/>
        <w:jc w:val="both"/>
        <w:rPr>
          <w:rFonts w:ascii="Arial" w:hAnsi="Arial" w:cs="Arial"/>
        </w:rPr>
      </w:pPr>
    </w:p>
    <w:p w:rsidR="007004FB" w:rsidP="007004F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30. schôdza výboru </w:t>
      </w:r>
    </w:p>
    <w:p w:rsidR="007004FB" w:rsidP="007004F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 2199/2017</w:t>
      </w:r>
    </w:p>
    <w:p w:rsidR="007004FB" w:rsidP="007004FB">
      <w:pPr>
        <w:bidi w:val="0"/>
        <w:jc w:val="both"/>
        <w:rPr>
          <w:rFonts w:ascii="Arial" w:hAnsi="Arial" w:cs="Arial"/>
        </w:rPr>
      </w:pPr>
    </w:p>
    <w:p w:rsidR="007004FB" w:rsidP="007004FB">
      <w:pPr>
        <w:bidi w:val="0"/>
        <w:jc w:val="both"/>
        <w:rPr>
          <w:rFonts w:ascii="Arial" w:hAnsi="Arial" w:cs="Arial"/>
        </w:rPr>
      </w:pPr>
    </w:p>
    <w:p w:rsidR="007004FB" w:rsidP="007004FB">
      <w:pPr>
        <w:bidi w:val="0"/>
        <w:jc w:val="center"/>
        <w:rPr>
          <w:rFonts w:ascii="Arial" w:hAnsi="Arial" w:cs="Arial"/>
        </w:rPr>
      </w:pPr>
    </w:p>
    <w:p w:rsidR="007004FB" w:rsidP="007004FB">
      <w:pPr>
        <w:bidi w:val="0"/>
        <w:jc w:val="both"/>
        <w:rPr>
          <w:rFonts w:ascii="Arial" w:hAnsi="Arial" w:cs="Arial"/>
        </w:rPr>
      </w:pPr>
    </w:p>
    <w:p w:rsidR="007004FB" w:rsidP="007004F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</w:r>
    </w:p>
    <w:p w:rsidR="007004FB" w:rsidP="007004FB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="004E55F5">
        <w:rPr>
          <w:rFonts w:ascii="Arial" w:hAnsi="Arial" w:cs="Arial"/>
          <w:b/>
          <w:sz w:val="28"/>
          <w:szCs w:val="28"/>
        </w:rPr>
        <w:t>142</w:t>
      </w:r>
    </w:p>
    <w:p w:rsidR="007004FB" w:rsidP="007004FB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7004FB" w:rsidP="007004FB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7004FB" w:rsidP="007004FB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7004FB" w:rsidP="007004FB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67677F">
        <w:rPr>
          <w:rFonts w:ascii="Arial" w:hAnsi="Arial" w:cs="Arial"/>
          <w:b/>
        </w:rPr>
        <w:t xml:space="preserve"> 23. </w:t>
      </w:r>
      <w:r>
        <w:rPr>
          <w:rFonts w:ascii="Arial" w:hAnsi="Arial" w:cs="Arial"/>
          <w:b/>
        </w:rPr>
        <w:t>januára 2018</w:t>
      </w:r>
    </w:p>
    <w:p w:rsidR="007004FB" w:rsidP="007004FB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7004FB" w:rsidP="007004F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 o prevádzke vozidiel v cestnej premávke a o zmene a doplnení niektorých zákonov (tlač 751)</w:t>
      </w:r>
    </w:p>
    <w:p w:rsidR="007004FB" w:rsidP="007004F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7004FB" w:rsidP="007004F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7004FB" w:rsidP="007004F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7004FB" w:rsidP="007004F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7004FB" w:rsidP="007004F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7004FB" w:rsidP="007004F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7004FB" w:rsidP="007004F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  <w:tab/>
        <w:t>s ú h l a s í</w:t>
      </w:r>
    </w:p>
    <w:p w:rsidR="007004FB" w:rsidP="007004F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s vládnym návrhom zákona o prevádzke vozidiel v cestnej premávke a o zmene a doplnení niektorý</w:t>
      </w:r>
      <w:r w:rsidR="00F55C35">
        <w:rPr>
          <w:rFonts w:ascii="Arial" w:hAnsi="Arial" w:cs="Arial"/>
        </w:rPr>
        <w:t>ch zákonov (tlač 751) s týmito pripomienkami:</w:t>
      </w:r>
    </w:p>
    <w:p w:rsidR="00F55C35" w:rsidP="007004F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F55C35" w:rsidRPr="00F55C35" w:rsidP="00F55C35">
      <w:pPr>
        <w:pStyle w:val="ListParagraph"/>
        <w:numPr>
          <w:numId w:val="1"/>
        </w:numPr>
        <w:bidi w:val="0"/>
        <w:spacing w:before="12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F55C35">
        <w:rPr>
          <w:rFonts w:ascii="Arial" w:hAnsi="Arial" w:cs="Arial"/>
          <w:sz w:val="24"/>
          <w:szCs w:val="24"/>
        </w:rPr>
        <w:t>V </w:t>
      </w:r>
      <w:r w:rsidRPr="00F55C35">
        <w:rPr>
          <w:rFonts w:ascii="Arial" w:hAnsi="Arial" w:cs="Arial" w:hint="default"/>
          <w:sz w:val="24"/>
          <w:szCs w:val="24"/>
        </w:rPr>
        <w:t>č</w:t>
      </w:r>
      <w:r w:rsidRPr="00F55C35">
        <w:rPr>
          <w:rFonts w:ascii="Arial" w:hAnsi="Arial" w:cs="Arial" w:hint="default"/>
          <w:sz w:val="24"/>
          <w:szCs w:val="24"/>
        </w:rPr>
        <w:t>l. I §</w:t>
      </w:r>
      <w:r w:rsidRPr="00F55C35">
        <w:rPr>
          <w:rFonts w:ascii="Arial" w:hAnsi="Arial" w:cs="Arial" w:hint="default"/>
          <w:sz w:val="24"/>
          <w:szCs w:val="24"/>
        </w:rPr>
        <w:t xml:space="preserve"> </w:t>
      </w:r>
      <w:r w:rsidRPr="00F55C35">
        <w:rPr>
          <w:rFonts w:ascii="Arial" w:hAnsi="Arial" w:cs="Arial" w:hint="default"/>
          <w:sz w:val="24"/>
          <w:szCs w:val="24"/>
        </w:rPr>
        <w:t>1 ods. 7 sa slová</w:t>
      </w:r>
      <w:r w:rsidRPr="00F55C35">
        <w:rPr>
          <w:rFonts w:ascii="Arial" w:hAnsi="Arial" w:cs="Arial" w:hint="default"/>
          <w:sz w:val="24"/>
          <w:szCs w:val="24"/>
        </w:rPr>
        <w:t xml:space="preserve"> „</w:t>
      </w:r>
      <w:r w:rsidRPr="00F55C35">
        <w:rPr>
          <w:rFonts w:ascii="Arial" w:hAnsi="Arial" w:cs="Arial" w:hint="default"/>
          <w:sz w:val="24"/>
          <w:szCs w:val="24"/>
        </w:rPr>
        <w:t>s vý</w:t>
      </w:r>
      <w:r w:rsidRPr="00F55C35">
        <w:rPr>
          <w:rFonts w:ascii="Arial" w:hAnsi="Arial" w:cs="Arial" w:hint="default"/>
          <w:sz w:val="24"/>
          <w:szCs w:val="24"/>
        </w:rPr>
        <w:t>nimkou“</w:t>
      </w:r>
      <w:r w:rsidRPr="00F55C35">
        <w:rPr>
          <w:rFonts w:ascii="Arial" w:hAnsi="Arial" w:cs="Arial" w:hint="default"/>
          <w:sz w:val="24"/>
          <w:szCs w:val="24"/>
        </w:rPr>
        <w:t xml:space="preserve"> nahrá</w:t>
      </w:r>
      <w:r w:rsidRPr="00F55C35">
        <w:rPr>
          <w:rFonts w:ascii="Arial" w:hAnsi="Arial" w:cs="Arial" w:hint="default"/>
          <w:sz w:val="24"/>
          <w:szCs w:val="24"/>
        </w:rPr>
        <w:t>dzajú</w:t>
      </w:r>
      <w:r w:rsidRPr="00F55C35">
        <w:rPr>
          <w:rFonts w:ascii="Arial" w:hAnsi="Arial" w:cs="Arial" w:hint="default"/>
          <w:sz w:val="24"/>
          <w:szCs w:val="24"/>
        </w:rPr>
        <w:t xml:space="preserve"> slovom „</w:t>
      </w:r>
      <w:r w:rsidRPr="00F55C35">
        <w:rPr>
          <w:rFonts w:ascii="Arial" w:hAnsi="Arial" w:cs="Arial" w:hint="default"/>
          <w:sz w:val="24"/>
          <w:szCs w:val="24"/>
        </w:rPr>
        <w:t>okrem“.</w:t>
      </w:r>
    </w:p>
    <w:p w:rsid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  <w:r w:rsidRPr="00F55C35">
        <w:rPr>
          <w:rStyle w:val="PlaceholderText"/>
          <w:rFonts w:ascii="Arial" w:hAnsi="Arial" w:cs="Arial"/>
          <w:color w:val="000000"/>
        </w:rPr>
        <w:t>Formulačná úprava ustanovenia v súlade so zavedenou legislatívnou praxou.</w:t>
      </w:r>
    </w:p>
    <w:p w:rsidR="00F55C35" w:rsidRP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</w:p>
    <w:p w:rsidR="00F55C35" w:rsidP="00F55C35">
      <w:pPr>
        <w:pStyle w:val="ListParagraph"/>
        <w:numPr>
          <w:numId w:val="1"/>
        </w:numPr>
        <w:bidi w:val="0"/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F55C35">
        <w:rPr>
          <w:rFonts w:ascii="Arial" w:hAnsi="Arial" w:cs="Arial" w:hint="default"/>
          <w:sz w:val="24"/>
          <w:szCs w:val="24"/>
        </w:rPr>
        <w:t>V č</w:t>
      </w:r>
      <w:r w:rsidRPr="00F55C35">
        <w:rPr>
          <w:rFonts w:ascii="Arial" w:hAnsi="Arial" w:cs="Arial" w:hint="default"/>
          <w:sz w:val="24"/>
          <w:szCs w:val="24"/>
        </w:rPr>
        <w:t>l. I §</w:t>
      </w:r>
      <w:r w:rsidRPr="00F55C35">
        <w:rPr>
          <w:rFonts w:ascii="Arial" w:hAnsi="Arial" w:cs="Arial" w:hint="default"/>
          <w:sz w:val="24"/>
          <w:szCs w:val="24"/>
        </w:rPr>
        <w:t xml:space="preserve"> 2 ods. 2 pí</w:t>
      </w:r>
      <w:r w:rsidRPr="00F55C35">
        <w:rPr>
          <w:rFonts w:ascii="Arial" w:hAnsi="Arial" w:cs="Arial" w:hint="default"/>
          <w:sz w:val="24"/>
          <w:szCs w:val="24"/>
        </w:rPr>
        <w:t>sm. a) č</w:t>
      </w:r>
      <w:r w:rsidRPr="00F55C35">
        <w:rPr>
          <w:rFonts w:ascii="Arial" w:hAnsi="Arial" w:cs="Arial" w:hint="default"/>
          <w:sz w:val="24"/>
          <w:szCs w:val="24"/>
        </w:rPr>
        <w:t>asť</w:t>
      </w:r>
      <w:r w:rsidRPr="00F55C35">
        <w:rPr>
          <w:rFonts w:ascii="Arial" w:hAnsi="Arial" w:cs="Arial" w:hint="default"/>
          <w:sz w:val="24"/>
          <w:szCs w:val="24"/>
        </w:rPr>
        <w:t xml:space="preserve"> vety za bodkoč</w:t>
      </w:r>
      <w:r w:rsidRPr="00F55C35">
        <w:rPr>
          <w:rFonts w:ascii="Arial" w:hAnsi="Arial" w:cs="Arial" w:hint="default"/>
          <w:sz w:val="24"/>
          <w:szCs w:val="24"/>
        </w:rPr>
        <w:t>iarkou znie: „</w:t>
      </w:r>
      <w:r w:rsidRPr="00F55C35">
        <w:rPr>
          <w:rFonts w:ascii="Arial" w:hAnsi="Arial" w:cs="Arial" w:hint="default"/>
          <w:sz w:val="24"/>
          <w:szCs w:val="24"/>
        </w:rPr>
        <w:t>vozidlom je aj zvláš</w:t>
      </w:r>
      <w:r w:rsidRPr="00F55C35">
        <w:rPr>
          <w:rFonts w:ascii="Arial" w:hAnsi="Arial" w:cs="Arial" w:hint="default"/>
          <w:sz w:val="24"/>
          <w:szCs w:val="24"/>
        </w:rPr>
        <w:t>tne vozidlo podľ</w:t>
      </w:r>
      <w:r w:rsidRPr="00F55C35">
        <w:rPr>
          <w:rFonts w:ascii="Arial" w:hAnsi="Arial" w:cs="Arial" w:hint="default"/>
          <w:sz w:val="24"/>
          <w:szCs w:val="24"/>
        </w:rPr>
        <w:t>a §</w:t>
      </w:r>
      <w:r w:rsidRPr="00F55C35">
        <w:rPr>
          <w:rFonts w:ascii="Arial" w:hAnsi="Arial" w:cs="Arial" w:hint="default"/>
          <w:sz w:val="24"/>
          <w:szCs w:val="24"/>
        </w:rPr>
        <w:t xml:space="preserve"> 3 ods. 3“.</w:t>
      </w:r>
    </w:p>
    <w:p w:rsidR="00F55C35" w:rsidRPr="00F55C35" w:rsidP="00F55C35">
      <w:pPr>
        <w:bidi w:val="0"/>
        <w:spacing w:before="120"/>
        <w:ind w:left="360"/>
        <w:jc w:val="both"/>
        <w:rPr>
          <w:rFonts w:ascii="Arial" w:hAnsi="Arial" w:cs="Arial"/>
        </w:rPr>
      </w:pPr>
    </w:p>
    <w:p w:rsidR="00F55C35" w:rsidRPr="00F55C35" w:rsidP="00F55C35">
      <w:pPr>
        <w:pStyle w:val="ListParagraph"/>
        <w:bidi w:val="0"/>
        <w:spacing w:before="120" w:line="240" w:lineRule="auto"/>
        <w:ind w:left="4248"/>
        <w:jc w:val="both"/>
        <w:rPr>
          <w:rFonts w:ascii="Arial" w:hAnsi="Arial" w:cs="Arial" w:hint="default"/>
          <w:sz w:val="24"/>
          <w:szCs w:val="24"/>
        </w:rPr>
      </w:pPr>
      <w:r w:rsidRPr="00F55C35">
        <w:rPr>
          <w:rFonts w:ascii="Arial" w:hAnsi="Arial" w:cs="Arial"/>
          <w:sz w:val="24"/>
          <w:szCs w:val="24"/>
        </w:rPr>
        <w:t>Ide o </w:t>
      </w:r>
      <w:r w:rsidRPr="00F55C35">
        <w:rPr>
          <w:rFonts w:ascii="Arial" w:hAnsi="Arial" w:cs="Arial" w:hint="default"/>
          <w:sz w:val="24"/>
          <w:szCs w:val="24"/>
        </w:rPr>
        <w:t>formulač</w:t>
      </w:r>
      <w:r w:rsidRPr="00F55C35">
        <w:rPr>
          <w:rFonts w:ascii="Arial" w:hAnsi="Arial" w:cs="Arial" w:hint="default"/>
          <w:sz w:val="24"/>
          <w:szCs w:val="24"/>
        </w:rPr>
        <w:t>nú</w:t>
      </w:r>
      <w:r w:rsidRPr="00F55C35">
        <w:rPr>
          <w:rFonts w:ascii="Arial" w:hAnsi="Arial" w:cs="Arial" w:hint="default"/>
          <w:sz w:val="24"/>
          <w:szCs w:val="24"/>
        </w:rPr>
        <w:t xml:space="preserve"> ú</w:t>
      </w:r>
      <w:r w:rsidRPr="00F55C35">
        <w:rPr>
          <w:rFonts w:ascii="Arial" w:hAnsi="Arial" w:cs="Arial" w:hint="default"/>
          <w:sz w:val="24"/>
          <w:szCs w:val="24"/>
        </w:rPr>
        <w:t>pravu ustanovenia za úč</w:t>
      </w:r>
      <w:r w:rsidRPr="00F55C35">
        <w:rPr>
          <w:rFonts w:ascii="Arial" w:hAnsi="Arial" w:cs="Arial" w:hint="default"/>
          <w:sz w:val="24"/>
          <w:szCs w:val="24"/>
        </w:rPr>
        <w:t>elom odstrá</w:t>
      </w:r>
      <w:r w:rsidRPr="00F55C35">
        <w:rPr>
          <w:rFonts w:ascii="Arial" w:hAnsi="Arial" w:cs="Arial" w:hint="default"/>
          <w:sz w:val="24"/>
          <w:szCs w:val="24"/>
        </w:rPr>
        <w:t>nenia duplicity.</w:t>
      </w:r>
    </w:p>
    <w:p w:rsidR="00F55C35" w:rsidRPr="00F55C35" w:rsidP="00F55C35">
      <w:pPr>
        <w:pStyle w:val="ListParagraph"/>
        <w:bidi w:val="0"/>
        <w:spacing w:before="120" w:line="240" w:lineRule="auto"/>
        <w:ind w:left="4248"/>
        <w:jc w:val="both"/>
        <w:rPr>
          <w:rFonts w:ascii="Arial" w:hAnsi="Arial" w:cs="Arial" w:hint="default"/>
          <w:sz w:val="24"/>
          <w:szCs w:val="24"/>
        </w:rPr>
      </w:pPr>
    </w:p>
    <w:p w:rsidR="00F55C35" w:rsidRPr="00F55C35" w:rsidP="00F55C35">
      <w:pPr>
        <w:pStyle w:val="ListParagraph"/>
        <w:numPr>
          <w:numId w:val="1"/>
        </w:numPr>
        <w:bidi w:val="0"/>
        <w:spacing w:before="12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F55C35">
        <w:rPr>
          <w:rFonts w:ascii="Arial" w:hAnsi="Arial" w:cs="Arial"/>
          <w:sz w:val="24"/>
          <w:szCs w:val="24"/>
        </w:rPr>
        <w:t>V </w:t>
      </w:r>
      <w:r w:rsidRPr="00F55C35">
        <w:rPr>
          <w:rFonts w:ascii="Arial" w:hAnsi="Arial" w:cs="Arial" w:hint="default"/>
          <w:sz w:val="24"/>
          <w:szCs w:val="24"/>
        </w:rPr>
        <w:t>č</w:t>
      </w:r>
      <w:r w:rsidRPr="00F55C35">
        <w:rPr>
          <w:rFonts w:ascii="Arial" w:hAnsi="Arial" w:cs="Arial" w:hint="default"/>
          <w:sz w:val="24"/>
          <w:szCs w:val="24"/>
        </w:rPr>
        <w:t>l. I §</w:t>
      </w:r>
      <w:r w:rsidRPr="00F55C35">
        <w:rPr>
          <w:rFonts w:ascii="Arial" w:hAnsi="Arial" w:cs="Arial" w:hint="default"/>
          <w:sz w:val="24"/>
          <w:szCs w:val="24"/>
        </w:rPr>
        <w:t xml:space="preserve"> 2 </w:t>
      </w:r>
      <w:r w:rsidRPr="00F55C35">
        <w:rPr>
          <w:rFonts w:ascii="Arial" w:hAnsi="Arial" w:cs="Arial" w:hint="default"/>
          <w:sz w:val="24"/>
          <w:szCs w:val="24"/>
        </w:rPr>
        <w:t xml:space="preserve">ods. 2 </w:t>
      </w:r>
      <w:r w:rsidRPr="00F55C35">
        <w:rPr>
          <w:rFonts w:ascii="Arial" w:hAnsi="Arial" w:cs="Arial" w:hint="default"/>
          <w:sz w:val="24"/>
          <w:szCs w:val="24"/>
        </w:rPr>
        <w:t>pí</w:t>
      </w:r>
      <w:r w:rsidRPr="00F55C35">
        <w:rPr>
          <w:rFonts w:ascii="Arial" w:hAnsi="Arial" w:cs="Arial" w:hint="default"/>
          <w:sz w:val="24"/>
          <w:szCs w:val="24"/>
        </w:rPr>
        <w:t>sm. l) s</w:t>
      </w:r>
      <w:r w:rsidRPr="00F55C35">
        <w:rPr>
          <w:rFonts w:ascii="Arial" w:hAnsi="Arial" w:cs="Arial" w:hint="default"/>
          <w:sz w:val="24"/>
          <w:szCs w:val="24"/>
        </w:rPr>
        <w:t>a za slovo „</w:t>
      </w:r>
      <w:r w:rsidRPr="00F55C35">
        <w:rPr>
          <w:rFonts w:ascii="Arial" w:hAnsi="Arial" w:cs="Arial" w:hint="default"/>
          <w:sz w:val="24"/>
          <w:szCs w:val="24"/>
        </w:rPr>
        <w:t>stupni“</w:t>
      </w:r>
      <w:r w:rsidRPr="00F55C35">
        <w:rPr>
          <w:rFonts w:ascii="Arial" w:hAnsi="Arial" w:cs="Arial" w:hint="default"/>
          <w:sz w:val="24"/>
          <w:szCs w:val="24"/>
        </w:rPr>
        <w:t xml:space="preserve"> vkladajú</w:t>
      </w:r>
      <w:r w:rsidRPr="00F55C35">
        <w:rPr>
          <w:rFonts w:ascii="Arial" w:hAnsi="Arial" w:cs="Arial" w:hint="default"/>
          <w:sz w:val="24"/>
          <w:szCs w:val="24"/>
        </w:rPr>
        <w:t xml:space="preserve"> slová</w:t>
      </w:r>
      <w:r w:rsidRPr="00F55C35">
        <w:rPr>
          <w:rFonts w:ascii="Arial" w:hAnsi="Arial" w:cs="Arial" w:hint="default"/>
          <w:sz w:val="24"/>
          <w:szCs w:val="24"/>
        </w:rPr>
        <w:t xml:space="preserve"> „</w:t>
      </w:r>
      <w:r w:rsidRPr="00F55C35">
        <w:rPr>
          <w:rFonts w:ascii="Arial" w:hAnsi="Arial" w:cs="Arial" w:hint="default"/>
          <w:sz w:val="24"/>
          <w:szCs w:val="24"/>
        </w:rPr>
        <w:t>viacstupň</w:t>
      </w:r>
      <w:r w:rsidRPr="00F55C35">
        <w:rPr>
          <w:rFonts w:ascii="Arial" w:hAnsi="Arial" w:cs="Arial" w:hint="default"/>
          <w:sz w:val="24"/>
          <w:szCs w:val="24"/>
        </w:rPr>
        <w:t>ové</w:t>
      </w:r>
      <w:r w:rsidRPr="00F55C35">
        <w:rPr>
          <w:rFonts w:ascii="Arial" w:hAnsi="Arial" w:cs="Arial" w:hint="default"/>
          <w:sz w:val="24"/>
          <w:szCs w:val="24"/>
        </w:rPr>
        <w:t>ho schvá</w:t>
      </w:r>
      <w:r w:rsidRPr="00F55C35">
        <w:rPr>
          <w:rFonts w:ascii="Arial" w:hAnsi="Arial" w:cs="Arial" w:hint="default"/>
          <w:sz w:val="24"/>
          <w:szCs w:val="24"/>
        </w:rPr>
        <w:t>lenia“.</w:t>
      </w:r>
    </w:p>
    <w:p w:rsid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  <w:r w:rsidRPr="00F55C35">
        <w:rPr>
          <w:rStyle w:val="PlaceholderText"/>
          <w:rFonts w:ascii="Arial" w:hAnsi="Arial" w:cs="Arial"/>
          <w:color w:val="000000"/>
        </w:rPr>
        <w:t>Doplnenie ustanovenia z hľadiska zrozumiteľnosti ustanovenia.</w:t>
      </w:r>
    </w:p>
    <w:p w:rsidR="00F55C35" w:rsidRP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</w:p>
    <w:p w:rsidR="00F55C35" w:rsidRPr="00F55C35" w:rsidP="00F55C35">
      <w:pPr>
        <w:pStyle w:val="ListParagraph"/>
        <w:numPr>
          <w:numId w:val="1"/>
        </w:numPr>
        <w:bidi w:val="0"/>
        <w:spacing w:before="12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F55C35">
        <w:rPr>
          <w:rFonts w:ascii="Arial" w:hAnsi="Arial" w:cs="Arial"/>
          <w:sz w:val="24"/>
          <w:szCs w:val="24"/>
        </w:rPr>
        <w:t>V </w:t>
      </w:r>
      <w:r w:rsidRPr="00F55C35">
        <w:rPr>
          <w:rFonts w:ascii="Arial" w:hAnsi="Arial" w:cs="Arial" w:hint="default"/>
          <w:sz w:val="24"/>
          <w:szCs w:val="24"/>
        </w:rPr>
        <w:t>č</w:t>
      </w:r>
      <w:r w:rsidRPr="00F55C35">
        <w:rPr>
          <w:rFonts w:ascii="Arial" w:hAnsi="Arial" w:cs="Arial" w:hint="default"/>
          <w:sz w:val="24"/>
          <w:szCs w:val="24"/>
        </w:rPr>
        <w:t>l. I §</w:t>
      </w:r>
      <w:r w:rsidRPr="00F55C35">
        <w:rPr>
          <w:rFonts w:ascii="Arial" w:hAnsi="Arial" w:cs="Arial" w:hint="default"/>
          <w:sz w:val="24"/>
          <w:szCs w:val="24"/>
        </w:rPr>
        <w:t xml:space="preserve"> 2 ods. 5 </w:t>
      </w:r>
      <w:r w:rsidRPr="00F55C35">
        <w:rPr>
          <w:rFonts w:ascii="Arial" w:hAnsi="Arial" w:cs="Arial" w:hint="default"/>
          <w:sz w:val="24"/>
          <w:szCs w:val="24"/>
        </w:rPr>
        <w:t xml:space="preserve">sa </w:t>
      </w:r>
      <w:r w:rsidRPr="00F55C35">
        <w:rPr>
          <w:rFonts w:ascii="Arial" w:hAnsi="Arial" w:cs="Arial" w:hint="default"/>
          <w:sz w:val="24"/>
          <w:szCs w:val="24"/>
        </w:rPr>
        <w:t>slová</w:t>
      </w:r>
      <w:r w:rsidRPr="00F55C35">
        <w:rPr>
          <w:rFonts w:ascii="Arial" w:hAnsi="Arial" w:cs="Arial" w:hint="default"/>
          <w:sz w:val="24"/>
          <w:szCs w:val="24"/>
        </w:rPr>
        <w:t xml:space="preserve"> „</w:t>
      </w:r>
      <w:r w:rsidRPr="00F55C35">
        <w:rPr>
          <w:rFonts w:ascii="Arial" w:hAnsi="Arial" w:cs="Arial" w:hint="default"/>
          <w:sz w:val="24"/>
          <w:szCs w:val="24"/>
        </w:rPr>
        <w:t>ktorý</w:t>
      </w:r>
      <w:r w:rsidRPr="00F55C35">
        <w:rPr>
          <w:rFonts w:ascii="Arial" w:hAnsi="Arial" w:cs="Arial" w:hint="default"/>
          <w:sz w:val="24"/>
          <w:szCs w:val="24"/>
        </w:rPr>
        <w:t>m sa preberajú</w:t>
      </w:r>
      <w:r w:rsidRPr="00F55C35">
        <w:rPr>
          <w:rFonts w:ascii="Arial" w:hAnsi="Arial" w:cs="Arial" w:hint="default"/>
          <w:sz w:val="24"/>
          <w:szCs w:val="24"/>
        </w:rPr>
        <w:t xml:space="preserve"> prá</w:t>
      </w:r>
      <w:r w:rsidRPr="00F55C35">
        <w:rPr>
          <w:rFonts w:ascii="Arial" w:hAnsi="Arial" w:cs="Arial" w:hint="default"/>
          <w:sz w:val="24"/>
          <w:szCs w:val="24"/>
        </w:rPr>
        <w:t>vne zá</w:t>
      </w:r>
      <w:r w:rsidRPr="00F55C35">
        <w:rPr>
          <w:rFonts w:ascii="Arial" w:hAnsi="Arial" w:cs="Arial" w:hint="default"/>
          <w:sz w:val="24"/>
          <w:szCs w:val="24"/>
        </w:rPr>
        <w:t>vä</w:t>
      </w:r>
      <w:r w:rsidRPr="00F55C35">
        <w:rPr>
          <w:rFonts w:ascii="Arial" w:hAnsi="Arial" w:cs="Arial" w:hint="default"/>
          <w:sz w:val="24"/>
          <w:szCs w:val="24"/>
        </w:rPr>
        <w:t>zné</w:t>
      </w:r>
      <w:r w:rsidRPr="00F55C35">
        <w:rPr>
          <w:rFonts w:ascii="Arial" w:hAnsi="Arial" w:cs="Arial" w:hint="default"/>
          <w:sz w:val="24"/>
          <w:szCs w:val="24"/>
        </w:rPr>
        <w:t xml:space="preserve"> akty Euró</w:t>
      </w:r>
      <w:r w:rsidRPr="00F55C35">
        <w:rPr>
          <w:rFonts w:ascii="Arial" w:hAnsi="Arial" w:cs="Arial" w:hint="default"/>
          <w:sz w:val="24"/>
          <w:szCs w:val="24"/>
        </w:rPr>
        <w:t>pskej ú</w:t>
      </w:r>
      <w:r w:rsidRPr="00F55C35">
        <w:rPr>
          <w:rFonts w:ascii="Arial" w:hAnsi="Arial" w:cs="Arial" w:hint="default"/>
          <w:sz w:val="24"/>
          <w:szCs w:val="24"/>
        </w:rPr>
        <w:t>nie“</w:t>
      </w:r>
      <w:r w:rsidRPr="00F55C35">
        <w:rPr>
          <w:rFonts w:ascii="Arial" w:hAnsi="Arial" w:cs="Arial" w:hint="default"/>
          <w:sz w:val="24"/>
          <w:szCs w:val="24"/>
        </w:rPr>
        <w:t xml:space="preserve"> nahrá</w:t>
      </w:r>
      <w:r w:rsidRPr="00F55C35">
        <w:rPr>
          <w:rFonts w:ascii="Arial" w:hAnsi="Arial" w:cs="Arial" w:hint="default"/>
          <w:sz w:val="24"/>
          <w:szCs w:val="24"/>
        </w:rPr>
        <w:t>dzajú</w:t>
      </w:r>
      <w:r w:rsidRPr="00F55C35">
        <w:rPr>
          <w:rFonts w:ascii="Arial" w:hAnsi="Arial" w:cs="Arial" w:hint="default"/>
          <w:sz w:val="24"/>
          <w:szCs w:val="24"/>
        </w:rPr>
        <w:t xml:space="preserve"> slovami „</w:t>
      </w:r>
      <w:r w:rsidRPr="00F55C35">
        <w:rPr>
          <w:rFonts w:ascii="Arial" w:hAnsi="Arial" w:cs="Arial" w:hint="default"/>
          <w:sz w:val="24"/>
          <w:szCs w:val="24"/>
        </w:rPr>
        <w:t>vydané</w:t>
      </w:r>
      <w:r w:rsidRPr="00F55C35">
        <w:rPr>
          <w:rFonts w:ascii="Arial" w:hAnsi="Arial" w:cs="Arial" w:hint="default"/>
          <w:sz w:val="24"/>
          <w:szCs w:val="24"/>
        </w:rPr>
        <w:t xml:space="preserve"> podľ</w:t>
      </w:r>
      <w:r w:rsidRPr="00F55C35">
        <w:rPr>
          <w:rFonts w:ascii="Arial" w:hAnsi="Arial" w:cs="Arial" w:hint="default"/>
          <w:sz w:val="24"/>
          <w:szCs w:val="24"/>
        </w:rPr>
        <w:t>a osobitné</w:t>
      </w:r>
      <w:r w:rsidRPr="00F55C35">
        <w:rPr>
          <w:rFonts w:ascii="Arial" w:hAnsi="Arial" w:cs="Arial" w:hint="default"/>
          <w:sz w:val="24"/>
          <w:szCs w:val="24"/>
        </w:rPr>
        <w:t>ho predpisu.</w:t>
      </w:r>
      <w:r w:rsidRPr="00F55C35">
        <w:rPr>
          <w:rFonts w:ascii="Arial" w:hAnsi="Arial" w:cs="Arial"/>
          <w:sz w:val="24"/>
          <w:szCs w:val="24"/>
          <w:vertAlign w:val="superscript"/>
        </w:rPr>
        <w:t>10)</w:t>
      </w:r>
      <w:r w:rsidRPr="00F55C35">
        <w:rPr>
          <w:rFonts w:ascii="Arial" w:hAnsi="Arial" w:cs="Arial" w:hint="default"/>
          <w:sz w:val="24"/>
          <w:szCs w:val="24"/>
        </w:rPr>
        <w:t>“.</w:t>
      </w:r>
      <w:r w:rsidRPr="00F55C35"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F55C35" w:rsidRPr="00F55C35" w:rsidP="00F55C35">
      <w:pPr>
        <w:pStyle w:val="ListParagraph"/>
        <w:bidi w:val="0"/>
        <w:spacing w:before="120" w:line="240" w:lineRule="auto"/>
        <w:jc w:val="both"/>
        <w:rPr>
          <w:rFonts w:ascii="Arial" w:hAnsi="Arial" w:cs="Arial" w:hint="default"/>
          <w:iCs/>
          <w:sz w:val="24"/>
          <w:szCs w:val="24"/>
        </w:rPr>
      </w:pPr>
      <w:r w:rsidRPr="00F55C35">
        <w:rPr>
          <w:rFonts w:ascii="Arial" w:hAnsi="Arial" w:cs="Arial" w:hint="default"/>
          <w:iCs/>
          <w:sz w:val="24"/>
          <w:szCs w:val="24"/>
        </w:rPr>
        <w:t>Pozná</w:t>
      </w:r>
      <w:r w:rsidRPr="00F55C35">
        <w:rPr>
          <w:rFonts w:ascii="Arial" w:hAnsi="Arial" w:cs="Arial" w:hint="default"/>
          <w:iCs/>
          <w:sz w:val="24"/>
          <w:szCs w:val="24"/>
        </w:rPr>
        <w:t>mka pod č</w:t>
      </w:r>
      <w:r w:rsidRPr="00F55C35">
        <w:rPr>
          <w:rFonts w:ascii="Arial" w:hAnsi="Arial" w:cs="Arial" w:hint="default"/>
          <w:iCs/>
          <w:sz w:val="24"/>
          <w:szCs w:val="24"/>
        </w:rPr>
        <w:t xml:space="preserve">iarou </w:t>
      </w:r>
      <w:r w:rsidRPr="00F55C35">
        <w:rPr>
          <w:rFonts w:ascii="Arial" w:hAnsi="Arial" w:cs="Arial" w:hint="default"/>
          <w:iCs/>
          <w:sz w:val="24"/>
          <w:szCs w:val="24"/>
        </w:rPr>
        <w:t>k odkazu 10 znie:</w:t>
      </w:r>
    </w:p>
    <w:p w:rsidR="00F55C35" w:rsidRPr="00F55C35" w:rsidP="00F55C35">
      <w:pPr>
        <w:pStyle w:val="ListParagraph"/>
        <w:bidi w:val="0"/>
        <w:spacing w:before="120" w:line="240" w:lineRule="auto"/>
        <w:jc w:val="both"/>
        <w:rPr>
          <w:rFonts w:ascii="Arial" w:hAnsi="Arial" w:cs="Arial" w:hint="default"/>
          <w:iCs/>
          <w:sz w:val="24"/>
          <w:szCs w:val="24"/>
        </w:rPr>
      </w:pPr>
      <w:r w:rsidRPr="00F55C35">
        <w:rPr>
          <w:rFonts w:ascii="Arial" w:hAnsi="Arial" w:cs="Arial" w:hint="default"/>
          <w:iCs/>
          <w:sz w:val="24"/>
          <w:szCs w:val="24"/>
        </w:rPr>
        <w:t>„</w:t>
      </w:r>
      <w:r w:rsidRPr="00F55C35">
        <w:rPr>
          <w:rFonts w:ascii="Arial" w:hAnsi="Arial" w:cs="Arial"/>
          <w:iCs/>
          <w:sz w:val="24"/>
          <w:szCs w:val="24"/>
          <w:vertAlign w:val="superscript"/>
        </w:rPr>
        <w:t>10</w:t>
      </w:r>
      <w:r w:rsidRPr="00F55C35">
        <w:rPr>
          <w:rFonts w:ascii="Arial" w:hAnsi="Arial" w:cs="Arial"/>
          <w:iCs/>
          <w:sz w:val="24"/>
          <w:szCs w:val="24"/>
        </w:rPr>
        <w:t>)</w:t>
      </w:r>
      <w:r w:rsidRPr="00F55C35">
        <w:rPr>
          <w:rFonts w:ascii="Arial" w:hAnsi="Arial" w:cs="Arial"/>
          <w:iCs/>
          <w:sz w:val="24"/>
          <w:szCs w:val="24"/>
        </w:rPr>
        <w:t xml:space="preserve"> Z</w:t>
      </w:r>
      <w:r w:rsidRPr="00F55C35">
        <w:rPr>
          <w:rFonts w:ascii="Arial" w:hAnsi="Arial" w:cs="Arial" w:hint="default"/>
          <w:iCs/>
          <w:sz w:val="24"/>
          <w:szCs w:val="24"/>
        </w:rPr>
        <w:t>á</w:t>
      </w:r>
      <w:r w:rsidRPr="00F55C35">
        <w:rPr>
          <w:rFonts w:ascii="Arial" w:hAnsi="Arial" w:cs="Arial" w:hint="default"/>
          <w:iCs/>
          <w:sz w:val="24"/>
          <w:szCs w:val="24"/>
        </w:rPr>
        <w:t>kon č</w:t>
      </w:r>
      <w:r w:rsidRPr="00F55C35">
        <w:rPr>
          <w:rFonts w:ascii="Arial" w:hAnsi="Arial" w:cs="Arial" w:hint="default"/>
          <w:iCs/>
          <w:sz w:val="24"/>
          <w:szCs w:val="24"/>
        </w:rPr>
        <w:t>. 19/2002 Z. z., ktorý</w:t>
      </w:r>
      <w:r w:rsidRPr="00F55C35">
        <w:rPr>
          <w:rFonts w:ascii="Arial" w:hAnsi="Arial" w:cs="Arial" w:hint="default"/>
          <w:iCs/>
          <w:sz w:val="24"/>
          <w:szCs w:val="24"/>
        </w:rPr>
        <w:t>m sa ustanovujú</w:t>
      </w:r>
      <w:r w:rsidRPr="00F55C35">
        <w:rPr>
          <w:rFonts w:ascii="Arial" w:hAnsi="Arial" w:cs="Arial" w:hint="default"/>
          <w:iCs/>
          <w:sz w:val="24"/>
          <w:szCs w:val="24"/>
        </w:rPr>
        <w:t xml:space="preserve"> podmienky vydá</w:t>
      </w:r>
      <w:r w:rsidRPr="00F55C35">
        <w:rPr>
          <w:rFonts w:ascii="Arial" w:hAnsi="Arial" w:cs="Arial" w:hint="default"/>
          <w:iCs/>
          <w:sz w:val="24"/>
          <w:szCs w:val="24"/>
        </w:rPr>
        <w:t>vania aproximač</w:t>
      </w:r>
      <w:r w:rsidRPr="00F55C35">
        <w:rPr>
          <w:rFonts w:ascii="Arial" w:hAnsi="Arial" w:cs="Arial" w:hint="default"/>
          <w:iCs/>
          <w:sz w:val="24"/>
          <w:szCs w:val="24"/>
        </w:rPr>
        <w:t>ný</w:t>
      </w:r>
      <w:r w:rsidRPr="00F55C35">
        <w:rPr>
          <w:rFonts w:ascii="Arial" w:hAnsi="Arial" w:cs="Arial" w:hint="default"/>
          <w:iCs/>
          <w:sz w:val="24"/>
          <w:szCs w:val="24"/>
        </w:rPr>
        <w:t>ch nariadení</w:t>
      </w:r>
      <w:r w:rsidRPr="00F55C35">
        <w:rPr>
          <w:rFonts w:ascii="Arial" w:hAnsi="Arial" w:cs="Arial" w:hint="default"/>
          <w:iCs/>
          <w:sz w:val="24"/>
          <w:szCs w:val="24"/>
        </w:rPr>
        <w:t xml:space="preserve"> vlá</w:t>
      </w:r>
      <w:r w:rsidRPr="00F55C35">
        <w:rPr>
          <w:rFonts w:ascii="Arial" w:hAnsi="Arial" w:cs="Arial" w:hint="default"/>
          <w:iCs/>
          <w:sz w:val="24"/>
          <w:szCs w:val="24"/>
        </w:rPr>
        <w:t>dy Slovenskej republiky v </w:t>
      </w:r>
      <w:r w:rsidRPr="00F55C35">
        <w:rPr>
          <w:rFonts w:ascii="Arial" w:hAnsi="Arial" w:cs="Arial" w:hint="default"/>
          <w:iCs/>
          <w:sz w:val="24"/>
          <w:szCs w:val="24"/>
        </w:rPr>
        <w:t>znení</w:t>
      </w:r>
      <w:r w:rsidRPr="00F55C35">
        <w:rPr>
          <w:rFonts w:ascii="Arial" w:hAnsi="Arial" w:cs="Arial" w:hint="default"/>
          <w:iCs/>
          <w:sz w:val="24"/>
          <w:szCs w:val="24"/>
        </w:rPr>
        <w:t xml:space="preserve"> neskorší</w:t>
      </w:r>
      <w:r w:rsidRPr="00F55C35">
        <w:rPr>
          <w:rFonts w:ascii="Arial" w:hAnsi="Arial" w:cs="Arial" w:hint="default"/>
          <w:iCs/>
          <w:sz w:val="24"/>
          <w:szCs w:val="24"/>
        </w:rPr>
        <w:t>ch predpisov.</w:t>
      </w:r>
      <w:r w:rsidRPr="00F55C35">
        <w:rPr>
          <w:rFonts w:ascii="Arial" w:hAnsi="Arial" w:cs="Arial" w:hint="default"/>
          <w:iCs/>
          <w:sz w:val="24"/>
          <w:szCs w:val="24"/>
        </w:rPr>
        <w:t>“.</w:t>
      </w:r>
    </w:p>
    <w:p w:rsidR="00F55C35" w:rsidRPr="00F55C35" w:rsidP="00F55C35">
      <w:pPr>
        <w:pStyle w:val="ListParagraph"/>
        <w:bidi w:val="0"/>
        <w:spacing w:before="120" w:line="240" w:lineRule="auto"/>
        <w:jc w:val="both"/>
        <w:rPr>
          <w:rFonts w:ascii="Arial" w:hAnsi="Arial" w:cs="Arial" w:hint="default"/>
          <w:iCs/>
          <w:sz w:val="24"/>
          <w:szCs w:val="24"/>
        </w:rPr>
      </w:pPr>
    </w:p>
    <w:p w:rsidR="00F55C35" w:rsidRPr="00F55C35" w:rsidP="00F55C35">
      <w:pPr>
        <w:pStyle w:val="ListParagraph"/>
        <w:bidi w:val="0"/>
        <w:spacing w:before="120" w:line="240" w:lineRule="auto"/>
        <w:jc w:val="both"/>
        <w:rPr>
          <w:rFonts w:ascii="Arial" w:hAnsi="Arial" w:cs="Arial" w:hint="default"/>
          <w:iCs/>
          <w:sz w:val="24"/>
          <w:szCs w:val="24"/>
        </w:rPr>
      </w:pPr>
      <w:r w:rsidRPr="00F55C35">
        <w:rPr>
          <w:rFonts w:ascii="Arial" w:hAnsi="Arial" w:cs="Arial" w:hint="default"/>
          <w:iCs/>
          <w:sz w:val="24"/>
          <w:szCs w:val="24"/>
        </w:rPr>
        <w:t>Nasledujú</w:t>
      </w:r>
      <w:r w:rsidRPr="00F55C35">
        <w:rPr>
          <w:rFonts w:ascii="Arial" w:hAnsi="Arial" w:cs="Arial" w:hint="default"/>
          <w:iCs/>
          <w:sz w:val="24"/>
          <w:szCs w:val="24"/>
        </w:rPr>
        <w:t>ce pozná</w:t>
      </w:r>
      <w:r w:rsidRPr="00F55C35">
        <w:rPr>
          <w:rFonts w:ascii="Arial" w:hAnsi="Arial" w:cs="Arial" w:hint="default"/>
          <w:iCs/>
          <w:sz w:val="24"/>
          <w:szCs w:val="24"/>
        </w:rPr>
        <w:t>mky pod č</w:t>
      </w:r>
      <w:r w:rsidRPr="00F55C35">
        <w:rPr>
          <w:rFonts w:ascii="Arial" w:hAnsi="Arial" w:cs="Arial" w:hint="default"/>
          <w:iCs/>
          <w:sz w:val="24"/>
          <w:szCs w:val="24"/>
        </w:rPr>
        <w:t>iarou sa primerane prečí</w:t>
      </w:r>
      <w:r w:rsidRPr="00F55C35">
        <w:rPr>
          <w:rFonts w:ascii="Arial" w:hAnsi="Arial" w:cs="Arial" w:hint="default"/>
          <w:iCs/>
          <w:sz w:val="24"/>
          <w:szCs w:val="24"/>
        </w:rPr>
        <w:t>slujú.</w:t>
      </w:r>
    </w:p>
    <w:p w:rsidR="00F55C35" w:rsidP="00F55C35">
      <w:pPr>
        <w:bidi w:val="0"/>
        <w:ind w:left="4395"/>
        <w:jc w:val="both"/>
        <w:rPr>
          <w:rStyle w:val="PlaceholderText"/>
          <w:rFonts w:ascii="Arial" w:hAnsi="Arial" w:cs="Arial"/>
          <w:iCs/>
          <w:color w:val="000000"/>
        </w:rPr>
      </w:pPr>
      <w:r w:rsidRPr="00F55C35">
        <w:rPr>
          <w:rStyle w:val="PlaceholderText"/>
          <w:rFonts w:ascii="Arial" w:hAnsi="Arial" w:cs="Arial"/>
          <w:iCs/>
          <w:color w:val="000000"/>
        </w:rPr>
        <w:t xml:space="preserve">Ide o legislatívno-technickú úpravu vypúšťajúcu nadbytočné a zároveň obsahovo neúplné slová, keďže podmienkou pre vydanie  tzv. aproximačného nariadenia vlády je preberanie smernice alebo rozhodnutia alebo vykonávanie nariadenia alebo rozhodnutia. Ako náhrada sa dopĺňa  v  poznámke pod čiarou odkaz na zákon č. 19/2002 Z. z. </w:t>
      </w:r>
    </w:p>
    <w:p w:rsidR="00F55C35" w:rsidRPr="00F55C35" w:rsidP="00F55C35">
      <w:pPr>
        <w:bidi w:val="0"/>
        <w:ind w:left="4395"/>
        <w:jc w:val="both"/>
        <w:rPr>
          <w:rStyle w:val="PlaceholderText"/>
          <w:rFonts w:ascii="Arial" w:hAnsi="Arial" w:cs="Arial"/>
          <w:iCs/>
          <w:color w:val="000000"/>
        </w:rPr>
      </w:pPr>
    </w:p>
    <w:p w:rsidR="00F55C35" w:rsidRPr="00F55C35" w:rsidP="00F55C35">
      <w:pPr>
        <w:pStyle w:val="ListParagraph"/>
        <w:numPr>
          <w:numId w:val="1"/>
        </w:numPr>
        <w:bidi w:val="0"/>
        <w:spacing w:before="120" w:line="240" w:lineRule="auto"/>
        <w:jc w:val="both"/>
        <w:rPr>
          <w:rFonts w:ascii="Arial" w:hAnsi="Arial" w:cs="Arial" w:hint="default"/>
          <w:iCs/>
          <w:sz w:val="24"/>
          <w:szCs w:val="24"/>
        </w:rPr>
      </w:pPr>
      <w:r w:rsidRPr="00F55C35">
        <w:rPr>
          <w:rFonts w:ascii="Arial" w:hAnsi="Arial" w:cs="Arial"/>
          <w:iCs/>
          <w:sz w:val="24"/>
          <w:szCs w:val="24"/>
        </w:rPr>
        <w:t>V </w:t>
      </w:r>
      <w:r w:rsidRPr="00F55C35">
        <w:rPr>
          <w:rFonts w:ascii="Arial" w:hAnsi="Arial" w:cs="Arial" w:hint="default"/>
          <w:iCs/>
          <w:sz w:val="24"/>
          <w:szCs w:val="24"/>
        </w:rPr>
        <w:t>č</w:t>
      </w:r>
      <w:r w:rsidRPr="00F55C35">
        <w:rPr>
          <w:rFonts w:ascii="Arial" w:hAnsi="Arial" w:cs="Arial" w:hint="default"/>
          <w:iCs/>
          <w:sz w:val="24"/>
          <w:szCs w:val="24"/>
        </w:rPr>
        <w:t>l. I §</w:t>
      </w:r>
      <w:r w:rsidRPr="00F55C35">
        <w:rPr>
          <w:rFonts w:ascii="Arial" w:hAnsi="Arial" w:cs="Arial" w:hint="default"/>
          <w:iCs/>
          <w:sz w:val="24"/>
          <w:szCs w:val="24"/>
        </w:rPr>
        <w:t xml:space="preserve"> 2 ods. 5 v </w:t>
      </w:r>
      <w:r w:rsidRPr="00F55C35">
        <w:rPr>
          <w:rFonts w:ascii="Arial" w:hAnsi="Arial" w:cs="Arial" w:hint="default"/>
          <w:iCs/>
          <w:sz w:val="24"/>
          <w:szCs w:val="24"/>
        </w:rPr>
        <w:t>pozná</w:t>
      </w:r>
      <w:r w:rsidRPr="00F55C35">
        <w:rPr>
          <w:rFonts w:ascii="Arial" w:hAnsi="Arial" w:cs="Arial" w:hint="default"/>
          <w:iCs/>
          <w:sz w:val="24"/>
          <w:szCs w:val="24"/>
        </w:rPr>
        <w:t>mke pod č</w:t>
      </w:r>
      <w:r w:rsidRPr="00F55C35">
        <w:rPr>
          <w:rFonts w:ascii="Arial" w:hAnsi="Arial" w:cs="Arial" w:hint="default"/>
          <w:iCs/>
          <w:sz w:val="24"/>
          <w:szCs w:val="24"/>
        </w:rPr>
        <w:t>iarou k </w:t>
      </w:r>
      <w:r w:rsidRPr="00F55C35">
        <w:rPr>
          <w:rFonts w:ascii="Arial" w:hAnsi="Arial" w:cs="Arial" w:hint="default"/>
          <w:iCs/>
          <w:sz w:val="24"/>
          <w:szCs w:val="24"/>
        </w:rPr>
        <w:t>odkazu 7 sa na konci pripá</w:t>
      </w:r>
      <w:r w:rsidRPr="00F55C35">
        <w:rPr>
          <w:rFonts w:ascii="Arial" w:hAnsi="Arial" w:cs="Arial" w:hint="default"/>
          <w:iCs/>
          <w:sz w:val="24"/>
          <w:szCs w:val="24"/>
        </w:rPr>
        <w:t>jajú</w:t>
      </w:r>
      <w:r w:rsidRPr="00F55C35">
        <w:rPr>
          <w:rFonts w:ascii="Arial" w:hAnsi="Arial" w:cs="Arial" w:hint="default"/>
          <w:iCs/>
          <w:sz w:val="24"/>
          <w:szCs w:val="24"/>
        </w:rPr>
        <w:t xml:space="preserve"> tieto slová</w:t>
      </w:r>
      <w:r w:rsidRPr="00F55C35">
        <w:rPr>
          <w:rFonts w:ascii="Arial" w:hAnsi="Arial" w:cs="Arial" w:hint="default"/>
          <w:iCs/>
          <w:sz w:val="24"/>
          <w:szCs w:val="24"/>
        </w:rPr>
        <w:t>: „</w:t>
      </w:r>
      <w:r w:rsidRPr="00F55C35">
        <w:rPr>
          <w:rFonts w:ascii="Arial" w:hAnsi="Arial" w:cs="Arial" w:hint="default"/>
          <w:iCs/>
          <w:sz w:val="24"/>
          <w:szCs w:val="24"/>
        </w:rPr>
        <w:t>nariadenie Komisie (EÚ</w:t>
      </w:r>
      <w:r w:rsidRPr="00F55C35">
        <w:rPr>
          <w:rFonts w:ascii="Arial" w:hAnsi="Arial" w:cs="Arial" w:hint="default"/>
          <w:iCs/>
          <w:sz w:val="24"/>
          <w:szCs w:val="24"/>
        </w:rPr>
        <w:t xml:space="preserve">) 2017/2400 z 12. </w:t>
      </w:r>
      <w:r w:rsidRPr="00F55C35">
        <w:rPr>
          <w:rFonts w:ascii="Arial" w:hAnsi="Arial" w:cs="Arial" w:hint="default"/>
          <w:iCs/>
          <w:sz w:val="24"/>
          <w:szCs w:val="24"/>
        </w:rPr>
        <w:t>decembra 2017, ktorý</w:t>
      </w:r>
      <w:r w:rsidRPr="00F55C35">
        <w:rPr>
          <w:rFonts w:ascii="Arial" w:hAnsi="Arial" w:cs="Arial" w:hint="default"/>
          <w:iCs/>
          <w:sz w:val="24"/>
          <w:szCs w:val="24"/>
        </w:rPr>
        <w:t>m sa vykoná</w:t>
      </w:r>
      <w:r w:rsidRPr="00F55C35">
        <w:rPr>
          <w:rFonts w:ascii="Arial" w:hAnsi="Arial" w:cs="Arial" w:hint="default"/>
          <w:iCs/>
          <w:sz w:val="24"/>
          <w:szCs w:val="24"/>
        </w:rPr>
        <w:t>va nariadenie Euró</w:t>
      </w:r>
      <w:r w:rsidRPr="00F55C35">
        <w:rPr>
          <w:rFonts w:ascii="Arial" w:hAnsi="Arial" w:cs="Arial" w:hint="default"/>
          <w:iCs/>
          <w:sz w:val="24"/>
          <w:szCs w:val="24"/>
        </w:rPr>
        <w:t>pskeho parlamentu a Rady (ES) č</w:t>
      </w:r>
      <w:r w:rsidRPr="00F55C35">
        <w:rPr>
          <w:rFonts w:ascii="Arial" w:hAnsi="Arial" w:cs="Arial" w:hint="default"/>
          <w:iCs/>
          <w:sz w:val="24"/>
          <w:szCs w:val="24"/>
        </w:rPr>
        <w:t>. 595/2009, pokiaľ</w:t>
      </w:r>
      <w:r w:rsidRPr="00F55C35">
        <w:rPr>
          <w:rFonts w:ascii="Arial" w:hAnsi="Arial" w:cs="Arial" w:hint="default"/>
          <w:iCs/>
          <w:sz w:val="24"/>
          <w:szCs w:val="24"/>
        </w:rPr>
        <w:t xml:space="preserve"> ide o urč</w:t>
      </w:r>
      <w:r w:rsidRPr="00F55C35">
        <w:rPr>
          <w:rFonts w:ascii="Arial" w:hAnsi="Arial" w:cs="Arial" w:hint="default"/>
          <w:iCs/>
          <w:sz w:val="24"/>
          <w:szCs w:val="24"/>
        </w:rPr>
        <w:t>ovanie emisií</w:t>
      </w:r>
      <w:r w:rsidRPr="00F55C35">
        <w:rPr>
          <w:rFonts w:ascii="Arial" w:hAnsi="Arial" w:cs="Arial" w:hint="default"/>
          <w:iCs/>
          <w:sz w:val="24"/>
          <w:szCs w:val="24"/>
        </w:rPr>
        <w:t xml:space="preserve"> CO2 a </w:t>
      </w:r>
      <w:r w:rsidRPr="00F55C35">
        <w:rPr>
          <w:rFonts w:ascii="Arial" w:hAnsi="Arial" w:cs="Arial" w:hint="default"/>
          <w:iCs/>
          <w:sz w:val="24"/>
          <w:szCs w:val="24"/>
        </w:rPr>
        <w:t>spotreby paliva ť</w:t>
      </w:r>
      <w:r w:rsidRPr="00F55C35">
        <w:rPr>
          <w:rFonts w:ascii="Arial" w:hAnsi="Arial" w:cs="Arial" w:hint="default"/>
          <w:iCs/>
          <w:sz w:val="24"/>
          <w:szCs w:val="24"/>
        </w:rPr>
        <w:t>až</w:t>
      </w:r>
      <w:r w:rsidRPr="00F55C35">
        <w:rPr>
          <w:rFonts w:ascii="Arial" w:hAnsi="Arial" w:cs="Arial" w:hint="default"/>
          <w:iCs/>
          <w:sz w:val="24"/>
          <w:szCs w:val="24"/>
        </w:rPr>
        <w:t>ký</w:t>
      </w:r>
      <w:r w:rsidRPr="00F55C35">
        <w:rPr>
          <w:rFonts w:ascii="Arial" w:hAnsi="Arial" w:cs="Arial" w:hint="default"/>
          <w:iCs/>
          <w:sz w:val="24"/>
          <w:szCs w:val="24"/>
        </w:rPr>
        <w:t>ch úž</w:t>
      </w:r>
      <w:r w:rsidRPr="00F55C35">
        <w:rPr>
          <w:rFonts w:ascii="Arial" w:hAnsi="Arial" w:cs="Arial" w:hint="default"/>
          <w:iCs/>
          <w:sz w:val="24"/>
          <w:szCs w:val="24"/>
        </w:rPr>
        <w:t>itkový</w:t>
      </w:r>
      <w:r w:rsidRPr="00F55C35">
        <w:rPr>
          <w:rFonts w:ascii="Arial" w:hAnsi="Arial" w:cs="Arial" w:hint="default"/>
          <w:iCs/>
          <w:sz w:val="24"/>
          <w:szCs w:val="24"/>
        </w:rPr>
        <w:t>ch vozidiel a ktorý</w:t>
      </w:r>
      <w:r w:rsidRPr="00F55C35">
        <w:rPr>
          <w:rFonts w:ascii="Arial" w:hAnsi="Arial" w:cs="Arial" w:hint="default"/>
          <w:iCs/>
          <w:sz w:val="24"/>
          <w:szCs w:val="24"/>
        </w:rPr>
        <w:t>m sa mení</w:t>
      </w:r>
      <w:r w:rsidRPr="00F55C35">
        <w:rPr>
          <w:rFonts w:ascii="Arial" w:hAnsi="Arial" w:cs="Arial" w:hint="default"/>
          <w:iCs/>
          <w:sz w:val="24"/>
          <w:szCs w:val="24"/>
        </w:rPr>
        <w:t xml:space="preserve"> smernica Euró</w:t>
      </w:r>
      <w:r w:rsidRPr="00F55C35">
        <w:rPr>
          <w:rFonts w:ascii="Arial" w:hAnsi="Arial" w:cs="Arial" w:hint="default"/>
          <w:iCs/>
          <w:sz w:val="24"/>
          <w:szCs w:val="24"/>
        </w:rPr>
        <w:t>pskeho parlamentu a Rady 2007/46/ES a nariadenie Komi</w:t>
      </w:r>
      <w:r w:rsidRPr="00F55C35">
        <w:rPr>
          <w:rFonts w:ascii="Arial" w:hAnsi="Arial" w:cs="Arial" w:hint="default"/>
          <w:iCs/>
          <w:sz w:val="24"/>
          <w:szCs w:val="24"/>
        </w:rPr>
        <w:t>s</w:t>
      </w:r>
      <w:r w:rsidRPr="00F55C35">
        <w:rPr>
          <w:rFonts w:ascii="Arial" w:hAnsi="Arial" w:cs="Arial" w:hint="default"/>
          <w:iCs/>
          <w:sz w:val="24"/>
          <w:szCs w:val="24"/>
        </w:rPr>
        <w:t>ie (EÚ</w:t>
      </w:r>
      <w:r w:rsidRPr="00F55C35">
        <w:rPr>
          <w:rFonts w:ascii="Arial" w:hAnsi="Arial" w:cs="Arial" w:hint="default"/>
          <w:iCs/>
          <w:sz w:val="24"/>
          <w:szCs w:val="24"/>
        </w:rPr>
        <w:t>) č</w:t>
      </w:r>
      <w:r w:rsidRPr="00F55C35">
        <w:rPr>
          <w:rFonts w:ascii="Arial" w:hAnsi="Arial" w:cs="Arial" w:hint="default"/>
          <w:iCs/>
          <w:sz w:val="24"/>
          <w:szCs w:val="24"/>
        </w:rPr>
        <w:t>. 582/2011 (Ú</w:t>
      </w:r>
      <w:r w:rsidRPr="00F55C35">
        <w:rPr>
          <w:rFonts w:ascii="Arial" w:hAnsi="Arial" w:cs="Arial" w:hint="default"/>
          <w:iCs/>
          <w:sz w:val="24"/>
          <w:szCs w:val="24"/>
        </w:rPr>
        <w:t>. v. EÚ</w:t>
      </w:r>
      <w:r w:rsidRPr="00F55C35">
        <w:rPr>
          <w:rFonts w:ascii="Arial" w:hAnsi="Arial" w:cs="Arial" w:hint="default"/>
          <w:iCs/>
          <w:sz w:val="24"/>
          <w:szCs w:val="24"/>
        </w:rPr>
        <w:t xml:space="preserve"> L 349, 29.12.2017).“.</w:t>
      </w:r>
    </w:p>
    <w:p w:rsidR="00F55C35" w:rsidP="00F55C35">
      <w:pPr>
        <w:bidi w:val="0"/>
        <w:ind w:left="4395"/>
        <w:jc w:val="both"/>
        <w:rPr>
          <w:rStyle w:val="PlaceholderText"/>
          <w:rFonts w:ascii="Arial" w:hAnsi="Arial" w:cs="Arial"/>
          <w:iCs/>
          <w:color w:val="000000"/>
        </w:rPr>
      </w:pPr>
      <w:r w:rsidRPr="00F55C35">
        <w:rPr>
          <w:rStyle w:val="PlaceholderText"/>
          <w:rFonts w:ascii="Arial" w:hAnsi="Arial" w:cs="Arial"/>
          <w:iCs/>
          <w:color w:val="000000"/>
        </w:rPr>
        <w:t>Ide o legislatívno-technickú úpravu, ktorou sa dopĺňa absentujúci právne záväzný akt (nariadenie (EÚ) 2017/2400).</w:t>
      </w:r>
    </w:p>
    <w:p w:rsidR="00F55C35" w:rsidRPr="00F55C35" w:rsidP="00F55C35">
      <w:pPr>
        <w:bidi w:val="0"/>
        <w:ind w:left="4395"/>
        <w:jc w:val="both"/>
        <w:rPr>
          <w:rStyle w:val="PlaceholderText"/>
          <w:rFonts w:ascii="Arial" w:hAnsi="Arial" w:cs="Arial"/>
          <w:iCs/>
          <w:color w:val="000000"/>
        </w:rPr>
      </w:pPr>
    </w:p>
    <w:p w:rsidR="00F55C35" w:rsidRPr="00F55C35" w:rsidP="00F55C35">
      <w:pPr>
        <w:pStyle w:val="ListParagraph"/>
        <w:numPr>
          <w:numId w:val="1"/>
        </w:numPr>
        <w:bidi w:val="0"/>
        <w:spacing w:before="120" w:line="240" w:lineRule="auto"/>
        <w:jc w:val="both"/>
        <w:rPr>
          <w:rFonts w:ascii="Arial" w:hAnsi="Arial" w:cs="Arial" w:hint="default"/>
          <w:iCs/>
          <w:sz w:val="24"/>
          <w:szCs w:val="24"/>
        </w:rPr>
      </w:pPr>
      <w:r w:rsidRPr="00F55C35">
        <w:rPr>
          <w:rFonts w:ascii="Arial" w:hAnsi="Arial" w:cs="Arial"/>
          <w:iCs/>
          <w:sz w:val="24"/>
          <w:szCs w:val="24"/>
        </w:rPr>
        <w:t>V </w:t>
      </w:r>
      <w:r w:rsidRPr="00F55C35">
        <w:rPr>
          <w:rFonts w:ascii="Arial" w:hAnsi="Arial" w:cs="Arial" w:hint="default"/>
          <w:iCs/>
          <w:sz w:val="24"/>
          <w:szCs w:val="24"/>
        </w:rPr>
        <w:t>č</w:t>
      </w:r>
      <w:r w:rsidRPr="00F55C35">
        <w:rPr>
          <w:rFonts w:ascii="Arial" w:hAnsi="Arial" w:cs="Arial" w:hint="default"/>
          <w:iCs/>
          <w:sz w:val="24"/>
          <w:szCs w:val="24"/>
        </w:rPr>
        <w:t>l. I §</w:t>
      </w:r>
      <w:r w:rsidRPr="00F55C35">
        <w:rPr>
          <w:rFonts w:ascii="Arial" w:hAnsi="Arial" w:cs="Arial" w:hint="default"/>
          <w:iCs/>
          <w:sz w:val="24"/>
          <w:szCs w:val="24"/>
        </w:rPr>
        <w:t xml:space="preserve"> 2 ods. 14 a </w:t>
      </w:r>
      <w:r w:rsidRPr="00F55C35">
        <w:rPr>
          <w:rFonts w:ascii="Arial" w:hAnsi="Arial" w:cs="Arial" w:hint="default"/>
          <w:iCs/>
          <w:sz w:val="24"/>
          <w:szCs w:val="24"/>
        </w:rPr>
        <w:t>v §</w:t>
      </w:r>
      <w:r w:rsidRPr="00F55C35">
        <w:rPr>
          <w:rFonts w:ascii="Arial" w:hAnsi="Arial" w:cs="Arial" w:hint="default"/>
          <w:iCs/>
          <w:sz w:val="24"/>
          <w:szCs w:val="24"/>
        </w:rPr>
        <w:t xml:space="preserve"> 8 ods. 8 sa slová</w:t>
      </w:r>
      <w:r w:rsidRPr="00F55C35">
        <w:rPr>
          <w:rFonts w:ascii="Arial" w:hAnsi="Arial" w:cs="Arial" w:hint="default"/>
          <w:iCs/>
          <w:sz w:val="24"/>
          <w:szCs w:val="24"/>
        </w:rPr>
        <w:t xml:space="preserve"> „</w:t>
      </w:r>
      <w:r w:rsidRPr="00F55C35">
        <w:rPr>
          <w:rFonts w:ascii="Arial" w:hAnsi="Arial" w:cs="Arial" w:hint="default"/>
          <w:iCs/>
          <w:sz w:val="24"/>
          <w:szCs w:val="24"/>
        </w:rPr>
        <w:t>prá</w:t>
      </w:r>
      <w:r w:rsidRPr="00F55C35">
        <w:rPr>
          <w:rFonts w:ascii="Arial" w:hAnsi="Arial" w:cs="Arial" w:hint="default"/>
          <w:iCs/>
          <w:sz w:val="24"/>
          <w:szCs w:val="24"/>
        </w:rPr>
        <w:t>vom Euró</w:t>
      </w:r>
      <w:r w:rsidRPr="00F55C35">
        <w:rPr>
          <w:rFonts w:ascii="Arial" w:hAnsi="Arial" w:cs="Arial" w:hint="default"/>
          <w:iCs/>
          <w:sz w:val="24"/>
          <w:szCs w:val="24"/>
        </w:rPr>
        <w:t>pskej ú</w:t>
      </w:r>
      <w:r w:rsidRPr="00F55C35">
        <w:rPr>
          <w:rFonts w:ascii="Arial" w:hAnsi="Arial" w:cs="Arial" w:hint="default"/>
          <w:iCs/>
          <w:sz w:val="24"/>
          <w:szCs w:val="24"/>
        </w:rPr>
        <w:t>nie“</w:t>
      </w:r>
      <w:r w:rsidRPr="00F55C35">
        <w:rPr>
          <w:rFonts w:ascii="Arial" w:hAnsi="Arial" w:cs="Arial" w:hint="default"/>
          <w:iCs/>
          <w:sz w:val="24"/>
          <w:szCs w:val="24"/>
        </w:rPr>
        <w:t xml:space="preserve"> nahrá</w:t>
      </w:r>
      <w:r w:rsidRPr="00F55C35">
        <w:rPr>
          <w:rFonts w:ascii="Arial" w:hAnsi="Arial" w:cs="Arial" w:hint="default"/>
          <w:iCs/>
          <w:sz w:val="24"/>
          <w:szCs w:val="24"/>
        </w:rPr>
        <w:t>dzajú</w:t>
      </w:r>
      <w:r w:rsidRPr="00F55C35">
        <w:rPr>
          <w:rFonts w:ascii="Arial" w:hAnsi="Arial" w:cs="Arial" w:hint="default"/>
          <w:iCs/>
          <w:sz w:val="24"/>
          <w:szCs w:val="24"/>
        </w:rPr>
        <w:t xml:space="preserve"> slovami „</w:t>
      </w:r>
      <w:r w:rsidRPr="00F55C35">
        <w:rPr>
          <w:rFonts w:ascii="Arial" w:hAnsi="Arial" w:cs="Arial" w:hint="default"/>
          <w:iCs/>
          <w:sz w:val="24"/>
          <w:szCs w:val="24"/>
        </w:rPr>
        <w:t>os</w:t>
      </w:r>
      <w:r w:rsidRPr="00F55C35">
        <w:rPr>
          <w:rFonts w:ascii="Arial" w:hAnsi="Arial" w:cs="Arial" w:hint="default"/>
          <w:iCs/>
          <w:sz w:val="24"/>
          <w:szCs w:val="24"/>
        </w:rPr>
        <w:t>obitný</w:t>
      </w:r>
      <w:r w:rsidRPr="00F55C35">
        <w:rPr>
          <w:rFonts w:ascii="Arial" w:hAnsi="Arial" w:cs="Arial" w:hint="default"/>
          <w:iCs/>
          <w:sz w:val="24"/>
          <w:szCs w:val="24"/>
        </w:rPr>
        <w:t>mi predpismi“.</w:t>
      </w:r>
    </w:p>
    <w:p w:rsidR="00F55C35" w:rsidP="00F55C35">
      <w:pPr>
        <w:bidi w:val="0"/>
        <w:ind w:left="4395"/>
        <w:jc w:val="both"/>
        <w:rPr>
          <w:rStyle w:val="PlaceholderText"/>
          <w:rFonts w:ascii="Arial" w:hAnsi="Arial" w:cs="Arial"/>
          <w:iCs/>
          <w:color w:val="000000"/>
        </w:rPr>
      </w:pPr>
      <w:r w:rsidRPr="00F55C35">
        <w:rPr>
          <w:rStyle w:val="PlaceholderText"/>
          <w:rFonts w:ascii="Arial" w:hAnsi="Arial" w:cs="Arial"/>
          <w:iCs/>
          <w:color w:val="000000"/>
        </w:rPr>
        <w:t>Ide o legislatívno-technickú úpravu súvisiacu so zaužívaným odkazovaním na nariadenia Európskej únie.</w:t>
      </w:r>
    </w:p>
    <w:p w:rsidR="00F55C35" w:rsidRP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</w:p>
    <w:p w:rsidR="00F55C35" w:rsidRPr="00F55C35" w:rsidP="00F55C35">
      <w:pPr>
        <w:pStyle w:val="ListParagraph"/>
        <w:numPr>
          <w:numId w:val="1"/>
        </w:numPr>
        <w:bidi w:val="0"/>
        <w:spacing w:before="120" w:line="240" w:lineRule="auto"/>
        <w:jc w:val="both"/>
        <w:rPr>
          <w:rFonts w:ascii="Arial" w:hAnsi="Arial" w:cs="Arial" w:hint="default"/>
          <w:iCs/>
          <w:sz w:val="24"/>
          <w:szCs w:val="24"/>
        </w:rPr>
      </w:pPr>
      <w:r w:rsidRPr="00F55C35">
        <w:rPr>
          <w:rFonts w:ascii="Arial" w:hAnsi="Arial" w:cs="Arial"/>
          <w:iCs/>
          <w:sz w:val="24"/>
          <w:szCs w:val="24"/>
        </w:rPr>
        <w:t>V </w:t>
      </w:r>
      <w:r w:rsidRPr="00F55C35">
        <w:rPr>
          <w:rFonts w:ascii="Arial" w:hAnsi="Arial" w:cs="Arial" w:hint="default"/>
          <w:iCs/>
          <w:sz w:val="24"/>
          <w:szCs w:val="24"/>
        </w:rPr>
        <w:t>č</w:t>
      </w:r>
      <w:r w:rsidRPr="00F55C35">
        <w:rPr>
          <w:rFonts w:ascii="Arial" w:hAnsi="Arial" w:cs="Arial" w:hint="default"/>
          <w:iCs/>
          <w:sz w:val="24"/>
          <w:szCs w:val="24"/>
        </w:rPr>
        <w:t>l. I §</w:t>
      </w:r>
      <w:r w:rsidRPr="00F55C35">
        <w:rPr>
          <w:rFonts w:ascii="Arial" w:hAnsi="Arial" w:cs="Arial" w:hint="default"/>
          <w:iCs/>
          <w:sz w:val="24"/>
          <w:szCs w:val="24"/>
        </w:rPr>
        <w:t xml:space="preserve"> 2 ods. 27 v </w:t>
      </w:r>
      <w:r w:rsidRPr="00F55C35">
        <w:rPr>
          <w:rFonts w:ascii="Arial" w:hAnsi="Arial" w:cs="Arial" w:hint="default"/>
          <w:iCs/>
          <w:sz w:val="24"/>
          <w:szCs w:val="24"/>
        </w:rPr>
        <w:t>pozná</w:t>
      </w:r>
      <w:r w:rsidRPr="00F55C35">
        <w:rPr>
          <w:rFonts w:ascii="Arial" w:hAnsi="Arial" w:cs="Arial" w:hint="default"/>
          <w:iCs/>
          <w:sz w:val="24"/>
          <w:szCs w:val="24"/>
        </w:rPr>
        <w:t>mke pod č</w:t>
      </w:r>
      <w:r w:rsidRPr="00F55C35">
        <w:rPr>
          <w:rFonts w:ascii="Arial" w:hAnsi="Arial" w:cs="Arial" w:hint="default"/>
          <w:iCs/>
          <w:sz w:val="24"/>
          <w:szCs w:val="24"/>
        </w:rPr>
        <w:t>iarou k </w:t>
      </w:r>
      <w:r w:rsidRPr="00F55C35">
        <w:rPr>
          <w:rFonts w:ascii="Arial" w:hAnsi="Arial" w:cs="Arial" w:hint="default"/>
          <w:iCs/>
          <w:sz w:val="24"/>
          <w:szCs w:val="24"/>
        </w:rPr>
        <w:t>odkazu 12 sa slová</w:t>
      </w:r>
      <w:r w:rsidRPr="00F55C35">
        <w:rPr>
          <w:rFonts w:ascii="Arial" w:hAnsi="Arial" w:cs="Arial" w:hint="default"/>
          <w:iCs/>
          <w:sz w:val="24"/>
          <w:szCs w:val="24"/>
        </w:rPr>
        <w:t xml:space="preserve"> „</w:t>
      </w:r>
      <w:r w:rsidRPr="00F55C35">
        <w:rPr>
          <w:rFonts w:ascii="Arial" w:hAnsi="Arial" w:cs="Arial" w:hint="default"/>
          <w:iCs/>
          <w:sz w:val="24"/>
          <w:szCs w:val="24"/>
        </w:rPr>
        <w:t>Kapitola III“</w:t>
      </w:r>
      <w:r w:rsidRPr="00F55C35">
        <w:rPr>
          <w:rFonts w:ascii="Arial" w:hAnsi="Arial" w:cs="Arial" w:hint="default"/>
          <w:iCs/>
          <w:sz w:val="24"/>
          <w:szCs w:val="24"/>
        </w:rPr>
        <w:t xml:space="preserve"> nahrá</w:t>
      </w:r>
      <w:r w:rsidRPr="00F55C35">
        <w:rPr>
          <w:rFonts w:ascii="Arial" w:hAnsi="Arial" w:cs="Arial" w:hint="default"/>
          <w:iCs/>
          <w:sz w:val="24"/>
          <w:szCs w:val="24"/>
        </w:rPr>
        <w:t>dzajú</w:t>
      </w:r>
      <w:r w:rsidRPr="00F55C35">
        <w:rPr>
          <w:rFonts w:ascii="Arial" w:hAnsi="Arial" w:cs="Arial" w:hint="default"/>
          <w:iCs/>
          <w:sz w:val="24"/>
          <w:szCs w:val="24"/>
        </w:rPr>
        <w:t xml:space="preserve"> slovami „Č</w:t>
      </w:r>
      <w:r w:rsidRPr="00F55C35">
        <w:rPr>
          <w:rFonts w:ascii="Arial" w:hAnsi="Arial" w:cs="Arial" w:hint="default"/>
          <w:iCs/>
          <w:sz w:val="24"/>
          <w:szCs w:val="24"/>
        </w:rPr>
        <w:t>l. 6 až</w:t>
      </w:r>
      <w:r w:rsidRPr="00F55C35">
        <w:rPr>
          <w:rFonts w:ascii="Arial" w:hAnsi="Arial" w:cs="Arial" w:hint="default"/>
          <w:iCs/>
          <w:sz w:val="24"/>
          <w:szCs w:val="24"/>
        </w:rPr>
        <w:t xml:space="preserve"> 9“</w:t>
      </w:r>
      <w:r w:rsidRPr="00F55C35">
        <w:rPr>
          <w:rFonts w:ascii="Arial" w:hAnsi="Arial" w:cs="Arial" w:hint="default"/>
          <w:iCs/>
          <w:sz w:val="24"/>
          <w:szCs w:val="24"/>
        </w:rPr>
        <w:t>, slová</w:t>
      </w:r>
      <w:r w:rsidRPr="00F55C35">
        <w:rPr>
          <w:rFonts w:ascii="Arial" w:hAnsi="Arial" w:cs="Arial" w:hint="default"/>
          <w:iCs/>
          <w:sz w:val="24"/>
          <w:szCs w:val="24"/>
        </w:rPr>
        <w:t xml:space="preserve"> „</w:t>
      </w:r>
      <w:r w:rsidRPr="00F55C35">
        <w:rPr>
          <w:rFonts w:ascii="Arial" w:hAnsi="Arial" w:cs="Arial" w:hint="default"/>
          <w:iCs/>
          <w:sz w:val="24"/>
          <w:szCs w:val="24"/>
        </w:rPr>
        <w:t>Kapitola XV“</w:t>
      </w:r>
      <w:r w:rsidRPr="00F55C35">
        <w:rPr>
          <w:rFonts w:ascii="Arial" w:hAnsi="Arial" w:cs="Arial" w:hint="default"/>
          <w:iCs/>
          <w:sz w:val="24"/>
          <w:szCs w:val="24"/>
        </w:rPr>
        <w:t xml:space="preserve"> v </w:t>
      </w:r>
      <w:r w:rsidRPr="00F55C35">
        <w:rPr>
          <w:rFonts w:ascii="Arial" w:hAnsi="Arial" w:cs="Arial" w:hint="default"/>
          <w:iCs/>
          <w:sz w:val="24"/>
          <w:szCs w:val="24"/>
        </w:rPr>
        <w:t>tretej vete sa nahrá</w:t>
      </w:r>
      <w:r w:rsidRPr="00F55C35">
        <w:rPr>
          <w:rFonts w:ascii="Arial" w:hAnsi="Arial" w:cs="Arial" w:hint="default"/>
          <w:iCs/>
          <w:sz w:val="24"/>
          <w:szCs w:val="24"/>
        </w:rPr>
        <w:t>dzajú</w:t>
      </w:r>
      <w:r w:rsidRPr="00F55C35">
        <w:rPr>
          <w:rFonts w:ascii="Arial" w:hAnsi="Arial" w:cs="Arial" w:hint="default"/>
          <w:iCs/>
          <w:sz w:val="24"/>
          <w:szCs w:val="24"/>
        </w:rPr>
        <w:t xml:space="preserve"> slovami „Č</w:t>
      </w:r>
      <w:r w:rsidRPr="00F55C35">
        <w:rPr>
          <w:rFonts w:ascii="Arial" w:hAnsi="Arial" w:cs="Arial" w:hint="default"/>
          <w:iCs/>
          <w:sz w:val="24"/>
          <w:szCs w:val="24"/>
        </w:rPr>
        <w:t>l. 53 až</w:t>
      </w:r>
      <w:r w:rsidRPr="00F55C35">
        <w:rPr>
          <w:rFonts w:ascii="Arial" w:hAnsi="Arial" w:cs="Arial" w:hint="default"/>
          <w:iCs/>
          <w:sz w:val="24"/>
          <w:szCs w:val="24"/>
        </w:rPr>
        <w:t xml:space="preserve"> 56“</w:t>
      </w:r>
      <w:r w:rsidRPr="00F55C35">
        <w:rPr>
          <w:rFonts w:ascii="Arial" w:hAnsi="Arial" w:cs="Arial" w:hint="default"/>
          <w:iCs/>
          <w:sz w:val="24"/>
          <w:szCs w:val="24"/>
        </w:rPr>
        <w:t xml:space="preserve"> a </w:t>
      </w:r>
      <w:r w:rsidRPr="00F55C35">
        <w:rPr>
          <w:rFonts w:ascii="Arial" w:hAnsi="Arial" w:cs="Arial" w:hint="default"/>
          <w:iCs/>
          <w:sz w:val="24"/>
          <w:szCs w:val="24"/>
        </w:rPr>
        <w:t>slová</w:t>
      </w:r>
      <w:r w:rsidRPr="00F55C35">
        <w:rPr>
          <w:rFonts w:ascii="Arial" w:hAnsi="Arial" w:cs="Arial" w:hint="default"/>
          <w:iCs/>
          <w:sz w:val="24"/>
          <w:szCs w:val="24"/>
        </w:rPr>
        <w:t xml:space="preserve"> „</w:t>
      </w:r>
      <w:r w:rsidRPr="00F55C35">
        <w:rPr>
          <w:rFonts w:ascii="Arial" w:hAnsi="Arial" w:cs="Arial" w:hint="default"/>
          <w:iCs/>
          <w:sz w:val="24"/>
          <w:szCs w:val="24"/>
        </w:rPr>
        <w:t>Kapitola XV“</w:t>
      </w:r>
      <w:r w:rsidRPr="00F55C35">
        <w:rPr>
          <w:rFonts w:ascii="Arial" w:hAnsi="Arial" w:cs="Arial" w:hint="default"/>
          <w:iCs/>
          <w:sz w:val="24"/>
          <w:szCs w:val="24"/>
        </w:rPr>
        <w:t xml:space="preserve"> v </w:t>
      </w:r>
      <w:r w:rsidRPr="00F55C35">
        <w:rPr>
          <w:rFonts w:ascii="Arial" w:hAnsi="Arial" w:cs="Arial" w:hint="default"/>
          <w:iCs/>
          <w:sz w:val="24"/>
          <w:szCs w:val="24"/>
        </w:rPr>
        <w:t>š</w:t>
      </w:r>
      <w:r w:rsidRPr="00F55C35">
        <w:rPr>
          <w:rFonts w:ascii="Arial" w:hAnsi="Arial" w:cs="Arial" w:hint="default"/>
          <w:iCs/>
          <w:sz w:val="24"/>
          <w:szCs w:val="24"/>
        </w:rPr>
        <w:t>tvrtej vete sa nahrá</w:t>
      </w:r>
      <w:r w:rsidRPr="00F55C35">
        <w:rPr>
          <w:rFonts w:ascii="Arial" w:hAnsi="Arial" w:cs="Arial" w:hint="default"/>
          <w:iCs/>
          <w:sz w:val="24"/>
          <w:szCs w:val="24"/>
        </w:rPr>
        <w:t>dzajú</w:t>
      </w:r>
      <w:r w:rsidRPr="00F55C35">
        <w:rPr>
          <w:rFonts w:ascii="Arial" w:hAnsi="Arial" w:cs="Arial" w:hint="default"/>
          <w:iCs/>
          <w:sz w:val="24"/>
          <w:szCs w:val="24"/>
        </w:rPr>
        <w:t xml:space="preserve"> slovami „Č</w:t>
      </w:r>
      <w:r w:rsidRPr="00F55C35">
        <w:rPr>
          <w:rFonts w:ascii="Arial" w:hAnsi="Arial" w:cs="Arial" w:hint="default"/>
          <w:iCs/>
          <w:sz w:val="24"/>
          <w:szCs w:val="24"/>
        </w:rPr>
        <w:t>l. 57 až</w:t>
      </w:r>
      <w:r w:rsidRPr="00F55C35">
        <w:rPr>
          <w:rFonts w:ascii="Arial" w:hAnsi="Arial" w:cs="Arial" w:hint="default"/>
          <w:iCs/>
          <w:sz w:val="24"/>
          <w:szCs w:val="24"/>
        </w:rPr>
        <w:t xml:space="preserve"> 60“.</w:t>
      </w:r>
    </w:p>
    <w:p w:rsid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  <w:r w:rsidRPr="00F55C35">
        <w:rPr>
          <w:rStyle w:val="PlaceholderText"/>
          <w:rFonts w:ascii="Arial" w:hAnsi="Arial" w:cs="Arial"/>
          <w:color w:val="000000"/>
        </w:rPr>
        <w:t>Ide o legislatívno-technickú úpravu v súlade so zaužívanou legislatívnou praxou súvisiacu s presným označením relevantných ustanovení, na ktoré sa odkazuje v poznámke pod čiarou.</w:t>
      </w:r>
    </w:p>
    <w:p w:rsidR="00F55C35" w:rsidRPr="00F55C35" w:rsidP="00F55C35">
      <w:pPr>
        <w:bidi w:val="0"/>
        <w:ind w:left="4395"/>
        <w:jc w:val="both"/>
        <w:rPr>
          <w:rStyle w:val="PlaceholderText"/>
          <w:rFonts w:ascii="Arial" w:hAnsi="Arial" w:cs="Arial"/>
          <w:iCs/>
          <w:color w:val="000000"/>
        </w:rPr>
      </w:pPr>
    </w:p>
    <w:p w:rsidR="00F55C35" w:rsidRPr="00F55C35" w:rsidP="00F55C35">
      <w:pPr>
        <w:pStyle w:val="ListParagraph"/>
        <w:numPr>
          <w:numId w:val="1"/>
        </w:numPr>
        <w:bidi w:val="0"/>
        <w:spacing w:before="12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F55C35">
        <w:rPr>
          <w:rFonts w:ascii="Arial" w:hAnsi="Arial" w:cs="Arial"/>
          <w:sz w:val="24"/>
          <w:szCs w:val="24"/>
        </w:rPr>
        <w:t>V </w:t>
      </w:r>
      <w:r w:rsidRPr="00F55C35">
        <w:rPr>
          <w:rFonts w:ascii="Arial" w:hAnsi="Arial" w:cs="Arial" w:hint="default"/>
          <w:sz w:val="24"/>
          <w:szCs w:val="24"/>
        </w:rPr>
        <w:t>č</w:t>
      </w:r>
      <w:r w:rsidRPr="00F55C35">
        <w:rPr>
          <w:rFonts w:ascii="Arial" w:hAnsi="Arial" w:cs="Arial" w:hint="default"/>
          <w:sz w:val="24"/>
          <w:szCs w:val="24"/>
        </w:rPr>
        <w:t>l. I §</w:t>
      </w:r>
      <w:r w:rsidRPr="00F55C35">
        <w:rPr>
          <w:rFonts w:ascii="Arial" w:hAnsi="Arial" w:cs="Arial" w:hint="default"/>
          <w:sz w:val="24"/>
          <w:szCs w:val="24"/>
        </w:rPr>
        <w:t xml:space="preserve"> 6 ods. 3 sa za slovo „</w:t>
      </w:r>
      <w:r w:rsidRPr="00F55C35">
        <w:rPr>
          <w:rFonts w:ascii="Arial" w:hAnsi="Arial" w:cs="Arial" w:hint="default"/>
          <w:sz w:val="24"/>
          <w:szCs w:val="24"/>
        </w:rPr>
        <w:t>dô</w:t>
      </w:r>
      <w:r w:rsidRPr="00F55C35">
        <w:rPr>
          <w:rFonts w:ascii="Arial" w:hAnsi="Arial" w:cs="Arial" w:hint="default"/>
          <w:sz w:val="24"/>
          <w:szCs w:val="24"/>
        </w:rPr>
        <w:t>vernosť“</w:t>
      </w:r>
      <w:r w:rsidRPr="00F55C35">
        <w:rPr>
          <w:rFonts w:ascii="Arial" w:hAnsi="Arial" w:cs="Arial" w:hint="default"/>
          <w:sz w:val="24"/>
          <w:szCs w:val="24"/>
        </w:rPr>
        <w:t xml:space="preserve"> vkladá</w:t>
      </w:r>
      <w:r w:rsidRPr="00F55C35">
        <w:rPr>
          <w:rFonts w:ascii="Arial" w:hAnsi="Arial" w:cs="Arial" w:hint="default"/>
          <w:sz w:val="24"/>
          <w:szCs w:val="24"/>
        </w:rPr>
        <w:t xml:space="preserve"> slovo „</w:t>
      </w:r>
      <w:r w:rsidRPr="00F55C35">
        <w:rPr>
          <w:rFonts w:ascii="Arial" w:hAnsi="Arial" w:cs="Arial" w:hint="default"/>
          <w:sz w:val="24"/>
          <w:szCs w:val="24"/>
        </w:rPr>
        <w:t>poskytovaný</w:t>
      </w:r>
      <w:r w:rsidRPr="00F55C35">
        <w:rPr>
          <w:rFonts w:ascii="Arial" w:hAnsi="Arial" w:cs="Arial" w:hint="default"/>
          <w:sz w:val="24"/>
          <w:szCs w:val="24"/>
        </w:rPr>
        <w:t>ch informá</w:t>
      </w:r>
      <w:r w:rsidRPr="00F55C35">
        <w:rPr>
          <w:rFonts w:ascii="Arial" w:hAnsi="Arial" w:cs="Arial" w:hint="default"/>
          <w:sz w:val="24"/>
          <w:szCs w:val="24"/>
        </w:rPr>
        <w:t>cií“.</w:t>
      </w:r>
    </w:p>
    <w:p w:rsid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  <w:r w:rsidRPr="00F55C35">
        <w:rPr>
          <w:rStyle w:val="PlaceholderText"/>
          <w:rFonts w:ascii="Arial" w:hAnsi="Arial" w:cs="Arial"/>
          <w:color w:val="000000"/>
        </w:rPr>
        <w:t>Formulačná úprava má za cieľ doplniť do ustanovenia predmet zachovávania dôvernosti.</w:t>
      </w:r>
    </w:p>
    <w:p w:rsidR="00F55C35" w:rsidRP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</w:p>
    <w:p w:rsidR="00F55C35" w:rsidRPr="00F55C35" w:rsidP="00F55C35">
      <w:pPr>
        <w:pStyle w:val="ListParagraph"/>
        <w:numPr>
          <w:numId w:val="1"/>
        </w:numPr>
        <w:bidi w:val="0"/>
        <w:spacing w:before="12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F55C35">
        <w:rPr>
          <w:rFonts w:ascii="Arial" w:hAnsi="Arial" w:cs="Arial"/>
          <w:sz w:val="24"/>
          <w:szCs w:val="24"/>
        </w:rPr>
        <w:t>V </w:t>
      </w:r>
      <w:r w:rsidRPr="00F55C35">
        <w:rPr>
          <w:rFonts w:ascii="Arial" w:hAnsi="Arial" w:cs="Arial" w:hint="default"/>
          <w:sz w:val="24"/>
          <w:szCs w:val="24"/>
        </w:rPr>
        <w:t>č</w:t>
      </w:r>
      <w:r w:rsidRPr="00F55C35">
        <w:rPr>
          <w:rFonts w:ascii="Arial" w:hAnsi="Arial" w:cs="Arial" w:hint="default"/>
          <w:sz w:val="24"/>
          <w:szCs w:val="24"/>
        </w:rPr>
        <w:t>l. I §</w:t>
      </w:r>
      <w:r w:rsidRPr="00F55C35">
        <w:rPr>
          <w:rFonts w:ascii="Arial" w:hAnsi="Arial" w:cs="Arial" w:hint="default"/>
          <w:sz w:val="24"/>
          <w:szCs w:val="24"/>
        </w:rPr>
        <w:t xml:space="preserve"> 10 ods. 3 sa vypúšť</w:t>
      </w:r>
      <w:r w:rsidRPr="00F55C35">
        <w:rPr>
          <w:rFonts w:ascii="Arial" w:hAnsi="Arial" w:cs="Arial" w:hint="default"/>
          <w:sz w:val="24"/>
          <w:szCs w:val="24"/>
        </w:rPr>
        <w:t xml:space="preserve">a slovo </w:t>
      </w:r>
      <w:r w:rsidRPr="00F55C35">
        <w:rPr>
          <w:rFonts w:ascii="Arial" w:hAnsi="Arial" w:cs="Arial" w:hint="default"/>
          <w:sz w:val="24"/>
          <w:szCs w:val="24"/>
        </w:rPr>
        <w:t>„</w:t>
      </w:r>
      <w:r w:rsidRPr="00F55C35">
        <w:rPr>
          <w:rFonts w:ascii="Arial" w:hAnsi="Arial" w:cs="Arial" w:hint="default"/>
          <w:sz w:val="24"/>
          <w:szCs w:val="24"/>
        </w:rPr>
        <w:t>ustanoveni</w:t>
      </w:r>
      <w:r w:rsidRPr="00F55C35">
        <w:rPr>
          <w:rFonts w:ascii="Arial" w:hAnsi="Arial" w:cs="Arial" w:hint="default"/>
          <w:sz w:val="24"/>
          <w:szCs w:val="24"/>
        </w:rPr>
        <w:t>e“</w:t>
      </w:r>
      <w:r w:rsidRPr="00F55C35">
        <w:rPr>
          <w:rFonts w:ascii="Arial" w:hAnsi="Arial" w:cs="Arial" w:hint="default"/>
          <w:sz w:val="24"/>
          <w:szCs w:val="24"/>
        </w:rPr>
        <w:t xml:space="preserve"> pred slovami „§</w:t>
      </w:r>
      <w:r w:rsidRPr="00F55C35">
        <w:rPr>
          <w:rFonts w:ascii="Arial" w:hAnsi="Arial" w:cs="Arial" w:hint="default"/>
          <w:sz w:val="24"/>
          <w:szCs w:val="24"/>
        </w:rPr>
        <w:t xml:space="preserve"> 9“.</w:t>
      </w:r>
    </w:p>
    <w:p w:rsid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  <w:r w:rsidRPr="00F55C35">
        <w:rPr>
          <w:rStyle w:val="PlaceholderText"/>
          <w:rFonts w:ascii="Arial" w:hAnsi="Arial" w:cs="Arial"/>
          <w:color w:val="000000"/>
        </w:rPr>
        <w:t>Navrhuje sa formulačná úprava ustanovenia z hľadiska nadbytočnosti.</w:t>
      </w:r>
    </w:p>
    <w:p w:rsidR="00F55C35" w:rsidRP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</w:p>
    <w:p w:rsidR="00F55C35" w:rsidRPr="00F55C35" w:rsidP="00F55C35">
      <w:pPr>
        <w:pStyle w:val="ListParagraph"/>
        <w:numPr>
          <w:numId w:val="1"/>
        </w:numPr>
        <w:bidi w:val="0"/>
        <w:spacing w:before="12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F55C35">
        <w:rPr>
          <w:rFonts w:ascii="Arial" w:hAnsi="Arial" w:cs="Arial"/>
          <w:sz w:val="24"/>
          <w:szCs w:val="24"/>
        </w:rPr>
        <w:t>V </w:t>
      </w:r>
      <w:r w:rsidRPr="00F55C35">
        <w:rPr>
          <w:rFonts w:ascii="Arial" w:hAnsi="Arial" w:cs="Arial" w:hint="default"/>
          <w:sz w:val="24"/>
          <w:szCs w:val="24"/>
        </w:rPr>
        <w:t>č</w:t>
      </w:r>
      <w:r w:rsidRPr="00F55C35">
        <w:rPr>
          <w:rFonts w:ascii="Arial" w:hAnsi="Arial" w:cs="Arial" w:hint="default"/>
          <w:sz w:val="24"/>
          <w:szCs w:val="24"/>
        </w:rPr>
        <w:t>l. I §</w:t>
      </w:r>
      <w:r w:rsidRPr="00F55C35">
        <w:rPr>
          <w:rFonts w:ascii="Arial" w:hAnsi="Arial" w:cs="Arial" w:hint="default"/>
          <w:sz w:val="24"/>
          <w:szCs w:val="24"/>
        </w:rPr>
        <w:t xml:space="preserve"> 10 ods. 5 a §</w:t>
      </w:r>
      <w:r w:rsidRPr="00F55C35">
        <w:rPr>
          <w:rFonts w:ascii="Arial" w:hAnsi="Arial" w:cs="Arial" w:hint="default"/>
          <w:sz w:val="24"/>
          <w:szCs w:val="24"/>
        </w:rPr>
        <w:t xml:space="preserve"> 11 ods.</w:t>
      </w:r>
      <w:r w:rsidRPr="00F55C35">
        <w:rPr>
          <w:rFonts w:ascii="Arial" w:hAnsi="Arial" w:cs="Arial" w:hint="default"/>
          <w:sz w:val="24"/>
          <w:szCs w:val="24"/>
        </w:rPr>
        <w:t xml:space="preserve"> 4 sa vypúšť</w:t>
      </w:r>
      <w:r w:rsidRPr="00F55C35">
        <w:rPr>
          <w:rFonts w:ascii="Arial" w:hAnsi="Arial" w:cs="Arial" w:hint="default"/>
          <w:sz w:val="24"/>
          <w:szCs w:val="24"/>
        </w:rPr>
        <w:t>a slovo „</w:t>
      </w:r>
      <w:r w:rsidRPr="00F55C35">
        <w:rPr>
          <w:rFonts w:ascii="Arial" w:hAnsi="Arial" w:cs="Arial" w:hint="default"/>
          <w:sz w:val="24"/>
          <w:szCs w:val="24"/>
        </w:rPr>
        <w:t>ustanovenia</w:t>
      </w:r>
      <w:r w:rsidRPr="00F55C35">
        <w:rPr>
          <w:rFonts w:ascii="Arial" w:hAnsi="Arial" w:cs="Arial" w:hint="default"/>
          <w:sz w:val="24"/>
          <w:szCs w:val="24"/>
        </w:rPr>
        <w:t>“</w:t>
      </w:r>
      <w:r w:rsidRPr="00F55C35">
        <w:rPr>
          <w:rFonts w:ascii="Arial" w:hAnsi="Arial" w:cs="Arial" w:hint="default"/>
          <w:sz w:val="24"/>
          <w:szCs w:val="24"/>
        </w:rPr>
        <w:t xml:space="preserve"> pre</w:t>
      </w:r>
      <w:r w:rsidRPr="00F55C35">
        <w:rPr>
          <w:rFonts w:ascii="Arial" w:hAnsi="Arial" w:cs="Arial" w:hint="default"/>
          <w:sz w:val="24"/>
          <w:szCs w:val="24"/>
        </w:rPr>
        <w:t>d</w:t>
      </w:r>
      <w:r w:rsidRPr="00F55C35">
        <w:rPr>
          <w:rFonts w:ascii="Arial" w:hAnsi="Arial" w:cs="Arial" w:hint="default"/>
          <w:sz w:val="24"/>
          <w:szCs w:val="24"/>
        </w:rPr>
        <w:t xml:space="preserve"> slovami „§</w:t>
      </w:r>
      <w:r w:rsidRPr="00F55C35">
        <w:rPr>
          <w:rFonts w:ascii="Arial" w:hAnsi="Arial" w:cs="Arial" w:hint="default"/>
          <w:sz w:val="24"/>
          <w:szCs w:val="24"/>
        </w:rPr>
        <w:t xml:space="preserve"> 9“.</w:t>
      </w:r>
    </w:p>
    <w:p w:rsid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  <w:r w:rsidRPr="00F55C35">
        <w:rPr>
          <w:rStyle w:val="PlaceholderText"/>
          <w:rFonts w:ascii="Arial" w:hAnsi="Arial" w:cs="Arial"/>
          <w:color w:val="000000"/>
        </w:rPr>
        <w:t>Navrhuje sa formulačná úprava ustanovenia z hľadiska nadbytočnosti.</w:t>
      </w:r>
    </w:p>
    <w:p w:rsidR="00F55C35" w:rsidRP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</w:p>
    <w:p w:rsidR="00F55C35" w:rsidRPr="00F55C35" w:rsidP="00F55C35">
      <w:pPr>
        <w:pStyle w:val="ListParagraph"/>
        <w:numPr>
          <w:numId w:val="1"/>
        </w:numPr>
        <w:bidi w:val="0"/>
        <w:spacing w:before="12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F55C35">
        <w:rPr>
          <w:rFonts w:ascii="Arial" w:hAnsi="Arial" w:cs="Arial"/>
          <w:sz w:val="24"/>
          <w:szCs w:val="24"/>
        </w:rPr>
        <w:t>V </w:t>
      </w:r>
      <w:r w:rsidRPr="00F55C35">
        <w:rPr>
          <w:rFonts w:ascii="Arial" w:hAnsi="Arial" w:cs="Arial" w:hint="default"/>
          <w:sz w:val="24"/>
          <w:szCs w:val="24"/>
        </w:rPr>
        <w:t>č</w:t>
      </w:r>
      <w:r w:rsidRPr="00F55C35">
        <w:rPr>
          <w:rFonts w:ascii="Arial" w:hAnsi="Arial" w:cs="Arial" w:hint="default"/>
          <w:sz w:val="24"/>
          <w:szCs w:val="24"/>
        </w:rPr>
        <w:t>l. I §</w:t>
      </w:r>
      <w:r w:rsidRPr="00F55C35">
        <w:rPr>
          <w:rFonts w:ascii="Arial" w:hAnsi="Arial" w:cs="Arial" w:hint="default"/>
          <w:sz w:val="24"/>
          <w:szCs w:val="24"/>
        </w:rPr>
        <w:t xml:space="preserve"> 12 ods. 2 </w:t>
      </w:r>
      <w:r w:rsidRPr="00F55C35">
        <w:rPr>
          <w:rFonts w:ascii="Arial" w:hAnsi="Arial" w:cs="Arial" w:hint="default"/>
          <w:sz w:val="24"/>
          <w:szCs w:val="24"/>
        </w:rPr>
        <w:t>ú</w:t>
      </w:r>
      <w:r w:rsidRPr="00F55C35">
        <w:rPr>
          <w:rFonts w:ascii="Arial" w:hAnsi="Arial" w:cs="Arial" w:hint="default"/>
          <w:sz w:val="24"/>
          <w:szCs w:val="24"/>
        </w:rPr>
        <w:t xml:space="preserve">vodnej vete </w:t>
      </w:r>
      <w:r w:rsidRPr="00F55C35">
        <w:rPr>
          <w:rFonts w:ascii="Arial" w:hAnsi="Arial" w:cs="Arial" w:hint="default"/>
          <w:sz w:val="24"/>
          <w:szCs w:val="24"/>
        </w:rPr>
        <w:t>sa slov</w:t>
      </w:r>
      <w:r w:rsidRPr="00F55C35">
        <w:rPr>
          <w:rFonts w:ascii="Arial" w:hAnsi="Arial" w:cs="Arial" w:hint="default"/>
          <w:sz w:val="24"/>
          <w:szCs w:val="24"/>
        </w:rPr>
        <w:t>á</w:t>
      </w:r>
      <w:r w:rsidRPr="00F55C35">
        <w:rPr>
          <w:rFonts w:ascii="Arial" w:hAnsi="Arial" w:cs="Arial" w:hint="default"/>
          <w:sz w:val="24"/>
          <w:szCs w:val="24"/>
        </w:rPr>
        <w:t xml:space="preserve"> „</w:t>
      </w:r>
      <w:r w:rsidRPr="00F55C35">
        <w:rPr>
          <w:rFonts w:ascii="Arial" w:hAnsi="Arial" w:cs="Arial" w:hint="default"/>
          <w:sz w:val="24"/>
          <w:szCs w:val="24"/>
        </w:rPr>
        <w:t xml:space="preserve">Ak </w:t>
      </w:r>
      <w:r w:rsidRPr="00F55C35">
        <w:rPr>
          <w:rFonts w:ascii="Arial" w:hAnsi="Arial" w:cs="Arial" w:hint="default"/>
          <w:sz w:val="24"/>
          <w:szCs w:val="24"/>
        </w:rPr>
        <w:t>bude</w:t>
      </w:r>
      <w:r w:rsidRPr="00F55C35">
        <w:rPr>
          <w:rFonts w:ascii="Arial" w:hAnsi="Arial" w:cs="Arial" w:hint="default"/>
          <w:sz w:val="24"/>
          <w:szCs w:val="24"/>
        </w:rPr>
        <w:t xml:space="preserve"> nové</w:t>
      </w:r>
      <w:r w:rsidRPr="00F55C35">
        <w:rPr>
          <w:rFonts w:ascii="Arial" w:hAnsi="Arial" w:cs="Arial" w:hint="default"/>
          <w:sz w:val="24"/>
          <w:szCs w:val="24"/>
        </w:rPr>
        <w:t xml:space="preserve"> vozidlo uvedené</w:t>
      </w:r>
      <w:r w:rsidRPr="00F55C35">
        <w:rPr>
          <w:rFonts w:ascii="Arial" w:hAnsi="Arial" w:cs="Arial" w:hint="default"/>
          <w:sz w:val="24"/>
          <w:szCs w:val="24"/>
        </w:rPr>
        <w:t xml:space="preserve"> do prevá</w:t>
      </w:r>
      <w:r w:rsidRPr="00F55C35">
        <w:rPr>
          <w:rFonts w:ascii="Arial" w:hAnsi="Arial" w:cs="Arial" w:hint="default"/>
          <w:sz w:val="24"/>
          <w:szCs w:val="24"/>
        </w:rPr>
        <w:t>dzky</w:t>
      </w:r>
      <w:r w:rsidRPr="00F55C35">
        <w:rPr>
          <w:rFonts w:ascii="Arial" w:hAnsi="Arial" w:cs="Arial" w:hint="default"/>
          <w:sz w:val="24"/>
          <w:szCs w:val="24"/>
        </w:rPr>
        <w:t>“</w:t>
      </w:r>
      <w:r w:rsidRPr="00F55C35">
        <w:rPr>
          <w:rFonts w:ascii="Arial" w:hAnsi="Arial" w:cs="Arial" w:hint="default"/>
          <w:sz w:val="24"/>
          <w:szCs w:val="24"/>
        </w:rPr>
        <w:t xml:space="preserve"> nahrá</w:t>
      </w:r>
      <w:r w:rsidRPr="00F55C35">
        <w:rPr>
          <w:rFonts w:ascii="Arial" w:hAnsi="Arial" w:cs="Arial" w:hint="default"/>
          <w:sz w:val="24"/>
          <w:szCs w:val="24"/>
        </w:rPr>
        <w:t>dza</w:t>
      </w:r>
      <w:r w:rsidRPr="00F55C35">
        <w:rPr>
          <w:rFonts w:ascii="Arial" w:hAnsi="Arial" w:cs="Arial" w:hint="default"/>
          <w:sz w:val="24"/>
          <w:szCs w:val="24"/>
        </w:rPr>
        <w:t>jú</w:t>
      </w:r>
      <w:r w:rsidRPr="00F55C35">
        <w:rPr>
          <w:rFonts w:ascii="Arial" w:hAnsi="Arial" w:cs="Arial" w:hint="default"/>
          <w:sz w:val="24"/>
          <w:szCs w:val="24"/>
        </w:rPr>
        <w:t xml:space="preserve"> slov</w:t>
      </w:r>
      <w:r w:rsidRPr="00F55C35">
        <w:rPr>
          <w:rFonts w:ascii="Arial" w:hAnsi="Arial" w:cs="Arial" w:hint="default"/>
          <w:sz w:val="24"/>
          <w:szCs w:val="24"/>
        </w:rPr>
        <w:t>ami</w:t>
      </w:r>
      <w:r w:rsidRPr="00F55C35">
        <w:rPr>
          <w:rFonts w:ascii="Arial" w:hAnsi="Arial" w:cs="Arial" w:hint="default"/>
          <w:sz w:val="24"/>
          <w:szCs w:val="24"/>
        </w:rPr>
        <w:t xml:space="preserve"> „</w:t>
      </w:r>
      <w:r w:rsidRPr="00F55C35">
        <w:rPr>
          <w:rFonts w:ascii="Arial" w:hAnsi="Arial" w:cs="Arial" w:hint="default"/>
          <w:sz w:val="24"/>
          <w:szCs w:val="24"/>
        </w:rPr>
        <w:t>Ak sa nové</w:t>
      </w:r>
      <w:r w:rsidRPr="00F55C35">
        <w:rPr>
          <w:rFonts w:ascii="Arial" w:hAnsi="Arial" w:cs="Arial" w:hint="default"/>
          <w:sz w:val="24"/>
          <w:szCs w:val="24"/>
        </w:rPr>
        <w:t xml:space="preserve"> vozidlo uvedie do prevá</w:t>
      </w:r>
      <w:r w:rsidRPr="00F55C35">
        <w:rPr>
          <w:rFonts w:ascii="Arial" w:hAnsi="Arial" w:cs="Arial" w:hint="default"/>
          <w:sz w:val="24"/>
          <w:szCs w:val="24"/>
        </w:rPr>
        <w:t>dzky</w:t>
      </w:r>
      <w:r w:rsidRPr="00F55C35">
        <w:rPr>
          <w:rFonts w:ascii="Arial" w:hAnsi="Arial" w:cs="Arial" w:hint="default"/>
          <w:sz w:val="24"/>
          <w:szCs w:val="24"/>
        </w:rPr>
        <w:t>“.</w:t>
      </w:r>
    </w:p>
    <w:p w:rsid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  <w:r w:rsidRPr="00F55C35">
        <w:rPr>
          <w:rStyle w:val="PlaceholderText"/>
          <w:rFonts w:ascii="Arial" w:hAnsi="Arial" w:cs="Arial"/>
          <w:color w:val="000000"/>
        </w:rPr>
        <w:t>Navrhovanou úpravou sa z ustanovenia odstraňuje budúci čas v súlade s bodom 3 legislatívno-technických pokynov.</w:t>
      </w:r>
    </w:p>
    <w:p w:rsidR="00F55C35" w:rsidRP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</w:p>
    <w:p w:rsidR="00F55C35" w:rsidRPr="00F55C35" w:rsidP="00F55C35">
      <w:pPr>
        <w:pStyle w:val="ListParagraph"/>
        <w:numPr>
          <w:numId w:val="1"/>
        </w:numPr>
        <w:bidi w:val="0"/>
        <w:spacing w:before="12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F55C35">
        <w:rPr>
          <w:rFonts w:ascii="Arial" w:hAnsi="Arial" w:cs="Arial"/>
          <w:sz w:val="24"/>
          <w:szCs w:val="24"/>
        </w:rPr>
        <w:t>V </w:t>
      </w:r>
      <w:r w:rsidRPr="00F55C35">
        <w:rPr>
          <w:rFonts w:ascii="Arial" w:hAnsi="Arial" w:cs="Arial" w:hint="default"/>
          <w:sz w:val="24"/>
          <w:szCs w:val="24"/>
        </w:rPr>
        <w:t>č</w:t>
      </w:r>
      <w:r w:rsidRPr="00F55C35">
        <w:rPr>
          <w:rFonts w:ascii="Arial" w:hAnsi="Arial" w:cs="Arial" w:hint="default"/>
          <w:sz w:val="24"/>
          <w:szCs w:val="24"/>
        </w:rPr>
        <w:t>l. I §</w:t>
      </w:r>
      <w:r w:rsidRPr="00F55C35">
        <w:rPr>
          <w:rFonts w:ascii="Arial" w:hAnsi="Arial" w:cs="Arial" w:hint="default"/>
          <w:sz w:val="24"/>
          <w:szCs w:val="24"/>
        </w:rPr>
        <w:t xml:space="preserve"> 19 ods. 7 sa slovo „</w:t>
      </w:r>
      <w:r w:rsidRPr="00F55C35">
        <w:rPr>
          <w:rFonts w:ascii="Arial" w:hAnsi="Arial" w:cs="Arial" w:hint="default"/>
          <w:sz w:val="24"/>
          <w:szCs w:val="24"/>
        </w:rPr>
        <w:t>udelí“</w:t>
      </w:r>
      <w:r w:rsidRPr="00F55C35">
        <w:rPr>
          <w:rFonts w:ascii="Arial" w:hAnsi="Arial" w:cs="Arial" w:hint="default"/>
          <w:sz w:val="24"/>
          <w:szCs w:val="24"/>
        </w:rPr>
        <w:t xml:space="preserve"> nahrá</w:t>
      </w:r>
      <w:r w:rsidRPr="00F55C35">
        <w:rPr>
          <w:rFonts w:ascii="Arial" w:hAnsi="Arial" w:cs="Arial" w:hint="default"/>
          <w:sz w:val="24"/>
          <w:szCs w:val="24"/>
        </w:rPr>
        <w:t>dza slovom „</w:t>
      </w:r>
      <w:r w:rsidRPr="00F55C35">
        <w:rPr>
          <w:rFonts w:ascii="Arial" w:hAnsi="Arial" w:cs="Arial" w:hint="default"/>
          <w:sz w:val="24"/>
          <w:szCs w:val="24"/>
        </w:rPr>
        <w:t>vydá“.</w:t>
      </w:r>
    </w:p>
    <w:p w:rsidR="00F55C35" w:rsidP="00F55C35">
      <w:pPr>
        <w:bidi w:val="0"/>
        <w:spacing w:before="120"/>
        <w:ind w:left="4395"/>
        <w:jc w:val="both"/>
        <w:rPr>
          <w:rStyle w:val="PlaceholderText"/>
          <w:rFonts w:ascii="Arial" w:hAnsi="Arial" w:cs="Arial"/>
          <w:color w:val="000000"/>
        </w:rPr>
      </w:pPr>
      <w:r w:rsidRPr="00F55C35">
        <w:rPr>
          <w:rStyle w:val="PlaceholderText"/>
          <w:rFonts w:ascii="Arial" w:hAnsi="Arial" w:cs="Arial"/>
          <w:color w:val="000000"/>
        </w:rPr>
        <w:t>Navrhuje sa formulačná úprava ustanovenia.</w:t>
      </w:r>
    </w:p>
    <w:p w:rsidR="00F55C35" w:rsidP="00F55C35">
      <w:pPr>
        <w:bidi w:val="0"/>
        <w:spacing w:before="120"/>
        <w:ind w:left="4395"/>
        <w:jc w:val="both"/>
        <w:rPr>
          <w:rFonts w:ascii="Arial" w:hAnsi="Arial" w:cs="Arial"/>
        </w:rPr>
      </w:pPr>
    </w:p>
    <w:p w:rsidR="00F55C35" w:rsidRPr="00F55C35" w:rsidP="00F55C35">
      <w:pPr>
        <w:bidi w:val="0"/>
        <w:spacing w:before="120"/>
        <w:ind w:left="4395"/>
        <w:jc w:val="both"/>
        <w:rPr>
          <w:rFonts w:ascii="Arial" w:hAnsi="Arial" w:cs="Arial"/>
        </w:rPr>
      </w:pPr>
    </w:p>
    <w:p w:rsidR="00F55C35" w:rsidRPr="00F55C35" w:rsidP="00F55C35">
      <w:pPr>
        <w:pStyle w:val="ListParagraph"/>
        <w:numPr>
          <w:numId w:val="1"/>
        </w:numPr>
        <w:bidi w:val="0"/>
        <w:spacing w:before="12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F55C35">
        <w:rPr>
          <w:rFonts w:ascii="Arial" w:hAnsi="Arial" w:cs="Arial"/>
          <w:sz w:val="24"/>
          <w:szCs w:val="24"/>
        </w:rPr>
        <w:t>V </w:t>
      </w:r>
      <w:r w:rsidRPr="00F55C35">
        <w:rPr>
          <w:rFonts w:ascii="Arial" w:hAnsi="Arial" w:cs="Arial" w:hint="default"/>
          <w:sz w:val="24"/>
          <w:szCs w:val="24"/>
        </w:rPr>
        <w:t>č</w:t>
      </w:r>
      <w:r w:rsidRPr="00F55C35">
        <w:rPr>
          <w:rFonts w:ascii="Arial" w:hAnsi="Arial" w:cs="Arial" w:hint="default"/>
          <w:sz w:val="24"/>
          <w:szCs w:val="24"/>
        </w:rPr>
        <w:t>l. I §</w:t>
      </w:r>
      <w:r w:rsidRPr="00F55C35">
        <w:rPr>
          <w:rFonts w:ascii="Arial" w:hAnsi="Arial" w:cs="Arial" w:hint="default"/>
          <w:sz w:val="24"/>
          <w:szCs w:val="24"/>
        </w:rPr>
        <w:t xml:space="preserve"> 22 ods. 6 pí</w:t>
      </w:r>
      <w:r w:rsidRPr="00F55C35">
        <w:rPr>
          <w:rFonts w:ascii="Arial" w:hAnsi="Arial" w:cs="Arial" w:hint="default"/>
          <w:sz w:val="24"/>
          <w:szCs w:val="24"/>
        </w:rPr>
        <w:t xml:space="preserve">sm. </w:t>
      </w:r>
      <w:r w:rsidRPr="00F55C35">
        <w:rPr>
          <w:rFonts w:ascii="Arial" w:hAnsi="Arial" w:cs="Arial" w:hint="default"/>
          <w:sz w:val="24"/>
          <w:szCs w:val="24"/>
        </w:rPr>
        <w:t>g</w:t>
      </w:r>
      <w:r w:rsidRPr="00F55C35">
        <w:rPr>
          <w:rFonts w:ascii="Arial" w:hAnsi="Arial" w:cs="Arial" w:hint="default"/>
          <w:sz w:val="24"/>
          <w:szCs w:val="24"/>
        </w:rPr>
        <w:t>) sa za slovo „</w:t>
      </w:r>
      <w:r w:rsidRPr="00F55C35">
        <w:rPr>
          <w:rFonts w:ascii="Arial" w:hAnsi="Arial" w:cs="Arial" w:hint="default"/>
          <w:sz w:val="24"/>
          <w:szCs w:val="24"/>
        </w:rPr>
        <w:t>zabezpeč</w:t>
      </w:r>
      <w:r w:rsidRPr="00F55C35">
        <w:rPr>
          <w:rFonts w:ascii="Arial" w:hAnsi="Arial" w:cs="Arial" w:hint="default"/>
          <w:sz w:val="24"/>
          <w:szCs w:val="24"/>
        </w:rPr>
        <w:t>iť“</w:t>
      </w:r>
      <w:r w:rsidRPr="00F55C35">
        <w:rPr>
          <w:rFonts w:ascii="Arial" w:hAnsi="Arial" w:cs="Arial" w:hint="default"/>
          <w:sz w:val="24"/>
          <w:szCs w:val="24"/>
        </w:rPr>
        <w:t xml:space="preserve"> vkladá</w:t>
      </w:r>
      <w:r w:rsidRPr="00F55C35">
        <w:rPr>
          <w:rFonts w:ascii="Arial" w:hAnsi="Arial" w:cs="Arial" w:hint="default"/>
          <w:sz w:val="24"/>
          <w:szCs w:val="24"/>
        </w:rPr>
        <w:t xml:space="preserve"> slovo „</w:t>
      </w:r>
      <w:r w:rsidRPr="00F55C35">
        <w:rPr>
          <w:rFonts w:ascii="Arial" w:hAnsi="Arial" w:cs="Arial" w:hint="default"/>
          <w:sz w:val="24"/>
          <w:szCs w:val="24"/>
        </w:rPr>
        <w:t>plnenie“.</w:t>
      </w:r>
    </w:p>
    <w:p w:rsidR="00F55C35" w:rsidP="00F55C35">
      <w:pPr>
        <w:bidi w:val="0"/>
        <w:spacing w:before="120"/>
        <w:ind w:left="4394"/>
        <w:jc w:val="both"/>
        <w:rPr>
          <w:rFonts w:ascii="Arial" w:hAnsi="Arial" w:cs="Arial"/>
        </w:rPr>
      </w:pPr>
      <w:r w:rsidRPr="00F55C35">
        <w:rPr>
          <w:rFonts w:ascii="Arial" w:hAnsi="Arial" w:cs="Arial"/>
        </w:rPr>
        <w:t>Formulačnou úpravou sa precizuje navrhované ustanovenie.</w:t>
      </w:r>
    </w:p>
    <w:p w:rsidR="00F55C35" w:rsidP="00F55C35">
      <w:pPr>
        <w:bidi w:val="0"/>
        <w:spacing w:before="120"/>
        <w:ind w:left="4394"/>
        <w:jc w:val="both"/>
        <w:rPr>
          <w:rFonts w:ascii="Arial" w:hAnsi="Arial" w:cs="Arial"/>
        </w:rPr>
      </w:pPr>
    </w:p>
    <w:p w:rsidR="00F55C35" w:rsidRPr="00F55C35" w:rsidP="00F55C35">
      <w:pPr>
        <w:bidi w:val="0"/>
        <w:spacing w:before="120"/>
        <w:ind w:left="4394"/>
        <w:jc w:val="both"/>
        <w:rPr>
          <w:rFonts w:ascii="Arial" w:hAnsi="Arial" w:cs="Arial"/>
        </w:rPr>
      </w:pPr>
    </w:p>
    <w:p w:rsidR="00F55C35" w:rsidRPr="00F55C35" w:rsidP="00F55C35">
      <w:pPr>
        <w:pStyle w:val="ListParagraph"/>
        <w:numPr>
          <w:numId w:val="1"/>
        </w:numPr>
        <w:bidi w:val="0"/>
        <w:spacing w:before="12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F55C35">
        <w:rPr>
          <w:rFonts w:ascii="Arial" w:hAnsi="Arial" w:cs="Arial"/>
          <w:sz w:val="24"/>
          <w:szCs w:val="24"/>
        </w:rPr>
        <w:t>V </w:t>
      </w:r>
      <w:r w:rsidRPr="00F55C35">
        <w:rPr>
          <w:rFonts w:ascii="Arial" w:hAnsi="Arial" w:cs="Arial" w:hint="default"/>
          <w:sz w:val="24"/>
          <w:szCs w:val="24"/>
        </w:rPr>
        <w:t>č</w:t>
      </w:r>
      <w:r w:rsidRPr="00F55C35">
        <w:rPr>
          <w:rFonts w:ascii="Arial" w:hAnsi="Arial" w:cs="Arial" w:hint="default"/>
          <w:sz w:val="24"/>
          <w:szCs w:val="24"/>
        </w:rPr>
        <w:t xml:space="preserve">l. I </w:t>
      </w:r>
      <w:r w:rsidRPr="00F55C35">
        <w:rPr>
          <w:rFonts w:ascii="Arial" w:hAnsi="Arial" w:cs="Arial" w:hint="default"/>
          <w:sz w:val="24"/>
          <w:szCs w:val="24"/>
        </w:rPr>
        <w:t xml:space="preserve"> §</w:t>
      </w:r>
      <w:r w:rsidRPr="00F55C35">
        <w:rPr>
          <w:rFonts w:ascii="Arial" w:hAnsi="Arial" w:cs="Arial" w:hint="default"/>
          <w:sz w:val="24"/>
          <w:szCs w:val="24"/>
        </w:rPr>
        <w:t xml:space="preserve"> 23 ods. 1 pí</w:t>
      </w:r>
      <w:r w:rsidRPr="00F55C35">
        <w:rPr>
          <w:rFonts w:ascii="Arial" w:hAnsi="Arial" w:cs="Arial" w:hint="default"/>
          <w:sz w:val="24"/>
          <w:szCs w:val="24"/>
        </w:rPr>
        <w:t>sm. l) sa slovo „</w:t>
      </w:r>
      <w:r w:rsidRPr="00F55C35">
        <w:rPr>
          <w:rFonts w:ascii="Arial" w:hAnsi="Arial" w:cs="Arial" w:hint="default"/>
          <w:sz w:val="24"/>
          <w:szCs w:val="24"/>
        </w:rPr>
        <w:t>forme“</w:t>
      </w:r>
      <w:r w:rsidRPr="00F55C35">
        <w:rPr>
          <w:rFonts w:ascii="Arial" w:hAnsi="Arial" w:cs="Arial" w:hint="default"/>
          <w:sz w:val="24"/>
          <w:szCs w:val="24"/>
        </w:rPr>
        <w:t xml:space="preserve"> nahrá</w:t>
      </w:r>
      <w:r w:rsidRPr="00F55C35">
        <w:rPr>
          <w:rFonts w:ascii="Arial" w:hAnsi="Arial" w:cs="Arial" w:hint="default"/>
          <w:sz w:val="24"/>
          <w:szCs w:val="24"/>
        </w:rPr>
        <w:t>dza slovom „</w:t>
      </w:r>
      <w:r w:rsidRPr="00F55C35">
        <w:rPr>
          <w:rFonts w:ascii="Arial" w:hAnsi="Arial" w:cs="Arial" w:hint="default"/>
          <w:sz w:val="24"/>
          <w:szCs w:val="24"/>
        </w:rPr>
        <w:t>podobe“.</w:t>
      </w:r>
    </w:p>
    <w:p w:rsid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  <w:r w:rsidRPr="00F55C35">
        <w:rPr>
          <w:rStyle w:val="PlaceholderText"/>
          <w:rFonts w:ascii="Arial" w:hAnsi="Arial" w:cs="Arial"/>
          <w:color w:val="000000"/>
        </w:rPr>
        <w:t>Ide o zosúladenie pojmu s terminológiou používanou v právnom poriadku Slovenskej republiky a s terminológiou používanou v iných ustanoveniach návrhu zákona.</w:t>
      </w:r>
    </w:p>
    <w:p w:rsid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</w:p>
    <w:p w:rsidR="00F55C35" w:rsidRP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</w:p>
    <w:p w:rsidR="00F55C35" w:rsidRPr="00F55C35" w:rsidP="00F55C35">
      <w:pPr>
        <w:pStyle w:val="ListParagraph"/>
        <w:numPr>
          <w:numId w:val="1"/>
        </w:numPr>
        <w:bidi w:val="0"/>
        <w:spacing w:before="12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F55C35">
        <w:rPr>
          <w:rFonts w:ascii="Arial" w:hAnsi="Arial" w:cs="Arial"/>
          <w:sz w:val="24"/>
          <w:szCs w:val="24"/>
        </w:rPr>
        <w:t>V </w:t>
      </w:r>
      <w:r w:rsidRPr="00F55C35">
        <w:rPr>
          <w:rFonts w:ascii="Arial" w:hAnsi="Arial" w:cs="Arial" w:hint="default"/>
          <w:sz w:val="24"/>
          <w:szCs w:val="24"/>
        </w:rPr>
        <w:t>č</w:t>
      </w:r>
      <w:r w:rsidRPr="00F55C35">
        <w:rPr>
          <w:rFonts w:ascii="Arial" w:hAnsi="Arial" w:cs="Arial" w:hint="default"/>
          <w:sz w:val="24"/>
          <w:szCs w:val="24"/>
        </w:rPr>
        <w:t>l. I  §</w:t>
      </w:r>
      <w:r w:rsidRPr="00F55C35">
        <w:rPr>
          <w:rFonts w:ascii="Arial" w:hAnsi="Arial" w:cs="Arial" w:hint="default"/>
          <w:sz w:val="24"/>
          <w:szCs w:val="24"/>
        </w:rPr>
        <w:t xml:space="preserve"> 27 ods. 8 sa slovo „</w:t>
      </w:r>
      <w:r w:rsidRPr="00F55C35">
        <w:rPr>
          <w:rFonts w:ascii="Arial" w:hAnsi="Arial" w:cs="Arial" w:hint="default"/>
          <w:sz w:val="24"/>
          <w:szCs w:val="24"/>
        </w:rPr>
        <w:t>pož</w:t>
      </w:r>
      <w:r w:rsidRPr="00F55C35">
        <w:rPr>
          <w:rFonts w:ascii="Arial" w:hAnsi="Arial" w:cs="Arial" w:hint="default"/>
          <w:sz w:val="24"/>
          <w:szCs w:val="24"/>
        </w:rPr>
        <w:t>iadal“</w:t>
      </w:r>
      <w:r w:rsidRPr="00F55C35">
        <w:rPr>
          <w:rFonts w:ascii="Arial" w:hAnsi="Arial" w:cs="Arial" w:hint="default"/>
          <w:sz w:val="24"/>
          <w:szCs w:val="24"/>
        </w:rPr>
        <w:t xml:space="preserve"> nahrá</w:t>
      </w:r>
      <w:r w:rsidRPr="00F55C35">
        <w:rPr>
          <w:rFonts w:ascii="Arial" w:hAnsi="Arial" w:cs="Arial" w:hint="default"/>
          <w:sz w:val="24"/>
          <w:szCs w:val="24"/>
        </w:rPr>
        <w:t>dza slovom „</w:t>
      </w:r>
      <w:r w:rsidRPr="00F55C35">
        <w:rPr>
          <w:rFonts w:ascii="Arial" w:hAnsi="Arial" w:cs="Arial" w:hint="default"/>
          <w:sz w:val="24"/>
          <w:szCs w:val="24"/>
        </w:rPr>
        <w:t>pož</w:t>
      </w:r>
      <w:r w:rsidRPr="00F55C35">
        <w:rPr>
          <w:rFonts w:ascii="Arial" w:hAnsi="Arial" w:cs="Arial" w:hint="default"/>
          <w:sz w:val="24"/>
          <w:szCs w:val="24"/>
        </w:rPr>
        <w:t>iada“.</w:t>
      </w:r>
    </w:p>
    <w:p w:rsid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  <w:r w:rsidRPr="00F55C35">
        <w:rPr>
          <w:rStyle w:val="PlaceholderText"/>
          <w:rFonts w:ascii="Arial" w:hAnsi="Arial" w:cs="Arial"/>
          <w:color w:val="000000"/>
        </w:rPr>
        <w:t>Navrhovanou úpravou sa z ustanovenia odstraňuje budúci čas v súlade s bodom 3 legislatívno-technických pokynov.</w:t>
      </w:r>
    </w:p>
    <w:p w:rsidR="00F55C35" w:rsidRP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</w:p>
    <w:p w:rsidR="00F55C35" w:rsidRPr="00F55C35" w:rsidP="00F55C35">
      <w:pPr>
        <w:pStyle w:val="ListParagraph"/>
        <w:numPr>
          <w:numId w:val="1"/>
        </w:numPr>
        <w:bidi w:val="0"/>
        <w:spacing w:before="12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F55C35">
        <w:rPr>
          <w:rFonts w:ascii="Arial" w:hAnsi="Arial" w:cs="Arial"/>
          <w:sz w:val="24"/>
          <w:szCs w:val="24"/>
        </w:rPr>
        <w:t>V </w:t>
      </w:r>
      <w:r w:rsidRPr="00F55C35">
        <w:rPr>
          <w:rFonts w:ascii="Arial" w:hAnsi="Arial" w:cs="Arial" w:hint="default"/>
          <w:sz w:val="24"/>
          <w:szCs w:val="24"/>
        </w:rPr>
        <w:t>č</w:t>
      </w:r>
      <w:r w:rsidRPr="00F55C35">
        <w:rPr>
          <w:rFonts w:ascii="Arial" w:hAnsi="Arial" w:cs="Arial" w:hint="default"/>
          <w:sz w:val="24"/>
          <w:szCs w:val="24"/>
        </w:rPr>
        <w:t>l. I §</w:t>
      </w:r>
      <w:r w:rsidRPr="00F55C35">
        <w:rPr>
          <w:rFonts w:ascii="Arial" w:hAnsi="Arial" w:cs="Arial" w:hint="default"/>
          <w:sz w:val="24"/>
          <w:szCs w:val="24"/>
        </w:rPr>
        <w:t xml:space="preserve"> 44 ods. 11 pí</w:t>
      </w:r>
      <w:r w:rsidRPr="00F55C35">
        <w:rPr>
          <w:rFonts w:ascii="Arial" w:hAnsi="Arial" w:cs="Arial" w:hint="default"/>
          <w:sz w:val="24"/>
          <w:szCs w:val="24"/>
        </w:rPr>
        <w:t>sm. e) sa slová</w:t>
      </w:r>
      <w:r w:rsidRPr="00F55C35">
        <w:rPr>
          <w:rFonts w:ascii="Arial" w:hAnsi="Arial" w:cs="Arial" w:hint="default"/>
          <w:sz w:val="24"/>
          <w:szCs w:val="24"/>
        </w:rPr>
        <w:t xml:space="preserve"> „</w:t>
      </w:r>
      <w:r w:rsidRPr="00F55C35">
        <w:rPr>
          <w:rFonts w:ascii="Arial" w:hAnsi="Arial" w:cs="Arial" w:hint="default"/>
          <w:sz w:val="24"/>
          <w:szCs w:val="24"/>
        </w:rPr>
        <w:t>protisklzové</w:t>
      </w:r>
      <w:r w:rsidRPr="00F55C35">
        <w:rPr>
          <w:rFonts w:ascii="Arial" w:hAnsi="Arial" w:cs="Arial" w:hint="default"/>
          <w:sz w:val="24"/>
          <w:szCs w:val="24"/>
        </w:rPr>
        <w:t xml:space="preserve"> reť</w:t>
      </w:r>
      <w:r w:rsidRPr="00F55C35">
        <w:rPr>
          <w:rFonts w:ascii="Arial" w:hAnsi="Arial" w:cs="Arial" w:hint="default"/>
          <w:sz w:val="24"/>
          <w:szCs w:val="24"/>
        </w:rPr>
        <w:t>aze“</w:t>
      </w:r>
      <w:r w:rsidRPr="00F55C35">
        <w:rPr>
          <w:rFonts w:ascii="Arial" w:hAnsi="Arial" w:cs="Arial" w:hint="default"/>
          <w:sz w:val="24"/>
          <w:szCs w:val="24"/>
        </w:rPr>
        <w:t xml:space="preserve"> nahrá</w:t>
      </w:r>
      <w:r w:rsidRPr="00F55C35">
        <w:rPr>
          <w:rFonts w:ascii="Arial" w:hAnsi="Arial" w:cs="Arial" w:hint="default"/>
          <w:sz w:val="24"/>
          <w:szCs w:val="24"/>
        </w:rPr>
        <w:t>dzajú</w:t>
      </w:r>
      <w:r w:rsidRPr="00F55C35">
        <w:rPr>
          <w:rFonts w:ascii="Arial" w:hAnsi="Arial" w:cs="Arial" w:hint="default"/>
          <w:sz w:val="24"/>
          <w:szCs w:val="24"/>
        </w:rPr>
        <w:t xml:space="preserve"> slovami „</w:t>
      </w:r>
      <w:r w:rsidRPr="00F55C35">
        <w:rPr>
          <w:rFonts w:ascii="Arial" w:hAnsi="Arial" w:cs="Arial" w:hint="default"/>
          <w:sz w:val="24"/>
          <w:szCs w:val="24"/>
        </w:rPr>
        <w:t>snehové</w:t>
      </w:r>
      <w:r w:rsidRPr="00F55C35">
        <w:rPr>
          <w:rFonts w:ascii="Arial" w:hAnsi="Arial" w:cs="Arial" w:hint="default"/>
          <w:sz w:val="24"/>
          <w:szCs w:val="24"/>
        </w:rPr>
        <w:t xml:space="preserve"> reť</w:t>
      </w:r>
      <w:r w:rsidRPr="00F55C35">
        <w:rPr>
          <w:rFonts w:ascii="Arial" w:hAnsi="Arial" w:cs="Arial" w:hint="default"/>
          <w:sz w:val="24"/>
          <w:szCs w:val="24"/>
        </w:rPr>
        <w:t>aze“.</w:t>
      </w:r>
    </w:p>
    <w:p w:rsidR="00F55C35" w:rsidRP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  <w:r w:rsidRPr="00F55C35">
        <w:rPr>
          <w:rStyle w:val="PlaceholderText"/>
          <w:rFonts w:ascii="Arial" w:hAnsi="Arial" w:cs="Arial"/>
          <w:color w:val="000000"/>
        </w:rPr>
        <w:t>Legislatívno-technická úprava, ide o zosúladenie terminológie používanej v našom právnom poriadku a tiež terminológie používanej Dohovorom o cestnej premávke.</w:t>
      </w:r>
    </w:p>
    <w:p w:rsidR="00F55C35" w:rsidRPr="00F55C35" w:rsidP="00F55C35">
      <w:pPr>
        <w:pStyle w:val="ListParagraph"/>
        <w:bidi w:val="0"/>
        <w:spacing w:before="120" w:line="240" w:lineRule="auto"/>
        <w:jc w:val="both"/>
        <w:rPr>
          <w:rFonts w:ascii="Arial" w:hAnsi="Arial" w:cs="Arial"/>
          <w:sz w:val="24"/>
          <w:szCs w:val="24"/>
        </w:rPr>
      </w:pPr>
    </w:p>
    <w:p w:rsidR="00F55C35" w:rsidRPr="00F55C35" w:rsidP="00F55C35">
      <w:pPr>
        <w:pStyle w:val="ListParagraph"/>
        <w:numPr>
          <w:numId w:val="1"/>
        </w:numPr>
        <w:bidi w:val="0"/>
        <w:spacing w:before="12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F55C35">
        <w:rPr>
          <w:rFonts w:ascii="Arial" w:hAnsi="Arial" w:cs="Arial"/>
          <w:sz w:val="24"/>
          <w:szCs w:val="24"/>
        </w:rPr>
        <w:t>V </w:t>
      </w:r>
      <w:r w:rsidRPr="00F55C35">
        <w:rPr>
          <w:rFonts w:ascii="Arial" w:hAnsi="Arial" w:cs="Arial" w:hint="default"/>
          <w:sz w:val="24"/>
          <w:szCs w:val="24"/>
        </w:rPr>
        <w:t>č</w:t>
      </w:r>
      <w:r w:rsidRPr="00F55C35">
        <w:rPr>
          <w:rFonts w:ascii="Arial" w:hAnsi="Arial" w:cs="Arial" w:hint="default"/>
          <w:sz w:val="24"/>
          <w:szCs w:val="24"/>
        </w:rPr>
        <w:t>l. I </w:t>
      </w:r>
      <w:r w:rsidRPr="00F55C35">
        <w:rPr>
          <w:rFonts w:ascii="Arial" w:hAnsi="Arial" w:cs="Arial" w:hint="default"/>
          <w:sz w:val="24"/>
          <w:szCs w:val="24"/>
        </w:rPr>
        <w:t>§</w:t>
      </w:r>
      <w:r w:rsidRPr="00F55C35">
        <w:rPr>
          <w:rFonts w:ascii="Arial" w:hAnsi="Arial" w:cs="Arial" w:hint="default"/>
          <w:sz w:val="24"/>
          <w:szCs w:val="24"/>
        </w:rPr>
        <w:t xml:space="preserve"> 53 ods. 2 pí</w:t>
      </w:r>
      <w:r w:rsidRPr="00F55C35">
        <w:rPr>
          <w:rFonts w:ascii="Arial" w:hAnsi="Arial" w:cs="Arial" w:hint="default"/>
          <w:sz w:val="24"/>
          <w:szCs w:val="24"/>
        </w:rPr>
        <w:t>sm. c) v </w:t>
      </w:r>
      <w:r w:rsidRPr="00F55C35">
        <w:rPr>
          <w:rFonts w:ascii="Arial" w:hAnsi="Arial" w:cs="Arial" w:hint="default"/>
          <w:sz w:val="24"/>
          <w:szCs w:val="24"/>
        </w:rPr>
        <w:t>pozná</w:t>
      </w:r>
      <w:r w:rsidRPr="00F55C35">
        <w:rPr>
          <w:rFonts w:ascii="Arial" w:hAnsi="Arial" w:cs="Arial" w:hint="default"/>
          <w:sz w:val="24"/>
          <w:szCs w:val="24"/>
        </w:rPr>
        <w:t>mke pod č</w:t>
      </w:r>
      <w:r w:rsidRPr="00F55C35">
        <w:rPr>
          <w:rFonts w:ascii="Arial" w:hAnsi="Arial" w:cs="Arial" w:hint="default"/>
          <w:sz w:val="24"/>
          <w:szCs w:val="24"/>
        </w:rPr>
        <w:t>iarou k </w:t>
      </w:r>
      <w:r w:rsidRPr="00F55C35">
        <w:rPr>
          <w:rFonts w:ascii="Arial" w:hAnsi="Arial" w:cs="Arial" w:hint="default"/>
          <w:sz w:val="24"/>
          <w:szCs w:val="24"/>
        </w:rPr>
        <w:t>odkazu 51 sa slová</w:t>
      </w:r>
      <w:r w:rsidRPr="00F55C35">
        <w:rPr>
          <w:rFonts w:ascii="Arial" w:hAnsi="Arial" w:cs="Arial" w:hint="default"/>
          <w:sz w:val="24"/>
          <w:szCs w:val="24"/>
        </w:rPr>
        <w:t xml:space="preserve"> „Č</w:t>
      </w:r>
      <w:r w:rsidRPr="00F55C35">
        <w:rPr>
          <w:rFonts w:ascii="Arial" w:hAnsi="Arial" w:cs="Arial" w:hint="default"/>
          <w:sz w:val="24"/>
          <w:szCs w:val="24"/>
        </w:rPr>
        <w:t>l. 7“</w:t>
      </w:r>
      <w:r w:rsidRPr="00F55C35">
        <w:rPr>
          <w:rFonts w:ascii="Arial" w:hAnsi="Arial" w:cs="Arial" w:hint="default"/>
          <w:sz w:val="24"/>
          <w:szCs w:val="24"/>
        </w:rPr>
        <w:t xml:space="preserve"> nahrá</w:t>
      </w:r>
      <w:r w:rsidRPr="00F55C35">
        <w:rPr>
          <w:rFonts w:ascii="Arial" w:hAnsi="Arial" w:cs="Arial" w:hint="default"/>
          <w:sz w:val="24"/>
          <w:szCs w:val="24"/>
        </w:rPr>
        <w:t>dzajú</w:t>
      </w:r>
      <w:r w:rsidRPr="00F55C35">
        <w:rPr>
          <w:rFonts w:ascii="Arial" w:hAnsi="Arial" w:cs="Arial" w:hint="default"/>
          <w:sz w:val="24"/>
          <w:szCs w:val="24"/>
        </w:rPr>
        <w:t xml:space="preserve"> slovami „</w:t>
      </w:r>
      <w:r w:rsidRPr="00F55C35">
        <w:rPr>
          <w:rFonts w:ascii="Arial" w:hAnsi="Arial" w:cs="Arial" w:hint="default"/>
          <w:sz w:val="24"/>
          <w:szCs w:val="24"/>
        </w:rPr>
        <w:t>Bod 4.1 Prí</w:t>
      </w:r>
      <w:r w:rsidRPr="00F55C35">
        <w:rPr>
          <w:rFonts w:ascii="Arial" w:hAnsi="Arial" w:cs="Arial" w:hint="default"/>
          <w:sz w:val="24"/>
          <w:szCs w:val="24"/>
        </w:rPr>
        <w:t>lohy III“.</w:t>
      </w:r>
    </w:p>
    <w:p w:rsid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  <w:r w:rsidRPr="00F55C35">
        <w:rPr>
          <w:rStyle w:val="PlaceholderText"/>
          <w:rFonts w:ascii="Arial" w:hAnsi="Arial" w:cs="Arial"/>
          <w:color w:val="000000"/>
        </w:rPr>
        <w:t>Ide o legislatívno-technickú úpravu súvisiacu s opravou vecne nesprávneho ustanovenia, na ktoré sa odkazuje v poznámke pod čiarou.</w:t>
      </w:r>
    </w:p>
    <w:p w:rsidR="00F55C35" w:rsidRPr="00F55C35" w:rsidP="00F55C35">
      <w:pPr>
        <w:bidi w:val="0"/>
        <w:ind w:left="4395"/>
        <w:jc w:val="both"/>
        <w:rPr>
          <w:rStyle w:val="PlaceholderText"/>
          <w:rFonts w:ascii="Arial" w:hAnsi="Arial" w:cs="Arial"/>
          <w:iCs/>
          <w:color w:val="000000"/>
        </w:rPr>
      </w:pPr>
    </w:p>
    <w:p w:rsidR="00F55C35" w:rsidRPr="00F55C35" w:rsidP="00F55C35">
      <w:pPr>
        <w:pStyle w:val="ListParagraph"/>
        <w:numPr>
          <w:numId w:val="1"/>
        </w:numPr>
        <w:bidi w:val="0"/>
        <w:spacing w:before="12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F55C35">
        <w:rPr>
          <w:rFonts w:ascii="Arial" w:hAnsi="Arial" w:cs="Arial"/>
          <w:sz w:val="24"/>
          <w:szCs w:val="24"/>
        </w:rPr>
        <w:t>V </w:t>
      </w:r>
      <w:r w:rsidRPr="00F55C35">
        <w:rPr>
          <w:rFonts w:ascii="Arial" w:hAnsi="Arial" w:cs="Arial" w:hint="default"/>
          <w:sz w:val="24"/>
          <w:szCs w:val="24"/>
        </w:rPr>
        <w:t>č</w:t>
      </w:r>
      <w:r w:rsidRPr="00F55C35">
        <w:rPr>
          <w:rFonts w:ascii="Arial" w:hAnsi="Arial" w:cs="Arial" w:hint="default"/>
          <w:sz w:val="24"/>
          <w:szCs w:val="24"/>
        </w:rPr>
        <w:t>l. I §</w:t>
      </w:r>
      <w:r w:rsidRPr="00F55C35">
        <w:rPr>
          <w:rFonts w:ascii="Arial" w:hAnsi="Arial" w:cs="Arial" w:hint="default"/>
          <w:sz w:val="24"/>
          <w:szCs w:val="24"/>
        </w:rPr>
        <w:t xml:space="preserve"> 53 ods. 2 pí</w:t>
      </w:r>
      <w:r w:rsidRPr="00F55C35">
        <w:rPr>
          <w:rFonts w:ascii="Arial" w:hAnsi="Arial" w:cs="Arial" w:hint="default"/>
          <w:sz w:val="24"/>
          <w:szCs w:val="24"/>
        </w:rPr>
        <w:t>sm. e) v </w:t>
      </w:r>
      <w:r w:rsidRPr="00F55C35">
        <w:rPr>
          <w:rFonts w:ascii="Arial" w:hAnsi="Arial" w:cs="Arial" w:hint="default"/>
          <w:sz w:val="24"/>
          <w:szCs w:val="24"/>
        </w:rPr>
        <w:t>pozná</w:t>
      </w:r>
      <w:r w:rsidRPr="00F55C35">
        <w:rPr>
          <w:rFonts w:ascii="Arial" w:hAnsi="Arial" w:cs="Arial" w:hint="default"/>
          <w:sz w:val="24"/>
          <w:szCs w:val="24"/>
        </w:rPr>
        <w:t>mke pod č</w:t>
      </w:r>
      <w:r w:rsidRPr="00F55C35">
        <w:rPr>
          <w:rFonts w:ascii="Arial" w:hAnsi="Arial" w:cs="Arial" w:hint="default"/>
          <w:sz w:val="24"/>
          <w:szCs w:val="24"/>
        </w:rPr>
        <w:t>iarou k </w:t>
      </w:r>
      <w:r w:rsidRPr="00F55C35">
        <w:rPr>
          <w:rFonts w:ascii="Arial" w:hAnsi="Arial" w:cs="Arial" w:hint="default"/>
          <w:sz w:val="24"/>
          <w:szCs w:val="24"/>
        </w:rPr>
        <w:t>odkazu 53 sa slová</w:t>
      </w:r>
      <w:r w:rsidRPr="00F55C35">
        <w:rPr>
          <w:rFonts w:ascii="Arial" w:hAnsi="Arial" w:cs="Arial" w:hint="default"/>
          <w:sz w:val="24"/>
          <w:szCs w:val="24"/>
        </w:rPr>
        <w:t xml:space="preserve"> „</w:t>
      </w:r>
      <w:r w:rsidRPr="00F55C35">
        <w:rPr>
          <w:rFonts w:ascii="Arial" w:hAnsi="Arial" w:cs="Arial" w:hint="default"/>
          <w:sz w:val="24"/>
          <w:szCs w:val="24"/>
        </w:rPr>
        <w:t>Naprí</w:t>
      </w:r>
      <w:r w:rsidRPr="00F55C35">
        <w:rPr>
          <w:rFonts w:ascii="Arial" w:hAnsi="Arial" w:cs="Arial" w:hint="default"/>
          <w:sz w:val="24"/>
          <w:szCs w:val="24"/>
        </w:rPr>
        <w:t>klad  č</w:t>
      </w:r>
      <w:r w:rsidRPr="00F55C35">
        <w:rPr>
          <w:rFonts w:ascii="Arial" w:hAnsi="Arial" w:cs="Arial" w:hint="default"/>
          <w:sz w:val="24"/>
          <w:szCs w:val="24"/>
        </w:rPr>
        <w:t>l.“</w:t>
      </w:r>
      <w:r w:rsidRPr="00F55C35">
        <w:rPr>
          <w:rFonts w:ascii="Arial" w:hAnsi="Arial" w:cs="Arial" w:hint="default"/>
          <w:sz w:val="24"/>
          <w:szCs w:val="24"/>
        </w:rPr>
        <w:t xml:space="preserve"> nahrá</w:t>
      </w:r>
      <w:r w:rsidRPr="00F55C35">
        <w:rPr>
          <w:rFonts w:ascii="Arial" w:hAnsi="Arial" w:cs="Arial" w:hint="default"/>
          <w:sz w:val="24"/>
          <w:szCs w:val="24"/>
        </w:rPr>
        <w:t>dza slovom „Č</w:t>
      </w:r>
      <w:r w:rsidRPr="00F55C35">
        <w:rPr>
          <w:rFonts w:ascii="Arial" w:hAnsi="Arial" w:cs="Arial" w:hint="default"/>
          <w:sz w:val="24"/>
          <w:szCs w:val="24"/>
        </w:rPr>
        <w:t>l.“.</w:t>
      </w:r>
    </w:p>
    <w:p w:rsidR="00F55C35" w:rsidRPr="00F55C35" w:rsidP="00F55C35">
      <w:pPr>
        <w:pStyle w:val="ListParagraph"/>
        <w:bidi w:val="0"/>
        <w:spacing w:line="240" w:lineRule="auto"/>
        <w:jc w:val="both"/>
        <w:rPr>
          <w:rFonts w:ascii="Arial" w:hAnsi="Arial" w:cs="Arial" w:hint="default"/>
          <w:sz w:val="24"/>
          <w:szCs w:val="24"/>
        </w:rPr>
      </w:pPr>
      <w:r w:rsidRPr="00F55C35">
        <w:rPr>
          <w:rFonts w:ascii="Arial" w:hAnsi="Arial" w:cs="Arial"/>
          <w:sz w:val="24"/>
          <w:szCs w:val="24"/>
        </w:rPr>
        <w:t>V </w:t>
      </w:r>
      <w:r w:rsidRPr="00F55C35">
        <w:rPr>
          <w:rFonts w:ascii="Arial" w:hAnsi="Arial" w:cs="Arial" w:hint="default"/>
          <w:sz w:val="24"/>
          <w:szCs w:val="24"/>
        </w:rPr>
        <w:t>nadvä</w:t>
      </w:r>
      <w:r w:rsidRPr="00F55C35">
        <w:rPr>
          <w:rFonts w:ascii="Arial" w:hAnsi="Arial" w:cs="Arial" w:hint="default"/>
          <w:sz w:val="24"/>
          <w:szCs w:val="24"/>
        </w:rPr>
        <w:t>znosti na uvedenú</w:t>
      </w:r>
      <w:r w:rsidRPr="00F55C35">
        <w:rPr>
          <w:rFonts w:ascii="Arial" w:hAnsi="Arial" w:cs="Arial" w:hint="default"/>
          <w:sz w:val="24"/>
          <w:szCs w:val="24"/>
        </w:rPr>
        <w:t xml:space="preserve"> ú</w:t>
      </w:r>
      <w:r w:rsidRPr="00F55C35">
        <w:rPr>
          <w:rFonts w:ascii="Arial" w:hAnsi="Arial" w:cs="Arial" w:hint="default"/>
          <w:sz w:val="24"/>
          <w:szCs w:val="24"/>
        </w:rPr>
        <w:t>pravu sa formá</w:t>
      </w:r>
      <w:r w:rsidRPr="00F55C35">
        <w:rPr>
          <w:rFonts w:ascii="Arial" w:hAnsi="Arial" w:cs="Arial" w:hint="default"/>
          <w:sz w:val="24"/>
          <w:szCs w:val="24"/>
        </w:rPr>
        <w:t>lne upraví</w:t>
      </w:r>
      <w:r w:rsidRPr="00F55C35">
        <w:rPr>
          <w:rFonts w:ascii="Arial" w:hAnsi="Arial" w:cs="Arial" w:hint="default"/>
          <w:sz w:val="24"/>
          <w:szCs w:val="24"/>
        </w:rPr>
        <w:t xml:space="preserve"> zoradenie </w:t>
      </w:r>
      <w:r w:rsidRPr="00F55C35">
        <w:rPr>
          <w:rFonts w:ascii="Arial" w:hAnsi="Arial" w:cs="Arial" w:hint="default"/>
          <w:sz w:val="24"/>
          <w:szCs w:val="24"/>
        </w:rPr>
        <w:t>citovaný</w:t>
      </w:r>
      <w:r w:rsidRPr="00F55C35">
        <w:rPr>
          <w:rFonts w:ascii="Arial" w:hAnsi="Arial" w:cs="Arial" w:hint="default"/>
          <w:sz w:val="24"/>
          <w:szCs w:val="24"/>
        </w:rPr>
        <w:t>ch predpisov.</w:t>
      </w:r>
    </w:p>
    <w:p w:rsidR="00F55C35" w:rsidP="00F55C35">
      <w:pPr>
        <w:bidi w:val="0"/>
        <w:ind w:left="4395"/>
        <w:jc w:val="both"/>
        <w:rPr>
          <w:rStyle w:val="PlaceholderText"/>
          <w:rFonts w:ascii="Arial" w:hAnsi="Arial" w:cs="Arial"/>
          <w:iCs/>
          <w:color w:val="000000"/>
        </w:rPr>
      </w:pPr>
      <w:r w:rsidRPr="00F55C35">
        <w:rPr>
          <w:rStyle w:val="PlaceholderText"/>
          <w:rFonts w:ascii="Arial" w:hAnsi="Arial" w:cs="Arial"/>
          <w:iCs/>
          <w:color w:val="000000"/>
        </w:rPr>
        <w:t>Ide o legislatívno-technickú úpravu súvisiacu s jasným a presným odkazom na definície vyplývajúce z osobitných predpisov, čo je možné len pri taxatívnom výpočte právne záväzných aktov v poznámke pod čiarou.</w:t>
      </w:r>
    </w:p>
    <w:p w:rsidR="00F55C35" w:rsidRP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</w:p>
    <w:p w:rsidR="00F55C35" w:rsidRPr="00F55C35" w:rsidP="00F55C35">
      <w:pPr>
        <w:pStyle w:val="ListParagraph"/>
        <w:numPr>
          <w:numId w:val="1"/>
        </w:numPr>
        <w:bidi w:val="0"/>
        <w:spacing w:before="12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F55C35">
        <w:rPr>
          <w:rFonts w:ascii="Arial" w:hAnsi="Arial" w:cs="Arial"/>
          <w:sz w:val="24"/>
          <w:szCs w:val="24"/>
        </w:rPr>
        <w:t>V </w:t>
      </w:r>
      <w:r w:rsidRPr="00F55C35">
        <w:rPr>
          <w:rFonts w:ascii="Arial" w:hAnsi="Arial" w:cs="Arial" w:hint="default"/>
          <w:sz w:val="24"/>
          <w:szCs w:val="24"/>
        </w:rPr>
        <w:t>č</w:t>
      </w:r>
      <w:r w:rsidRPr="00F55C35">
        <w:rPr>
          <w:rFonts w:ascii="Arial" w:hAnsi="Arial" w:cs="Arial" w:hint="default"/>
          <w:sz w:val="24"/>
          <w:szCs w:val="24"/>
        </w:rPr>
        <w:t>l. I §</w:t>
      </w:r>
      <w:r w:rsidRPr="00F55C35">
        <w:rPr>
          <w:rFonts w:ascii="Arial" w:hAnsi="Arial" w:cs="Arial" w:hint="default"/>
          <w:sz w:val="24"/>
          <w:szCs w:val="24"/>
        </w:rPr>
        <w:t xml:space="preserve"> 57 ods. 4  v pozn</w:t>
      </w:r>
      <w:r w:rsidRPr="00F55C35">
        <w:rPr>
          <w:rFonts w:ascii="Arial" w:hAnsi="Arial" w:cs="Arial" w:hint="default"/>
          <w:sz w:val="24"/>
          <w:szCs w:val="24"/>
        </w:rPr>
        <w:t>á</w:t>
      </w:r>
      <w:r w:rsidRPr="00F55C35">
        <w:rPr>
          <w:rFonts w:ascii="Arial" w:hAnsi="Arial" w:cs="Arial" w:hint="default"/>
          <w:sz w:val="24"/>
          <w:szCs w:val="24"/>
        </w:rPr>
        <w:t>mke pod č</w:t>
      </w:r>
      <w:r w:rsidRPr="00F55C35">
        <w:rPr>
          <w:rFonts w:ascii="Arial" w:hAnsi="Arial" w:cs="Arial" w:hint="default"/>
          <w:sz w:val="24"/>
          <w:szCs w:val="24"/>
        </w:rPr>
        <w:t>iarou k </w:t>
      </w:r>
      <w:r w:rsidRPr="00F55C35">
        <w:rPr>
          <w:rFonts w:ascii="Arial" w:hAnsi="Arial" w:cs="Arial" w:hint="default"/>
          <w:sz w:val="24"/>
          <w:szCs w:val="24"/>
        </w:rPr>
        <w:t>odkazu 60 sa za slová</w:t>
      </w:r>
      <w:r w:rsidRPr="00F55C35">
        <w:rPr>
          <w:rFonts w:ascii="Arial" w:hAnsi="Arial" w:cs="Arial" w:hint="default"/>
          <w:sz w:val="24"/>
          <w:szCs w:val="24"/>
        </w:rPr>
        <w:t xml:space="preserve"> „</w:t>
      </w:r>
      <w:r w:rsidRPr="00F55C35">
        <w:rPr>
          <w:rFonts w:ascii="Arial" w:hAnsi="Arial" w:cs="Arial" w:hint="default"/>
          <w:sz w:val="24"/>
          <w:szCs w:val="24"/>
        </w:rPr>
        <w:t>vodnej doprave“</w:t>
      </w:r>
      <w:r w:rsidRPr="00F55C35">
        <w:rPr>
          <w:rFonts w:ascii="Arial" w:hAnsi="Arial" w:cs="Arial" w:hint="default"/>
          <w:sz w:val="24"/>
          <w:szCs w:val="24"/>
        </w:rPr>
        <w:t xml:space="preserve"> vkladajú</w:t>
      </w:r>
      <w:r w:rsidRPr="00F55C35">
        <w:rPr>
          <w:rFonts w:ascii="Arial" w:hAnsi="Arial" w:cs="Arial" w:hint="default"/>
          <w:sz w:val="24"/>
          <w:szCs w:val="24"/>
        </w:rPr>
        <w:t xml:space="preserve"> slová</w:t>
      </w:r>
      <w:r w:rsidRPr="00F55C35">
        <w:rPr>
          <w:rFonts w:ascii="Arial" w:hAnsi="Arial" w:cs="Arial" w:hint="default"/>
          <w:sz w:val="24"/>
          <w:szCs w:val="24"/>
        </w:rPr>
        <w:t xml:space="preserve"> „</w:t>
      </w:r>
      <w:r w:rsidRPr="00F55C35">
        <w:rPr>
          <w:rFonts w:ascii="Arial" w:hAnsi="Arial" w:cs="Arial" w:hint="default"/>
          <w:sz w:val="24"/>
          <w:szCs w:val="24"/>
        </w:rPr>
        <w:t>(kodifikované</w:t>
      </w:r>
      <w:r w:rsidRPr="00F55C35">
        <w:rPr>
          <w:rFonts w:ascii="Arial" w:hAnsi="Arial" w:cs="Arial" w:hint="default"/>
          <w:sz w:val="24"/>
          <w:szCs w:val="24"/>
        </w:rPr>
        <w:t xml:space="preserve"> znenie)“.</w:t>
      </w:r>
    </w:p>
    <w:p w:rsid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  <w:r w:rsidRPr="00F55C35">
        <w:rPr>
          <w:rStyle w:val="PlaceholderText"/>
          <w:rFonts w:ascii="Arial" w:hAnsi="Arial" w:cs="Arial"/>
          <w:color w:val="000000"/>
        </w:rPr>
        <w:t>Ide o legislatívno-technickú úpravu súvisiacu so zaužívaným uvádzaním právne záväzných aktov Európskej únie v poznámke pod čiarou.</w:t>
      </w:r>
    </w:p>
    <w:p w:rsidR="00F55C35" w:rsidRPr="00F55C35" w:rsidP="00F55C35">
      <w:pPr>
        <w:bidi w:val="0"/>
        <w:ind w:left="4395"/>
        <w:jc w:val="both"/>
        <w:rPr>
          <w:rStyle w:val="PlaceholderText"/>
          <w:rFonts w:ascii="Arial" w:hAnsi="Arial" w:cs="Arial"/>
          <w:iCs/>
          <w:color w:val="000000"/>
        </w:rPr>
      </w:pPr>
    </w:p>
    <w:p w:rsidR="00F55C35" w:rsidRPr="00F55C35" w:rsidP="00F55C35">
      <w:pPr>
        <w:pStyle w:val="ListParagraph"/>
        <w:numPr>
          <w:numId w:val="1"/>
        </w:numPr>
        <w:bidi w:val="0"/>
        <w:spacing w:before="12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F55C35">
        <w:rPr>
          <w:rFonts w:ascii="Arial" w:hAnsi="Arial" w:cs="Arial"/>
          <w:sz w:val="24"/>
          <w:szCs w:val="24"/>
        </w:rPr>
        <w:t>V </w:t>
      </w:r>
      <w:r w:rsidRPr="00F55C35">
        <w:rPr>
          <w:rFonts w:ascii="Arial" w:hAnsi="Arial" w:cs="Arial" w:hint="default"/>
          <w:sz w:val="24"/>
          <w:szCs w:val="24"/>
        </w:rPr>
        <w:t>č</w:t>
      </w:r>
      <w:r w:rsidRPr="00F55C35">
        <w:rPr>
          <w:rFonts w:ascii="Arial" w:hAnsi="Arial" w:cs="Arial" w:hint="default"/>
          <w:sz w:val="24"/>
          <w:szCs w:val="24"/>
        </w:rPr>
        <w:t>l. I §</w:t>
      </w:r>
      <w:r w:rsidRPr="00F55C35">
        <w:rPr>
          <w:rFonts w:ascii="Arial" w:hAnsi="Arial" w:cs="Arial" w:hint="default"/>
          <w:sz w:val="24"/>
          <w:szCs w:val="24"/>
        </w:rPr>
        <w:t xml:space="preserve"> 64 ods. 4 sa na ko</w:t>
      </w:r>
      <w:r w:rsidRPr="00F55C35">
        <w:rPr>
          <w:rFonts w:ascii="Arial" w:hAnsi="Arial" w:cs="Arial" w:hint="default"/>
          <w:sz w:val="24"/>
          <w:szCs w:val="24"/>
        </w:rPr>
        <w:t>nci pripá</w:t>
      </w:r>
      <w:r w:rsidRPr="00F55C35">
        <w:rPr>
          <w:rFonts w:ascii="Arial" w:hAnsi="Arial" w:cs="Arial" w:hint="default"/>
          <w:sz w:val="24"/>
          <w:szCs w:val="24"/>
        </w:rPr>
        <w:t>ja veta, ktorá</w:t>
      </w:r>
      <w:r w:rsidRPr="00F55C35">
        <w:rPr>
          <w:rFonts w:ascii="Arial" w:hAnsi="Arial" w:cs="Arial" w:hint="default"/>
          <w:sz w:val="24"/>
          <w:szCs w:val="24"/>
        </w:rPr>
        <w:t xml:space="preserve"> znie: „</w:t>
      </w:r>
      <w:r w:rsidRPr="00F55C35">
        <w:rPr>
          <w:rFonts w:ascii="Arial" w:hAnsi="Arial" w:cs="Arial" w:hint="default"/>
          <w:sz w:val="24"/>
          <w:szCs w:val="24"/>
        </w:rPr>
        <w:t>Podrobné</w:t>
      </w:r>
      <w:r w:rsidRPr="00F55C35">
        <w:rPr>
          <w:rFonts w:ascii="Arial" w:hAnsi="Arial" w:cs="Arial" w:hint="default"/>
          <w:sz w:val="24"/>
          <w:szCs w:val="24"/>
        </w:rPr>
        <w:t xml:space="preserve"> pravidlá</w:t>
      </w:r>
      <w:r w:rsidRPr="00F55C35">
        <w:rPr>
          <w:rFonts w:ascii="Arial" w:hAnsi="Arial" w:cs="Arial" w:hint="default"/>
          <w:sz w:val="24"/>
          <w:szCs w:val="24"/>
        </w:rPr>
        <w:t xml:space="preserve"> postupov </w:t>
      </w:r>
      <w:r w:rsidRPr="00F55C35">
        <w:rPr>
          <w:rFonts w:ascii="Arial" w:hAnsi="Arial" w:cs="Arial" w:hint="default"/>
          <w:sz w:val="24"/>
          <w:szCs w:val="24"/>
        </w:rPr>
        <w:t>oznamovania kontaktné</w:t>
      </w:r>
      <w:r w:rsidRPr="00F55C35">
        <w:rPr>
          <w:rFonts w:ascii="Arial" w:hAnsi="Arial" w:cs="Arial" w:hint="default"/>
          <w:sz w:val="24"/>
          <w:szCs w:val="24"/>
        </w:rPr>
        <w:t>mu miestu č</w:t>
      </w:r>
      <w:r w:rsidRPr="00F55C35">
        <w:rPr>
          <w:rFonts w:ascii="Arial" w:hAnsi="Arial" w:cs="Arial" w:hint="default"/>
          <w:sz w:val="24"/>
          <w:szCs w:val="24"/>
        </w:rPr>
        <w:t>lenské</w:t>
      </w:r>
      <w:r w:rsidRPr="00F55C35">
        <w:rPr>
          <w:rFonts w:ascii="Arial" w:hAnsi="Arial" w:cs="Arial" w:hint="default"/>
          <w:sz w:val="24"/>
          <w:szCs w:val="24"/>
        </w:rPr>
        <w:t>ho š</w:t>
      </w:r>
      <w:r w:rsidRPr="00F55C35">
        <w:rPr>
          <w:rFonts w:ascii="Arial" w:hAnsi="Arial" w:cs="Arial" w:hint="default"/>
          <w:sz w:val="24"/>
          <w:szCs w:val="24"/>
        </w:rPr>
        <w:t>tá</w:t>
      </w:r>
      <w:r w:rsidRPr="00F55C35">
        <w:rPr>
          <w:rFonts w:ascii="Arial" w:hAnsi="Arial" w:cs="Arial" w:hint="default"/>
          <w:sz w:val="24"/>
          <w:szCs w:val="24"/>
        </w:rPr>
        <w:t>tu alebo zmluvné</w:t>
      </w:r>
      <w:r w:rsidRPr="00F55C35">
        <w:rPr>
          <w:rFonts w:ascii="Arial" w:hAnsi="Arial" w:cs="Arial" w:hint="default"/>
          <w:sz w:val="24"/>
          <w:szCs w:val="24"/>
        </w:rPr>
        <w:t>ho š</w:t>
      </w:r>
      <w:r w:rsidRPr="00F55C35">
        <w:rPr>
          <w:rFonts w:ascii="Arial" w:hAnsi="Arial" w:cs="Arial" w:hint="default"/>
          <w:sz w:val="24"/>
          <w:szCs w:val="24"/>
        </w:rPr>
        <w:t>tá</w:t>
      </w:r>
      <w:r w:rsidRPr="00F55C35">
        <w:rPr>
          <w:rFonts w:ascii="Arial" w:hAnsi="Arial" w:cs="Arial" w:hint="default"/>
          <w:sz w:val="24"/>
          <w:szCs w:val="24"/>
        </w:rPr>
        <w:t>tu</w:t>
      </w:r>
      <w:r w:rsidRPr="00F55C35">
        <w:rPr>
          <w:rFonts w:ascii="Arial" w:hAnsi="Arial" w:cs="Arial" w:hint="default"/>
          <w:sz w:val="24"/>
          <w:szCs w:val="24"/>
        </w:rPr>
        <w:t xml:space="preserve"> ustanovuje osobitný</w:t>
      </w:r>
      <w:r w:rsidRPr="00F55C35">
        <w:rPr>
          <w:rFonts w:ascii="Arial" w:hAnsi="Arial" w:cs="Arial" w:hint="default"/>
          <w:sz w:val="24"/>
          <w:szCs w:val="24"/>
        </w:rPr>
        <w:t xml:space="preserve"> predpis.</w:t>
      </w:r>
      <w:r w:rsidRPr="00F55C35">
        <w:rPr>
          <w:rFonts w:ascii="Arial" w:hAnsi="Arial" w:cs="Arial"/>
          <w:sz w:val="24"/>
          <w:szCs w:val="24"/>
          <w:vertAlign w:val="superscript"/>
        </w:rPr>
        <w:t>64</w:t>
      </w:r>
      <w:r w:rsidRPr="00F55C35">
        <w:rPr>
          <w:rFonts w:ascii="Arial" w:hAnsi="Arial" w:cs="Arial" w:hint="default"/>
          <w:sz w:val="24"/>
          <w:szCs w:val="24"/>
        </w:rPr>
        <w:t>)“.</w:t>
      </w:r>
    </w:p>
    <w:p w:rsidR="00F55C35" w:rsidRPr="00F55C35" w:rsidP="00F55C35">
      <w:pPr>
        <w:bidi w:val="0"/>
        <w:ind w:left="709"/>
        <w:jc w:val="both"/>
        <w:rPr>
          <w:rFonts w:ascii="Arial" w:hAnsi="Arial" w:cs="Arial"/>
        </w:rPr>
      </w:pPr>
      <w:r w:rsidRPr="00F55C35">
        <w:rPr>
          <w:rFonts w:ascii="Arial" w:hAnsi="Arial" w:cs="Arial"/>
        </w:rPr>
        <w:t>Poznámka pod čiarou k odkazu 64 znie:</w:t>
      </w:r>
    </w:p>
    <w:p w:rsidR="00F55C35" w:rsidRPr="00F55C35" w:rsidP="00F55C35">
      <w:pPr>
        <w:pStyle w:val="ListParagraph"/>
        <w:bidi w:val="0"/>
        <w:spacing w:before="12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F55C35">
        <w:rPr>
          <w:rFonts w:ascii="Arial" w:hAnsi="Arial" w:cs="Arial" w:hint="default"/>
          <w:sz w:val="24"/>
          <w:szCs w:val="24"/>
        </w:rPr>
        <w:t>„</w:t>
      </w:r>
      <w:r w:rsidRPr="00F55C35">
        <w:rPr>
          <w:rFonts w:ascii="Arial" w:hAnsi="Arial" w:cs="Arial"/>
          <w:sz w:val="24"/>
          <w:szCs w:val="24"/>
          <w:vertAlign w:val="superscript"/>
        </w:rPr>
        <w:t>64</w:t>
      </w:r>
      <w:r w:rsidRPr="00F55C35">
        <w:rPr>
          <w:rFonts w:ascii="Arial" w:hAnsi="Arial" w:cs="Arial" w:hint="default"/>
          <w:sz w:val="24"/>
          <w:szCs w:val="24"/>
        </w:rPr>
        <w:t>) Vykoná</w:t>
      </w:r>
      <w:r w:rsidRPr="00F55C35">
        <w:rPr>
          <w:rFonts w:ascii="Arial" w:hAnsi="Arial" w:cs="Arial" w:hint="default"/>
          <w:sz w:val="24"/>
          <w:szCs w:val="24"/>
        </w:rPr>
        <w:t>vacie nariadenie Komisie (EÚ</w:t>
      </w:r>
      <w:r w:rsidRPr="00F55C35">
        <w:rPr>
          <w:rFonts w:ascii="Arial" w:hAnsi="Arial" w:cs="Arial" w:hint="default"/>
          <w:sz w:val="24"/>
          <w:szCs w:val="24"/>
        </w:rPr>
        <w:t xml:space="preserve">) 2017/2205 z 29. </w:t>
      </w:r>
      <w:r w:rsidRPr="00F55C35">
        <w:rPr>
          <w:rFonts w:ascii="Arial" w:hAnsi="Arial" w:cs="Arial" w:hint="default"/>
          <w:sz w:val="24"/>
          <w:szCs w:val="24"/>
        </w:rPr>
        <w:t>novembra 2017 o </w:t>
      </w:r>
      <w:r w:rsidRPr="00F55C35">
        <w:rPr>
          <w:rFonts w:ascii="Arial" w:hAnsi="Arial" w:cs="Arial" w:hint="default"/>
          <w:sz w:val="24"/>
          <w:szCs w:val="24"/>
        </w:rPr>
        <w:t>podrobný</w:t>
      </w:r>
      <w:r w:rsidRPr="00F55C35">
        <w:rPr>
          <w:rFonts w:ascii="Arial" w:hAnsi="Arial" w:cs="Arial" w:hint="default"/>
          <w:sz w:val="24"/>
          <w:szCs w:val="24"/>
        </w:rPr>
        <w:t>ch pravidlá</w:t>
      </w:r>
      <w:r w:rsidRPr="00F55C35">
        <w:rPr>
          <w:rFonts w:ascii="Arial" w:hAnsi="Arial" w:cs="Arial" w:hint="default"/>
          <w:sz w:val="24"/>
          <w:szCs w:val="24"/>
        </w:rPr>
        <w:t>ch postupov oznamovania úž</w:t>
      </w:r>
      <w:r w:rsidRPr="00F55C35">
        <w:rPr>
          <w:rFonts w:ascii="Arial" w:hAnsi="Arial" w:cs="Arial" w:hint="default"/>
          <w:sz w:val="24"/>
          <w:szCs w:val="24"/>
        </w:rPr>
        <w:t>itkový</w:t>
      </w:r>
      <w:r w:rsidRPr="00F55C35">
        <w:rPr>
          <w:rFonts w:ascii="Arial" w:hAnsi="Arial" w:cs="Arial" w:hint="default"/>
          <w:sz w:val="24"/>
          <w:szCs w:val="24"/>
        </w:rPr>
        <w:t>ch vozidiel s váž</w:t>
      </w:r>
      <w:r w:rsidRPr="00F55C35">
        <w:rPr>
          <w:rFonts w:ascii="Arial" w:hAnsi="Arial" w:cs="Arial" w:hint="default"/>
          <w:sz w:val="24"/>
          <w:szCs w:val="24"/>
        </w:rPr>
        <w:t>nymi alebo nebezpeč</w:t>
      </w:r>
      <w:r w:rsidRPr="00F55C35">
        <w:rPr>
          <w:rFonts w:ascii="Arial" w:hAnsi="Arial" w:cs="Arial" w:hint="default"/>
          <w:sz w:val="24"/>
          <w:szCs w:val="24"/>
        </w:rPr>
        <w:t>ný</w:t>
      </w:r>
      <w:r w:rsidRPr="00F55C35">
        <w:rPr>
          <w:rFonts w:ascii="Arial" w:hAnsi="Arial" w:cs="Arial" w:hint="default"/>
          <w:sz w:val="24"/>
          <w:szCs w:val="24"/>
        </w:rPr>
        <w:t>mi chybami zistený</w:t>
      </w:r>
      <w:r w:rsidRPr="00F55C35">
        <w:rPr>
          <w:rFonts w:ascii="Arial" w:hAnsi="Arial" w:cs="Arial" w:hint="default"/>
          <w:sz w:val="24"/>
          <w:szCs w:val="24"/>
        </w:rPr>
        <w:t>mi poč</w:t>
      </w:r>
      <w:r w:rsidRPr="00F55C35">
        <w:rPr>
          <w:rFonts w:ascii="Arial" w:hAnsi="Arial" w:cs="Arial" w:hint="default"/>
          <w:sz w:val="24"/>
          <w:szCs w:val="24"/>
        </w:rPr>
        <w:t>as cestnej technickej kontroly (Ú</w:t>
      </w:r>
      <w:r w:rsidRPr="00F55C35">
        <w:rPr>
          <w:rFonts w:ascii="Arial" w:hAnsi="Arial" w:cs="Arial" w:hint="default"/>
          <w:sz w:val="24"/>
          <w:szCs w:val="24"/>
        </w:rPr>
        <w:t>. v. EÚ</w:t>
      </w:r>
      <w:r w:rsidRPr="00F55C35">
        <w:rPr>
          <w:rFonts w:ascii="Arial" w:hAnsi="Arial" w:cs="Arial" w:hint="default"/>
          <w:sz w:val="24"/>
          <w:szCs w:val="24"/>
        </w:rPr>
        <w:t xml:space="preserve"> L 314, 30. 11. 2017).“.</w:t>
      </w:r>
    </w:p>
    <w:p w:rsidR="00F55C35" w:rsidRPr="00F55C35" w:rsidP="00F55C35">
      <w:pPr>
        <w:pStyle w:val="ListParagraph"/>
        <w:bidi w:val="0"/>
        <w:spacing w:before="12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F55C35">
        <w:rPr>
          <w:rFonts w:ascii="Arial" w:hAnsi="Arial" w:cs="Arial" w:hint="default"/>
          <w:sz w:val="24"/>
          <w:szCs w:val="24"/>
        </w:rPr>
        <w:t>Ostatné</w:t>
      </w:r>
      <w:r w:rsidRPr="00F55C35">
        <w:rPr>
          <w:rFonts w:ascii="Arial" w:hAnsi="Arial" w:cs="Arial" w:hint="default"/>
          <w:sz w:val="24"/>
          <w:szCs w:val="24"/>
        </w:rPr>
        <w:t xml:space="preserve"> odkazy k </w:t>
      </w:r>
      <w:r w:rsidRPr="00F55C35">
        <w:rPr>
          <w:rFonts w:ascii="Arial" w:hAnsi="Arial" w:cs="Arial" w:hint="default"/>
          <w:sz w:val="24"/>
          <w:szCs w:val="24"/>
        </w:rPr>
        <w:t>pozná</w:t>
      </w:r>
      <w:r w:rsidRPr="00F55C35">
        <w:rPr>
          <w:rFonts w:ascii="Arial" w:hAnsi="Arial" w:cs="Arial" w:hint="default"/>
          <w:sz w:val="24"/>
          <w:szCs w:val="24"/>
        </w:rPr>
        <w:t>mkam pod č</w:t>
      </w:r>
      <w:r w:rsidRPr="00F55C35">
        <w:rPr>
          <w:rFonts w:ascii="Arial" w:hAnsi="Arial" w:cs="Arial" w:hint="default"/>
          <w:sz w:val="24"/>
          <w:szCs w:val="24"/>
        </w:rPr>
        <w:t>iarou sa primerane prečí</w:t>
      </w:r>
      <w:r w:rsidRPr="00F55C35">
        <w:rPr>
          <w:rFonts w:ascii="Arial" w:hAnsi="Arial" w:cs="Arial" w:hint="default"/>
          <w:sz w:val="24"/>
          <w:szCs w:val="24"/>
        </w:rPr>
        <w:t>slujú.</w:t>
      </w:r>
    </w:p>
    <w:p w:rsidR="00F55C35" w:rsidRPr="00F55C35" w:rsidP="00F55C35">
      <w:pPr>
        <w:bidi w:val="0"/>
        <w:ind w:left="4395"/>
        <w:jc w:val="both"/>
        <w:rPr>
          <w:rStyle w:val="PlaceholderText"/>
          <w:rFonts w:ascii="Arial" w:hAnsi="Arial" w:cs="Arial"/>
          <w:iCs/>
          <w:color w:val="000000"/>
        </w:rPr>
      </w:pPr>
      <w:r w:rsidRPr="00F55C35">
        <w:rPr>
          <w:rStyle w:val="PlaceholderText"/>
          <w:rFonts w:ascii="Arial" w:hAnsi="Arial" w:cs="Arial"/>
          <w:iCs/>
          <w:color w:val="000000"/>
        </w:rPr>
        <w:t>Ide o legislatívno-technickú úpravu, ktorou sa dopĺňa absentujúci právne záväzný akt (nariadenie (EÚ) 2017/2205), podľa ktorého má postupovať typový schvaľovací orgán.</w:t>
      </w:r>
    </w:p>
    <w:p w:rsidR="00F55C35" w:rsidRP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</w:p>
    <w:p w:rsidR="00F55C35" w:rsidRPr="00F55C35" w:rsidP="00F55C35">
      <w:pPr>
        <w:pStyle w:val="ListParagraph"/>
        <w:numPr>
          <w:numId w:val="1"/>
        </w:numPr>
        <w:bidi w:val="0"/>
        <w:spacing w:before="12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F55C35">
        <w:rPr>
          <w:rFonts w:ascii="Arial" w:hAnsi="Arial" w:cs="Arial"/>
          <w:sz w:val="24"/>
          <w:szCs w:val="24"/>
        </w:rPr>
        <w:t>V </w:t>
      </w:r>
      <w:r w:rsidRPr="00F55C35">
        <w:rPr>
          <w:rFonts w:ascii="Arial" w:hAnsi="Arial" w:cs="Arial" w:hint="default"/>
          <w:sz w:val="24"/>
          <w:szCs w:val="24"/>
        </w:rPr>
        <w:t>č</w:t>
      </w:r>
      <w:r w:rsidRPr="00F55C35">
        <w:rPr>
          <w:rFonts w:ascii="Arial" w:hAnsi="Arial" w:cs="Arial" w:hint="default"/>
          <w:sz w:val="24"/>
          <w:szCs w:val="24"/>
        </w:rPr>
        <w:t>l. I §</w:t>
      </w:r>
      <w:r w:rsidRPr="00F55C35">
        <w:rPr>
          <w:rFonts w:ascii="Arial" w:hAnsi="Arial" w:cs="Arial" w:hint="default"/>
          <w:sz w:val="24"/>
          <w:szCs w:val="24"/>
        </w:rPr>
        <w:t xml:space="preserve"> 71 ods. 1 pí</w:t>
      </w:r>
      <w:r w:rsidRPr="00F55C35">
        <w:rPr>
          <w:rFonts w:ascii="Arial" w:hAnsi="Arial" w:cs="Arial" w:hint="default"/>
          <w:sz w:val="24"/>
          <w:szCs w:val="24"/>
        </w:rPr>
        <w:t>sm. f) a </w:t>
      </w:r>
      <w:r w:rsidRPr="00F55C35">
        <w:rPr>
          <w:rFonts w:ascii="Arial" w:hAnsi="Arial" w:cs="Arial" w:hint="default"/>
          <w:sz w:val="24"/>
          <w:szCs w:val="24"/>
        </w:rPr>
        <w:t>m), §</w:t>
      </w:r>
      <w:r w:rsidRPr="00F55C35">
        <w:rPr>
          <w:rFonts w:ascii="Arial" w:hAnsi="Arial" w:cs="Arial" w:hint="default"/>
          <w:sz w:val="24"/>
          <w:szCs w:val="24"/>
        </w:rPr>
        <w:t xml:space="preserve"> 136 ods. 2 pí</w:t>
      </w:r>
      <w:r w:rsidRPr="00F55C35">
        <w:rPr>
          <w:rFonts w:ascii="Arial" w:hAnsi="Arial" w:cs="Arial" w:hint="default"/>
          <w:sz w:val="24"/>
          <w:szCs w:val="24"/>
        </w:rPr>
        <w:t>sm. a) 30. bode, §</w:t>
      </w:r>
      <w:r w:rsidRPr="00F55C35">
        <w:rPr>
          <w:rFonts w:ascii="Arial" w:hAnsi="Arial" w:cs="Arial" w:hint="default"/>
          <w:sz w:val="24"/>
          <w:szCs w:val="24"/>
        </w:rPr>
        <w:t xml:space="preserve"> 166 ods. 1 a 3 a </w:t>
      </w:r>
      <w:r w:rsidRPr="00F55C35">
        <w:rPr>
          <w:rFonts w:ascii="Arial" w:hAnsi="Arial" w:cs="Arial" w:hint="default"/>
          <w:sz w:val="24"/>
          <w:szCs w:val="24"/>
        </w:rPr>
        <w:t>§</w:t>
      </w:r>
      <w:r w:rsidRPr="00F55C35">
        <w:rPr>
          <w:rFonts w:ascii="Arial" w:hAnsi="Arial" w:cs="Arial" w:hint="default"/>
          <w:sz w:val="24"/>
          <w:szCs w:val="24"/>
        </w:rPr>
        <w:t xml:space="preserve"> 170 ods. 24 sa slová</w:t>
      </w:r>
      <w:r w:rsidRPr="00F55C35">
        <w:rPr>
          <w:rFonts w:ascii="Arial" w:hAnsi="Arial" w:cs="Arial" w:hint="default"/>
          <w:sz w:val="24"/>
          <w:szCs w:val="24"/>
        </w:rPr>
        <w:t xml:space="preserve"> „</w:t>
      </w:r>
      <w:r w:rsidRPr="00F55C35">
        <w:rPr>
          <w:rFonts w:ascii="Arial" w:hAnsi="Arial" w:cs="Arial" w:hint="default"/>
          <w:sz w:val="24"/>
          <w:szCs w:val="24"/>
        </w:rPr>
        <w:t>iný</w:t>
      </w:r>
      <w:r w:rsidRPr="00F55C35">
        <w:rPr>
          <w:rFonts w:ascii="Arial" w:hAnsi="Arial" w:cs="Arial" w:hint="default"/>
          <w:sz w:val="24"/>
          <w:szCs w:val="24"/>
        </w:rPr>
        <w:t>m vnú</w:t>
      </w:r>
      <w:r w:rsidRPr="00F55C35">
        <w:rPr>
          <w:rFonts w:ascii="Arial" w:hAnsi="Arial" w:cs="Arial" w:hint="default"/>
          <w:sz w:val="24"/>
          <w:szCs w:val="24"/>
        </w:rPr>
        <w:t>troš</w:t>
      </w:r>
      <w:r w:rsidRPr="00F55C35">
        <w:rPr>
          <w:rFonts w:ascii="Arial" w:hAnsi="Arial" w:cs="Arial" w:hint="default"/>
          <w:sz w:val="24"/>
          <w:szCs w:val="24"/>
        </w:rPr>
        <w:t>tá</w:t>
      </w:r>
      <w:r w:rsidRPr="00F55C35">
        <w:rPr>
          <w:rFonts w:ascii="Arial" w:hAnsi="Arial" w:cs="Arial" w:hint="default"/>
          <w:sz w:val="24"/>
          <w:szCs w:val="24"/>
        </w:rPr>
        <w:t>tnym akreditač</w:t>
      </w:r>
      <w:r w:rsidRPr="00F55C35">
        <w:rPr>
          <w:rFonts w:ascii="Arial" w:hAnsi="Arial" w:cs="Arial" w:hint="default"/>
          <w:sz w:val="24"/>
          <w:szCs w:val="24"/>
        </w:rPr>
        <w:t>ný</w:t>
      </w:r>
      <w:r w:rsidRPr="00F55C35">
        <w:rPr>
          <w:rFonts w:ascii="Arial" w:hAnsi="Arial" w:cs="Arial" w:hint="default"/>
          <w:sz w:val="24"/>
          <w:szCs w:val="24"/>
        </w:rPr>
        <w:t>m orgá</w:t>
      </w:r>
      <w:r w:rsidRPr="00F55C35">
        <w:rPr>
          <w:rFonts w:ascii="Arial" w:hAnsi="Arial" w:cs="Arial" w:hint="default"/>
          <w:sz w:val="24"/>
          <w:szCs w:val="24"/>
        </w:rPr>
        <w:t>nom“</w:t>
      </w:r>
      <w:r w:rsidRPr="00F55C35">
        <w:rPr>
          <w:rFonts w:ascii="Arial" w:hAnsi="Arial" w:cs="Arial" w:hint="default"/>
          <w:sz w:val="24"/>
          <w:szCs w:val="24"/>
        </w:rPr>
        <w:t xml:space="preserve"> nahrá</w:t>
      </w:r>
      <w:r w:rsidRPr="00F55C35">
        <w:rPr>
          <w:rFonts w:ascii="Arial" w:hAnsi="Arial" w:cs="Arial" w:hint="default"/>
          <w:sz w:val="24"/>
          <w:szCs w:val="24"/>
        </w:rPr>
        <w:t>dzajú</w:t>
      </w:r>
      <w:r w:rsidRPr="00F55C35">
        <w:rPr>
          <w:rFonts w:ascii="Arial" w:hAnsi="Arial" w:cs="Arial" w:hint="default"/>
          <w:sz w:val="24"/>
          <w:szCs w:val="24"/>
        </w:rPr>
        <w:t xml:space="preserve"> slovami „</w:t>
      </w:r>
      <w:r w:rsidRPr="00F55C35">
        <w:rPr>
          <w:rFonts w:ascii="Arial" w:hAnsi="Arial" w:cs="Arial" w:hint="default"/>
          <w:sz w:val="24"/>
          <w:szCs w:val="24"/>
        </w:rPr>
        <w:t>vnú</w:t>
      </w:r>
      <w:r w:rsidRPr="00F55C35">
        <w:rPr>
          <w:rFonts w:ascii="Arial" w:hAnsi="Arial" w:cs="Arial" w:hint="default"/>
          <w:sz w:val="24"/>
          <w:szCs w:val="24"/>
        </w:rPr>
        <w:t>troš</w:t>
      </w:r>
      <w:r w:rsidRPr="00F55C35">
        <w:rPr>
          <w:rFonts w:ascii="Arial" w:hAnsi="Arial" w:cs="Arial" w:hint="default"/>
          <w:sz w:val="24"/>
          <w:szCs w:val="24"/>
        </w:rPr>
        <w:t>tá</w:t>
      </w:r>
      <w:r w:rsidRPr="00F55C35">
        <w:rPr>
          <w:rFonts w:ascii="Arial" w:hAnsi="Arial" w:cs="Arial" w:hint="default"/>
          <w:sz w:val="24"/>
          <w:szCs w:val="24"/>
        </w:rPr>
        <w:t>tnym akreditač</w:t>
      </w:r>
      <w:r w:rsidRPr="00F55C35">
        <w:rPr>
          <w:rFonts w:ascii="Arial" w:hAnsi="Arial" w:cs="Arial" w:hint="default"/>
          <w:sz w:val="24"/>
          <w:szCs w:val="24"/>
        </w:rPr>
        <w:t>ný</w:t>
      </w:r>
      <w:r w:rsidRPr="00F55C35">
        <w:rPr>
          <w:rFonts w:ascii="Arial" w:hAnsi="Arial" w:cs="Arial" w:hint="default"/>
          <w:sz w:val="24"/>
          <w:szCs w:val="24"/>
        </w:rPr>
        <w:t>m orgá</w:t>
      </w:r>
      <w:r w:rsidRPr="00F55C35">
        <w:rPr>
          <w:rFonts w:ascii="Arial" w:hAnsi="Arial" w:cs="Arial" w:hint="default"/>
          <w:sz w:val="24"/>
          <w:szCs w:val="24"/>
        </w:rPr>
        <w:t>nom iné</w:t>
      </w:r>
      <w:r w:rsidRPr="00F55C35">
        <w:rPr>
          <w:rFonts w:ascii="Arial" w:hAnsi="Arial" w:cs="Arial" w:hint="default"/>
          <w:sz w:val="24"/>
          <w:szCs w:val="24"/>
        </w:rPr>
        <w:t>ho č</w:t>
      </w:r>
      <w:r w:rsidRPr="00F55C35">
        <w:rPr>
          <w:rFonts w:ascii="Arial" w:hAnsi="Arial" w:cs="Arial" w:hint="default"/>
          <w:sz w:val="24"/>
          <w:szCs w:val="24"/>
        </w:rPr>
        <w:t>lenské</w:t>
      </w:r>
      <w:r w:rsidRPr="00F55C35">
        <w:rPr>
          <w:rFonts w:ascii="Arial" w:hAnsi="Arial" w:cs="Arial" w:hint="default"/>
          <w:sz w:val="24"/>
          <w:szCs w:val="24"/>
        </w:rPr>
        <w:t>ho š</w:t>
      </w:r>
      <w:r w:rsidRPr="00F55C35">
        <w:rPr>
          <w:rFonts w:ascii="Arial" w:hAnsi="Arial" w:cs="Arial" w:hint="default"/>
          <w:sz w:val="24"/>
          <w:szCs w:val="24"/>
        </w:rPr>
        <w:t>tá</w:t>
      </w:r>
      <w:r w:rsidRPr="00F55C35">
        <w:rPr>
          <w:rFonts w:ascii="Arial" w:hAnsi="Arial" w:cs="Arial" w:hint="default"/>
          <w:sz w:val="24"/>
          <w:szCs w:val="24"/>
        </w:rPr>
        <w:t>tu alebo zmluvné</w:t>
      </w:r>
      <w:r w:rsidRPr="00F55C35">
        <w:rPr>
          <w:rFonts w:ascii="Arial" w:hAnsi="Arial" w:cs="Arial" w:hint="default"/>
          <w:sz w:val="24"/>
          <w:szCs w:val="24"/>
        </w:rPr>
        <w:t>ho š</w:t>
      </w:r>
      <w:r w:rsidRPr="00F55C35">
        <w:rPr>
          <w:rFonts w:ascii="Arial" w:hAnsi="Arial" w:cs="Arial" w:hint="default"/>
          <w:sz w:val="24"/>
          <w:szCs w:val="24"/>
        </w:rPr>
        <w:t>tá</w:t>
      </w:r>
      <w:r w:rsidRPr="00F55C35">
        <w:rPr>
          <w:rFonts w:ascii="Arial" w:hAnsi="Arial" w:cs="Arial" w:hint="default"/>
          <w:sz w:val="24"/>
          <w:szCs w:val="24"/>
        </w:rPr>
        <w:t>tu“.</w:t>
      </w:r>
    </w:p>
    <w:p w:rsid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  <w:r w:rsidRPr="00F55C35">
        <w:rPr>
          <w:rStyle w:val="PlaceholderText"/>
          <w:rFonts w:ascii="Arial" w:hAnsi="Arial" w:cs="Arial"/>
          <w:color w:val="000000"/>
        </w:rPr>
        <w:t>Ide o legislatívno-technickú úpravu upresňujúcu používaný pojem, keďže v súlade s nariadením (ES) č. 765/2008 môže byť v každom členskom štáte len jeden akreditačný orgán.</w:t>
      </w:r>
    </w:p>
    <w:p w:rsidR="00F55C35" w:rsidRPr="00F55C35" w:rsidP="00F55C35">
      <w:pPr>
        <w:bidi w:val="0"/>
        <w:ind w:left="4395"/>
        <w:jc w:val="both"/>
        <w:rPr>
          <w:rStyle w:val="PlaceholderText"/>
          <w:rFonts w:ascii="Arial" w:hAnsi="Arial" w:cs="Arial"/>
          <w:iCs/>
          <w:color w:val="000000"/>
        </w:rPr>
      </w:pPr>
    </w:p>
    <w:p w:rsidR="00F55C35" w:rsidRPr="00F55C35" w:rsidP="00F55C35">
      <w:pPr>
        <w:pStyle w:val="ListParagraph"/>
        <w:numPr>
          <w:numId w:val="1"/>
        </w:numPr>
        <w:bidi w:val="0"/>
        <w:spacing w:before="12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F55C35">
        <w:rPr>
          <w:rFonts w:ascii="Arial" w:hAnsi="Arial" w:cs="Arial"/>
          <w:sz w:val="24"/>
          <w:szCs w:val="24"/>
        </w:rPr>
        <w:t>V </w:t>
      </w:r>
      <w:r w:rsidRPr="00F55C35">
        <w:rPr>
          <w:rFonts w:ascii="Arial" w:hAnsi="Arial" w:cs="Arial" w:hint="default"/>
          <w:sz w:val="24"/>
          <w:szCs w:val="24"/>
        </w:rPr>
        <w:t>č</w:t>
      </w:r>
      <w:r w:rsidRPr="00F55C35">
        <w:rPr>
          <w:rFonts w:ascii="Arial" w:hAnsi="Arial" w:cs="Arial" w:hint="default"/>
          <w:sz w:val="24"/>
          <w:szCs w:val="24"/>
        </w:rPr>
        <w:t>l. I §</w:t>
      </w:r>
      <w:r w:rsidRPr="00F55C35">
        <w:rPr>
          <w:rFonts w:ascii="Arial" w:hAnsi="Arial" w:cs="Arial" w:hint="default"/>
          <w:sz w:val="24"/>
          <w:szCs w:val="24"/>
        </w:rPr>
        <w:t xml:space="preserve"> 78 ods. 5 pí</w:t>
      </w:r>
      <w:r w:rsidRPr="00F55C35">
        <w:rPr>
          <w:rFonts w:ascii="Arial" w:hAnsi="Arial" w:cs="Arial" w:hint="default"/>
          <w:sz w:val="24"/>
          <w:szCs w:val="24"/>
        </w:rPr>
        <w:t>sm. c) sa slová</w:t>
      </w:r>
      <w:r w:rsidRPr="00F55C35">
        <w:rPr>
          <w:rFonts w:ascii="Arial" w:hAnsi="Arial" w:cs="Arial" w:hint="default"/>
          <w:sz w:val="24"/>
          <w:szCs w:val="24"/>
        </w:rPr>
        <w:t xml:space="preserve"> „</w:t>
      </w:r>
      <w:r w:rsidRPr="00F55C35">
        <w:rPr>
          <w:rFonts w:ascii="Arial" w:hAnsi="Arial" w:cs="Arial" w:hint="default"/>
          <w:sz w:val="24"/>
          <w:szCs w:val="24"/>
        </w:rPr>
        <w:t>a je zhodné</w:t>
      </w:r>
      <w:r w:rsidRPr="00F55C35">
        <w:rPr>
          <w:rFonts w:ascii="Arial" w:hAnsi="Arial" w:cs="Arial" w:hint="default"/>
          <w:sz w:val="24"/>
          <w:szCs w:val="24"/>
        </w:rPr>
        <w:t xml:space="preserve"> schvá</w:t>
      </w:r>
      <w:r w:rsidRPr="00F55C35">
        <w:rPr>
          <w:rFonts w:ascii="Arial" w:hAnsi="Arial" w:cs="Arial" w:hint="default"/>
          <w:sz w:val="24"/>
          <w:szCs w:val="24"/>
        </w:rPr>
        <w:t>lení</w:t>
      </w:r>
      <w:r w:rsidRPr="00F55C35">
        <w:rPr>
          <w:rFonts w:ascii="Arial" w:hAnsi="Arial" w:cs="Arial" w:hint="default"/>
          <w:sz w:val="24"/>
          <w:szCs w:val="24"/>
        </w:rPr>
        <w:t>m“</w:t>
      </w:r>
      <w:r w:rsidRPr="00F55C35">
        <w:rPr>
          <w:rFonts w:ascii="Arial" w:hAnsi="Arial" w:cs="Arial" w:hint="default"/>
          <w:sz w:val="24"/>
          <w:szCs w:val="24"/>
        </w:rPr>
        <w:t xml:space="preserve"> nahrá</w:t>
      </w:r>
      <w:r w:rsidRPr="00F55C35">
        <w:rPr>
          <w:rFonts w:ascii="Arial" w:hAnsi="Arial" w:cs="Arial" w:hint="default"/>
          <w:sz w:val="24"/>
          <w:szCs w:val="24"/>
        </w:rPr>
        <w:t>dzajú</w:t>
      </w:r>
      <w:r w:rsidRPr="00F55C35">
        <w:rPr>
          <w:rFonts w:ascii="Arial" w:hAnsi="Arial" w:cs="Arial" w:hint="default"/>
          <w:sz w:val="24"/>
          <w:szCs w:val="24"/>
        </w:rPr>
        <w:t xml:space="preserve"> slovami „</w:t>
      </w:r>
      <w:r w:rsidRPr="00F55C35">
        <w:rPr>
          <w:rFonts w:ascii="Arial" w:hAnsi="Arial" w:cs="Arial" w:hint="default"/>
          <w:sz w:val="24"/>
          <w:szCs w:val="24"/>
        </w:rPr>
        <w:t xml:space="preserve">a je </w:t>
      </w:r>
      <w:r w:rsidRPr="00F55C35">
        <w:rPr>
          <w:rFonts w:ascii="Arial" w:hAnsi="Arial" w:cs="Arial" w:hint="default"/>
          <w:sz w:val="24"/>
          <w:szCs w:val="24"/>
        </w:rPr>
        <w:t>zhodné</w:t>
      </w:r>
      <w:r w:rsidRPr="00F55C35">
        <w:rPr>
          <w:rFonts w:ascii="Arial" w:hAnsi="Arial" w:cs="Arial" w:hint="default"/>
          <w:sz w:val="24"/>
          <w:szCs w:val="24"/>
        </w:rPr>
        <w:t xml:space="preserve"> so schvá</w:t>
      </w:r>
      <w:r w:rsidRPr="00F55C35">
        <w:rPr>
          <w:rFonts w:ascii="Arial" w:hAnsi="Arial" w:cs="Arial" w:hint="default"/>
          <w:sz w:val="24"/>
          <w:szCs w:val="24"/>
        </w:rPr>
        <w:t>lení</w:t>
      </w:r>
      <w:r w:rsidRPr="00F55C35">
        <w:rPr>
          <w:rFonts w:ascii="Arial" w:hAnsi="Arial" w:cs="Arial" w:hint="default"/>
          <w:sz w:val="24"/>
          <w:szCs w:val="24"/>
        </w:rPr>
        <w:t>m</w:t>
      </w:r>
      <w:r w:rsidRPr="00F55C35">
        <w:rPr>
          <w:rFonts w:ascii="Arial" w:hAnsi="Arial" w:cs="Arial" w:hint="default"/>
          <w:sz w:val="24"/>
          <w:szCs w:val="24"/>
        </w:rPr>
        <w:t xml:space="preserve"> vhodn</w:t>
      </w:r>
      <w:r w:rsidRPr="00F55C35">
        <w:rPr>
          <w:rFonts w:ascii="Arial" w:hAnsi="Arial" w:cs="Arial" w:hint="default"/>
          <w:sz w:val="24"/>
          <w:szCs w:val="24"/>
        </w:rPr>
        <w:t>osti</w:t>
      </w:r>
      <w:r w:rsidRPr="00F55C35">
        <w:rPr>
          <w:rFonts w:ascii="Arial" w:hAnsi="Arial" w:cs="Arial" w:hint="default"/>
          <w:sz w:val="24"/>
          <w:szCs w:val="24"/>
        </w:rPr>
        <w:t xml:space="preserve"> zariadenia</w:t>
      </w:r>
      <w:r w:rsidRPr="00F55C35">
        <w:rPr>
          <w:rFonts w:ascii="Arial" w:hAnsi="Arial" w:cs="Arial" w:hint="default"/>
          <w:sz w:val="24"/>
          <w:szCs w:val="24"/>
        </w:rPr>
        <w:t>“.</w:t>
      </w:r>
    </w:p>
    <w:p w:rsid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  <w:r w:rsidRPr="00F55C35">
        <w:rPr>
          <w:rStyle w:val="PlaceholderText"/>
          <w:rFonts w:ascii="Arial" w:hAnsi="Arial" w:cs="Arial"/>
          <w:color w:val="000000"/>
        </w:rPr>
        <w:t>Formulačná úprava ustanovenia v súlade s terminológiou zavedenou v § 78.</w:t>
      </w:r>
    </w:p>
    <w:p w:rsidR="00F55C35" w:rsidRP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</w:p>
    <w:p w:rsidR="00F55C35" w:rsidRPr="00F55C35" w:rsidP="00F55C35">
      <w:pPr>
        <w:pStyle w:val="ListParagraph"/>
        <w:numPr>
          <w:numId w:val="1"/>
        </w:numPr>
        <w:bidi w:val="0"/>
        <w:spacing w:line="240" w:lineRule="auto"/>
        <w:jc w:val="both"/>
        <w:rPr>
          <w:rFonts w:ascii="Arial" w:hAnsi="Arial" w:cs="Arial" w:hint="default"/>
          <w:sz w:val="24"/>
          <w:szCs w:val="24"/>
        </w:rPr>
      </w:pPr>
      <w:r w:rsidRPr="00F55C35">
        <w:rPr>
          <w:rFonts w:ascii="Arial" w:hAnsi="Arial" w:cs="Arial"/>
          <w:sz w:val="24"/>
          <w:szCs w:val="24"/>
        </w:rPr>
        <w:t>V </w:t>
      </w:r>
      <w:r w:rsidRPr="00F55C35">
        <w:rPr>
          <w:rFonts w:ascii="Arial" w:hAnsi="Arial" w:cs="Arial" w:hint="default"/>
          <w:sz w:val="24"/>
          <w:szCs w:val="24"/>
        </w:rPr>
        <w:t>č</w:t>
      </w:r>
      <w:r w:rsidRPr="00F55C35">
        <w:rPr>
          <w:rFonts w:ascii="Arial" w:hAnsi="Arial" w:cs="Arial" w:hint="default"/>
          <w:sz w:val="24"/>
          <w:szCs w:val="24"/>
        </w:rPr>
        <w:t xml:space="preserve">l. I </w:t>
      </w:r>
      <w:r w:rsidRPr="00F55C35">
        <w:rPr>
          <w:rFonts w:ascii="Arial" w:hAnsi="Arial" w:cs="Arial" w:hint="default"/>
          <w:sz w:val="24"/>
          <w:szCs w:val="24"/>
        </w:rPr>
        <w:t>§</w:t>
      </w:r>
      <w:r w:rsidRPr="00F55C35">
        <w:rPr>
          <w:rFonts w:ascii="Arial" w:hAnsi="Arial" w:cs="Arial" w:hint="default"/>
          <w:sz w:val="24"/>
          <w:szCs w:val="24"/>
        </w:rPr>
        <w:t xml:space="preserve"> 94 ods. 7, §</w:t>
      </w:r>
      <w:r w:rsidRPr="00F55C35">
        <w:rPr>
          <w:rFonts w:ascii="Arial" w:hAnsi="Arial" w:cs="Arial" w:hint="default"/>
          <w:sz w:val="24"/>
          <w:szCs w:val="24"/>
        </w:rPr>
        <w:t xml:space="preserve"> 136 ods. 3 pí</w:t>
      </w:r>
      <w:r w:rsidRPr="00F55C35">
        <w:rPr>
          <w:rFonts w:ascii="Arial" w:hAnsi="Arial" w:cs="Arial" w:hint="default"/>
          <w:sz w:val="24"/>
          <w:szCs w:val="24"/>
        </w:rPr>
        <w:t>sm. g) bode 20 a §</w:t>
      </w:r>
      <w:r w:rsidRPr="00F55C35">
        <w:rPr>
          <w:rFonts w:ascii="Arial" w:hAnsi="Arial" w:cs="Arial" w:hint="default"/>
          <w:sz w:val="24"/>
          <w:szCs w:val="24"/>
        </w:rPr>
        <w:t xml:space="preserve"> 136 ods. 3 pí</w:t>
      </w:r>
      <w:r w:rsidRPr="00F55C35">
        <w:rPr>
          <w:rFonts w:ascii="Arial" w:hAnsi="Arial" w:cs="Arial" w:hint="default"/>
          <w:sz w:val="24"/>
          <w:szCs w:val="24"/>
        </w:rPr>
        <w:t>sm. h) bode 20 sa </w:t>
      </w:r>
      <w:r w:rsidRPr="00F55C35">
        <w:rPr>
          <w:rFonts w:ascii="Arial" w:hAnsi="Arial" w:cs="Arial" w:hint="default"/>
          <w:sz w:val="24"/>
          <w:szCs w:val="24"/>
        </w:rPr>
        <w:t xml:space="preserve"> slová</w:t>
      </w:r>
      <w:r w:rsidRPr="00F55C35">
        <w:rPr>
          <w:rFonts w:ascii="Arial" w:hAnsi="Arial" w:cs="Arial" w:hint="default"/>
          <w:sz w:val="24"/>
          <w:szCs w:val="24"/>
        </w:rPr>
        <w:t xml:space="preserve"> „š</w:t>
      </w:r>
      <w:r w:rsidRPr="00F55C35">
        <w:rPr>
          <w:rFonts w:ascii="Arial" w:hAnsi="Arial" w:cs="Arial" w:hint="default"/>
          <w:sz w:val="24"/>
          <w:szCs w:val="24"/>
        </w:rPr>
        <w:t>kolský</w:t>
      </w:r>
      <w:r w:rsidRPr="00F55C35">
        <w:rPr>
          <w:rFonts w:ascii="Arial" w:hAnsi="Arial" w:cs="Arial" w:hint="default"/>
          <w:sz w:val="24"/>
          <w:szCs w:val="24"/>
        </w:rPr>
        <w:t>ch odborov“</w:t>
      </w:r>
      <w:r w:rsidRPr="00F55C35">
        <w:rPr>
          <w:rFonts w:ascii="Arial" w:hAnsi="Arial" w:cs="Arial" w:hint="default"/>
          <w:sz w:val="24"/>
          <w:szCs w:val="24"/>
        </w:rPr>
        <w:t xml:space="preserve"> nahrá</w:t>
      </w:r>
      <w:r w:rsidRPr="00F55C35">
        <w:rPr>
          <w:rFonts w:ascii="Arial" w:hAnsi="Arial" w:cs="Arial" w:hint="default"/>
          <w:sz w:val="24"/>
          <w:szCs w:val="24"/>
        </w:rPr>
        <w:t>dzajú</w:t>
      </w:r>
      <w:r w:rsidRPr="00F55C35">
        <w:rPr>
          <w:rFonts w:ascii="Arial" w:hAnsi="Arial" w:cs="Arial" w:hint="default"/>
          <w:sz w:val="24"/>
          <w:szCs w:val="24"/>
        </w:rPr>
        <w:t xml:space="preserve"> slovami „</w:t>
      </w:r>
      <w:r w:rsidRPr="00F55C35">
        <w:rPr>
          <w:rFonts w:ascii="Arial" w:hAnsi="Arial" w:cs="Arial" w:hint="default"/>
          <w:sz w:val="24"/>
          <w:szCs w:val="24"/>
        </w:rPr>
        <w:t>uč</w:t>
      </w:r>
      <w:r w:rsidRPr="00F55C35">
        <w:rPr>
          <w:rFonts w:ascii="Arial" w:hAnsi="Arial" w:cs="Arial" w:hint="default"/>
          <w:sz w:val="24"/>
          <w:szCs w:val="24"/>
        </w:rPr>
        <w:t>ebný</w:t>
      </w:r>
      <w:r w:rsidRPr="00F55C35">
        <w:rPr>
          <w:rFonts w:ascii="Arial" w:hAnsi="Arial" w:cs="Arial" w:hint="default"/>
          <w:sz w:val="24"/>
          <w:szCs w:val="24"/>
        </w:rPr>
        <w:t>ch odborov a </w:t>
      </w:r>
      <w:r w:rsidRPr="00F55C35">
        <w:rPr>
          <w:rFonts w:ascii="Arial" w:hAnsi="Arial" w:cs="Arial" w:hint="default"/>
          <w:sz w:val="24"/>
          <w:szCs w:val="24"/>
        </w:rPr>
        <w:t>š</w:t>
      </w:r>
      <w:r w:rsidRPr="00F55C35">
        <w:rPr>
          <w:rFonts w:ascii="Arial" w:hAnsi="Arial" w:cs="Arial" w:hint="default"/>
          <w:sz w:val="24"/>
          <w:szCs w:val="24"/>
        </w:rPr>
        <w:t>tudijný</w:t>
      </w:r>
      <w:r w:rsidRPr="00F55C35">
        <w:rPr>
          <w:rFonts w:ascii="Arial" w:hAnsi="Arial" w:cs="Arial" w:hint="default"/>
          <w:sz w:val="24"/>
          <w:szCs w:val="24"/>
        </w:rPr>
        <w:t>ch odborov“.</w:t>
      </w:r>
    </w:p>
    <w:p w:rsid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  <w:r w:rsidRPr="00F55C35">
        <w:rPr>
          <w:rStyle w:val="PlaceholderText"/>
          <w:rFonts w:ascii="Arial" w:hAnsi="Arial" w:cs="Arial"/>
          <w:color w:val="000000"/>
        </w:rPr>
        <w:t>Legislatívno-technická úprava v súlade so zákonom č. 245/2008 Z. z. o výchove a vzdelávaní (školský zákon) a o zmene a doplnení niektorých zákonov v znení neskorších predpisov a zákonom č. 422/2015 Z. z. o uznávaní dokladov o vzdelaní a o uznávaní odborných kvalifikácií a o zmene a doplnení niektorých zákonov. Ide o zosúladenie terminológie používanej v právnom poriadku Slovenskej republiky.</w:t>
      </w:r>
    </w:p>
    <w:p w:rsidR="00F55C35" w:rsidRP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</w:p>
    <w:p w:rsidR="00F55C35" w:rsidRPr="00F55C35" w:rsidP="00F55C35">
      <w:pPr>
        <w:pStyle w:val="ListParagraph"/>
        <w:numPr>
          <w:numId w:val="1"/>
        </w:numPr>
        <w:bidi w:val="0"/>
        <w:spacing w:before="12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F55C35">
        <w:rPr>
          <w:rFonts w:ascii="Arial" w:hAnsi="Arial" w:cs="Arial"/>
          <w:sz w:val="24"/>
          <w:szCs w:val="24"/>
        </w:rPr>
        <w:t>V </w:t>
      </w:r>
      <w:r w:rsidRPr="00F55C35">
        <w:rPr>
          <w:rFonts w:ascii="Arial" w:hAnsi="Arial" w:cs="Arial" w:hint="default"/>
          <w:sz w:val="24"/>
          <w:szCs w:val="24"/>
        </w:rPr>
        <w:t>č</w:t>
      </w:r>
      <w:r w:rsidRPr="00F55C35">
        <w:rPr>
          <w:rFonts w:ascii="Arial" w:hAnsi="Arial" w:cs="Arial" w:hint="default"/>
          <w:sz w:val="24"/>
          <w:szCs w:val="24"/>
        </w:rPr>
        <w:t>l. I §</w:t>
      </w:r>
      <w:r w:rsidRPr="00F55C35">
        <w:rPr>
          <w:rFonts w:ascii="Arial" w:hAnsi="Arial" w:cs="Arial" w:hint="default"/>
          <w:sz w:val="24"/>
          <w:szCs w:val="24"/>
        </w:rPr>
        <w:t xml:space="preserve"> 136 ods. 3 pí</w:t>
      </w:r>
      <w:r w:rsidRPr="00F55C35">
        <w:rPr>
          <w:rFonts w:ascii="Arial" w:hAnsi="Arial" w:cs="Arial" w:hint="default"/>
          <w:sz w:val="24"/>
          <w:szCs w:val="24"/>
        </w:rPr>
        <w:t>sm. a) ô</w:t>
      </w:r>
      <w:r w:rsidRPr="00F55C35">
        <w:rPr>
          <w:rFonts w:ascii="Arial" w:hAnsi="Arial" w:cs="Arial" w:hint="default"/>
          <w:sz w:val="24"/>
          <w:szCs w:val="24"/>
        </w:rPr>
        <w:t>smom bode sa vypúšť</w:t>
      </w:r>
      <w:r w:rsidRPr="00F55C35">
        <w:rPr>
          <w:rFonts w:ascii="Arial" w:hAnsi="Arial" w:cs="Arial" w:hint="default"/>
          <w:sz w:val="24"/>
          <w:szCs w:val="24"/>
        </w:rPr>
        <w:t>ajú</w:t>
      </w:r>
      <w:r w:rsidRPr="00F55C35">
        <w:rPr>
          <w:rFonts w:ascii="Arial" w:hAnsi="Arial" w:cs="Arial" w:hint="default"/>
          <w:sz w:val="24"/>
          <w:szCs w:val="24"/>
        </w:rPr>
        <w:t xml:space="preserve"> slová</w:t>
      </w:r>
      <w:r w:rsidRPr="00F55C35">
        <w:rPr>
          <w:rFonts w:ascii="Arial" w:hAnsi="Arial" w:cs="Arial" w:hint="default"/>
          <w:sz w:val="24"/>
          <w:szCs w:val="24"/>
        </w:rPr>
        <w:t xml:space="preserve"> „</w:t>
      </w:r>
      <w:r w:rsidRPr="00F55C35">
        <w:rPr>
          <w:rFonts w:ascii="Arial" w:hAnsi="Arial" w:cs="Arial" w:hint="default"/>
          <w:sz w:val="24"/>
          <w:szCs w:val="24"/>
        </w:rPr>
        <w:t>zá</w:t>
      </w:r>
      <w:r w:rsidRPr="00F55C35">
        <w:rPr>
          <w:rFonts w:ascii="Arial" w:hAnsi="Arial" w:cs="Arial" w:hint="default"/>
          <w:sz w:val="24"/>
          <w:szCs w:val="24"/>
        </w:rPr>
        <w:t>kona“.</w:t>
      </w:r>
    </w:p>
    <w:p w:rsid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  <w:r w:rsidRPr="00F55C35">
        <w:rPr>
          <w:rStyle w:val="PlaceholderText"/>
          <w:rFonts w:ascii="Arial" w:hAnsi="Arial" w:cs="Arial"/>
          <w:color w:val="000000"/>
        </w:rPr>
        <w:t>Ide o odstránenie nadbytočného slova z vnútorného odkazu v rámci uvedeného zákona.</w:t>
      </w:r>
    </w:p>
    <w:p w:rsidR="00F55C35" w:rsidRP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</w:p>
    <w:p w:rsidR="00F55C35" w:rsidRPr="00F55C35" w:rsidP="00F55C35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F55C35">
        <w:rPr>
          <w:rFonts w:ascii="Arial" w:hAnsi="Arial" w:cs="Arial"/>
          <w:sz w:val="24"/>
          <w:szCs w:val="24"/>
        </w:rPr>
        <w:t>V </w:t>
      </w:r>
      <w:r w:rsidRPr="00F55C35">
        <w:rPr>
          <w:rFonts w:ascii="Arial" w:hAnsi="Arial" w:cs="Arial" w:hint="default"/>
          <w:sz w:val="24"/>
          <w:szCs w:val="24"/>
        </w:rPr>
        <w:t>č</w:t>
      </w:r>
      <w:r w:rsidRPr="00F55C35">
        <w:rPr>
          <w:rFonts w:ascii="Arial" w:hAnsi="Arial" w:cs="Arial" w:hint="default"/>
          <w:sz w:val="24"/>
          <w:szCs w:val="24"/>
        </w:rPr>
        <w:t>l. I </w:t>
      </w:r>
      <w:r w:rsidRPr="00F55C35">
        <w:rPr>
          <w:rFonts w:ascii="Arial" w:hAnsi="Arial" w:cs="Arial" w:hint="default"/>
          <w:sz w:val="24"/>
          <w:szCs w:val="24"/>
        </w:rPr>
        <w:t>§</w:t>
      </w:r>
      <w:r w:rsidRPr="00F55C35">
        <w:rPr>
          <w:rFonts w:ascii="Arial" w:hAnsi="Arial" w:cs="Arial" w:hint="default"/>
          <w:sz w:val="24"/>
          <w:szCs w:val="24"/>
        </w:rPr>
        <w:t xml:space="preserve"> 136</w:t>
      </w:r>
      <w:r w:rsidRPr="00F55C35">
        <w:rPr>
          <w:rFonts w:ascii="Arial" w:hAnsi="Arial" w:cs="Arial" w:hint="default"/>
          <w:sz w:val="24"/>
          <w:szCs w:val="24"/>
        </w:rPr>
        <w:t xml:space="preserve"> ods. 3 pí</w:t>
      </w:r>
      <w:r w:rsidRPr="00F55C35">
        <w:rPr>
          <w:rFonts w:ascii="Arial" w:hAnsi="Arial" w:cs="Arial" w:hint="default"/>
          <w:sz w:val="24"/>
          <w:szCs w:val="24"/>
        </w:rPr>
        <w:t>sm. a) sa vypúšť</w:t>
      </w:r>
      <w:r w:rsidRPr="00F55C35">
        <w:rPr>
          <w:rFonts w:ascii="Arial" w:hAnsi="Arial" w:cs="Arial" w:hint="default"/>
          <w:sz w:val="24"/>
          <w:szCs w:val="24"/>
        </w:rPr>
        <w:t>a desiaty bod.</w:t>
      </w:r>
    </w:p>
    <w:p w:rsidR="00F55C35" w:rsidRPr="00F55C35" w:rsidP="00F55C35">
      <w:pPr>
        <w:pStyle w:val="ListParagraph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  <w:r w:rsidRPr="00F55C35">
        <w:rPr>
          <w:rStyle w:val="PlaceholderText"/>
          <w:rFonts w:ascii="Arial" w:hAnsi="Arial" w:cs="Arial"/>
          <w:color w:val="000000"/>
        </w:rPr>
        <w:t>Ide o legislatívno-technickú úpravu, vypúšťajúcu splnomocňovacie ustanovenie na vydanie vykonávacieho právneho predpisu v súvislosti s navrhovaným znením ustanovenia § 162 ods. 5 sa.</w:t>
      </w:r>
    </w:p>
    <w:p w:rsidR="00F55C35" w:rsidRP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</w:p>
    <w:p w:rsidR="00F55C35" w:rsidRPr="00F55C35" w:rsidP="00F55C35">
      <w:pPr>
        <w:pStyle w:val="ListParagraph"/>
        <w:numPr>
          <w:numId w:val="1"/>
        </w:numPr>
        <w:bidi w:val="0"/>
        <w:spacing w:before="12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F55C35">
        <w:rPr>
          <w:rFonts w:ascii="Arial" w:hAnsi="Arial" w:cs="Arial"/>
          <w:sz w:val="24"/>
          <w:szCs w:val="24"/>
        </w:rPr>
        <w:t>V </w:t>
      </w:r>
      <w:r w:rsidRPr="00F55C35">
        <w:rPr>
          <w:rFonts w:ascii="Arial" w:hAnsi="Arial" w:cs="Arial" w:hint="default"/>
          <w:sz w:val="24"/>
          <w:szCs w:val="24"/>
        </w:rPr>
        <w:t>č</w:t>
      </w:r>
      <w:r w:rsidRPr="00F55C35">
        <w:rPr>
          <w:rFonts w:ascii="Arial" w:hAnsi="Arial" w:cs="Arial" w:hint="default"/>
          <w:sz w:val="24"/>
          <w:szCs w:val="24"/>
        </w:rPr>
        <w:t>l. I §</w:t>
      </w:r>
      <w:r w:rsidRPr="00F55C35">
        <w:rPr>
          <w:rFonts w:ascii="Arial" w:hAnsi="Arial" w:cs="Arial" w:hint="default"/>
          <w:sz w:val="24"/>
          <w:szCs w:val="24"/>
        </w:rPr>
        <w:t xml:space="preserve"> 160 ods. 2 sa za </w:t>
      </w:r>
      <w:r w:rsidRPr="00F55C35">
        <w:rPr>
          <w:rFonts w:ascii="Arial" w:hAnsi="Arial" w:cs="Arial" w:hint="default"/>
          <w:sz w:val="24"/>
          <w:szCs w:val="24"/>
        </w:rPr>
        <w:t>slovo „</w:t>
      </w:r>
      <w:r w:rsidRPr="00F55C35">
        <w:rPr>
          <w:rFonts w:ascii="Arial" w:hAnsi="Arial" w:cs="Arial" w:hint="default"/>
          <w:sz w:val="24"/>
          <w:szCs w:val="24"/>
        </w:rPr>
        <w:t>vzť</w:t>
      </w:r>
      <w:r w:rsidRPr="00F55C35">
        <w:rPr>
          <w:rFonts w:ascii="Arial" w:hAnsi="Arial" w:cs="Arial" w:hint="default"/>
          <w:sz w:val="24"/>
          <w:szCs w:val="24"/>
        </w:rPr>
        <w:t>ahuje“</w:t>
      </w:r>
      <w:r w:rsidRPr="00F55C35">
        <w:rPr>
          <w:rFonts w:ascii="Arial" w:hAnsi="Arial" w:cs="Arial" w:hint="default"/>
          <w:sz w:val="24"/>
          <w:szCs w:val="24"/>
        </w:rPr>
        <w:t xml:space="preserve"> vkladá</w:t>
      </w:r>
      <w:r w:rsidRPr="00F55C35">
        <w:rPr>
          <w:rFonts w:ascii="Arial" w:hAnsi="Arial" w:cs="Arial" w:hint="default"/>
          <w:sz w:val="24"/>
          <w:szCs w:val="24"/>
        </w:rPr>
        <w:t xml:space="preserve"> slovo „</w:t>
      </w:r>
      <w:r w:rsidRPr="00F55C35">
        <w:rPr>
          <w:rFonts w:ascii="Arial" w:hAnsi="Arial" w:cs="Arial" w:hint="default"/>
          <w:sz w:val="24"/>
          <w:szCs w:val="24"/>
        </w:rPr>
        <w:t>rovnako“.</w:t>
      </w:r>
    </w:p>
    <w:p w:rsid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  <w:r w:rsidRPr="00F55C35">
        <w:rPr>
          <w:rStyle w:val="PlaceholderText"/>
          <w:rFonts w:ascii="Arial" w:hAnsi="Arial" w:cs="Arial"/>
          <w:color w:val="000000"/>
        </w:rPr>
        <w:t>Doplnenie ustanovenia v súlade s bodom 4 prílohy č. 4 legislatívnych pravidiel tvorby zákonov.</w:t>
      </w:r>
    </w:p>
    <w:p w:rsidR="00F55C35" w:rsidRP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</w:p>
    <w:p w:rsidR="00F55C35" w:rsidRPr="00F55C35" w:rsidP="00F55C35">
      <w:pPr>
        <w:pStyle w:val="ListParagraph"/>
        <w:numPr>
          <w:numId w:val="1"/>
        </w:numPr>
        <w:bidi w:val="0"/>
        <w:spacing w:before="12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F55C35">
        <w:rPr>
          <w:rFonts w:ascii="Arial" w:hAnsi="Arial" w:cs="Arial"/>
          <w:sz w:val="24"/>
          <w:szCs w:val="24"/>
        </w:rPr>
        <w:t>V </w:t>
      </w:r>
      <w:r w:rsidRPr="00F55C35">
        <w:rPr>
          <w:rFonts w:ascii="Arial" w:hAnsi="Arial" w:cs="Arial" w:hint="default"/>
          <w:sz w:val="24"/>
          <w:szCs w:val="24"/>
        </w:rPr>
        <w:t>č</w:t>
      </w:r>
      <w:r w:rsidRPr="00F55C35">
        <w:rPr>
          <w:rFonts w:ascii="Arial" w:hAnsi="Arial" w:cs="Arial" w:hint="default"/>
          <w:sz w:val="24"/>
          <w:szCs w:val="24"/>
        </w:rPr>
        <w:t>l. I sa v </w:t>
      </w:r>
      <w:r w:rsidRPr="00F55C35">
        <w:rPr>
          <w:rFonts w:ascii="Arial" w:hAnsi="Arial" w:cs="Arial" w:hint="default"/>
          <w:sz w:val="24"/>
          <w:szCs w:val="24"/>
        </w:rPr>
        <w:t>celom texte §</w:t>
      </w:r>
      <w:r w:rsidRPr="00F55C35">
        <w:rPr>
          <w:rFonts w:ascii="Arial" w:hAnsi="Arial" w:cs="Arial" w:hint="default"/>
          <w:sz w:val="24"/>
          <w:szCs w:val="24"/>
        </w:rPr>
        <w:t xml:space="preserve"> 170 vypúšť</w:t>
      </w:r>
      <w:r w:rsidRPr="00F55C35">
        <w:rPr>
          <w:rFonts w:ascii="Arial" w:hAnsi="Arial" w:cs="Arial" w:hint="default"/>
          <w:sz w:val="24"/>
          <w:szCs w:val="24"/>
        </w:rPr>
        <w:t>a slovo „</w:t>
      </w:r>
      <w:r w:rsidRPr="00F55C35">
        <w:rPr>
          <w:rFonts w:ascii="Arial" w:hAnsi="Arial" w:cs="Arial" w:hint="default"/>
          <w:sz w:val="24"/>
          <w:szCs w:val="24"/>
        </w:rPr>
        <w:t>prá</w:t>
      </w:r>
      <w:r w:rsidRPr="00F55C35">
        <w:rPr>
          <w:rFonts w:ascii="Arial" w:hAnsi="Arial" w:cs="Arial" w:hint="default"/>
          <w:sz w:val="24"/>
          <w:szCs w:val="24"/>
        </w:rPr>
        <w:t>vnych“</w:t>
      </w:r>
      <w:r w:rsidRPr="00F55C35">
        <w:rPr>
          <w:rFonts w:ascii="Arial" w:hAnsi="Arial" w:cs="Arial" w:hint="default"/>
          <w:sz w:val="24"/>
          <w:szCs w:val="24"/>
        </w:rPr>
        <w:t xml:space="preserve"> pred slovom „</w:t>
      </w:r>
      <w:r w:rsidRPr="00F55C35">
        <w:rPr>
          <w:rFonts w:ascii="Arial" w:hAnsi="Arial" w:cs="Arial" w:hint="default"/>
          <w:sz w:val="24"/>
          <w:szCs w:val="24"/>
        </w:rPr>
        <w:t>predpisov“.</w:t>
      </w:r>
    </w:p>
    <w:p w:rsidR="00F55C35" w:rsidRP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  <w:r w:rsidRPr="00F55C35">
        <w:rPr>
          <w:rStyle w:val="PlaceholderText"/>
          <w:rFonts w:ascii="Arial" w:hAnsi="Arial" w:cs="Arial"/>
          <w:color w:val="000000"/>
        </w:rPr>
        <w:t>Navrhovanou formulačnou úpravou sa upravuje tvar odvolávky na doterajšie predpisy v súlade so zavedenou legislatívnou praxou.</w:t>
      </w:r>
    </w:p>
    <w:p w:rsidR="00F55C35" w:rsidRP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</w:p>
    <w:p w:rsidR="00F55C35" w:rsidRPr="00F55C35" w:rsidP="00F55C35">
      <w:pPr>
        <w:pStyle w:val="ListParagraph"/>
        <w:numPr>
          <w:numId w:val="1"/>
        </w:numPr>
        <w:bidi w:val="0"/>
        <w:spacing w:before="12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F55C35">
        <w:rPr>
          <w:rFonts w:ascii="Arial" w:hAnsi="Arial" w:cs="Arial"/>
          <w:sz w:val="24"/>
          <w:szCs w:val="24"/>
        </w:rPr>
        <w:t>V </w:t>
      </w:r>
      <w:r w:rsidRPr="00F55C35">
        <w:rPr>
          <w:rFonts w:ascii="Arial" w:hAnsi="Arial" w:cs="Arial" w:hint="default"/>
          <w:sz w:val="24"/>
          <w:szCs w:val="24"/>
        </w:rPr>
        <w:t>č</w:t>
      </w:r>
      <w:r w:rsidRPr="00F55C35">
        <w:rPr>
          <w:rFonts w:ascii="Arial" w:hAnsi="Arial" w:cs="Arial" w:hint="default"/>
          <w:sz w:val="24"/>
          <w:szCs w:val="24"/>
        </w:rPr>
        <w:t>l. I sa s</w:t>
      </w:r>
      <w:r w:rsidRPr="00F55C35">
        <w:rPr>
          <w:rFonts w:ascii="Arial" w:hAnsi="Arial" w:cs="Arial" w:hint="default"/>
          <w:sz w:val="24"/>
          <w:szCs w:val="24"/>
        </w:rPr>
        <w:t>lová</w:t>
      </w:r>
      <w:r w:rsidRPr="00F55C35">
        <w:rPr>
          <w:rFonts w:ascii="Arial" w:hAnsi="Arial" w:cs="Arial" w:hint="default"/>
          <w:sz w:val="24"/>
          <w:szCs w:val="24"/>
        </w:rPr>
        <w:t xml:space="preserve"> „š</w:t>
      </w:r>
      <w:r w:rsidRPr="00F55C35">
        <w:rPr>
          <w:rFonts w:ascii="Arial" w:hAnsi="Arial" w:cs="Arial" w:hint="default"/>
          <w:sz w:val="24"/>
          <w:szCs w:val="24"/>
        </w:rPr>
        <w:t>tatutá</w:t>
      </w:r>
      <w:r w:rsidRPr="00F55C35">
        <w:rPr>
          <w:rFonts w:ascii="Arial" w:hAnsi="Arial" w:cs="Arial" w:hint="default"/>
          <w:sz w:val="24"/>
          <w:szCs w:val="24"/>
        </w:rPr>
        <w:t>rny zá</w:t>
      </w:r>
      <w:r w:rsidRPr="00F55C35">
        <w:rPr>
          <w:rFonts w:ascii="Arial" w:hAnsi="Arial" w:cs="Arial" w:hint="default"/>
          <w:sz w:val="24"/>
          <w:szCs w:val="24"/>
        </w:rPr>
        <w:t>stupca“</w:t>
      </w:r>
      <w:r w:rsidRPr="00F55C35">
        <w:rPr>
          <w:rFonts w:ascii="Arial" w:hAnsi="Arial" w:cs="Arial" w:hint="default"/>
          <w:sz w:val="24"/>
          <w:szCs w:val="24"/>
        </w:rPr>
        <w:t xml:space="preserve"> vo vš</w:t>
      </w:r>
      <w:r w:rsidRPr="00F55C35">
        <w:rPr>
          <w:rFonts w:ascii="Arial" w:hAnsi="Arial" w:cs="Arial" w:hint="default"/>
          <w:sz w:val="24"/>
          <w:szCs w:val="24"/>
        </w:rPr>
        <w:t>etký</w:t>
      </w:r>
      <w:r w:rsidRPr="00F55C35">
        <w:rPr>
          <w:rFonts w:ascii="Arial" w:hAnsi="Arial" w:cs="Arial" w:hint="default"/>
          <w:sz w:val="24"/>
          <w:szCs w:val="24"/>
        </w:rPr>
        <w:t>ch tvaroch v celom texte zá</w:t>
      </w:r>
      <w:r w:rsidRPr="00F55C35">
        <w:rPr>
          <w:rFonts w:ascii="Arial" w:hAnsi="Arial" w:cs="Arial" w:hint="default"/>
          <w:sz w:val="24"/>
          <w:szCs w:val="24"/>
        </w:rPr>
        <w:t>kona nahrá</w:t>
      </w:r>
      <w:r w:rsidRPr="00F55C35">
        <w:rPr>
          <w:rFonts w:ascii="Arial" w:hAnsi="Arial" w:cs="Arial" w:hint="default"/>
          <w:sz w:val="24"/>
          <w:szCs w:val="24"/>
        </w:rPr>
        <w:t>dzajú</w:t>
      </w:r>
      <w:r w:rsidRPr="00F55C35">
        <w:rPr>
          <w:rFonts w:ascii="Arial" w:hAnsi="Arial" w:cs="Arial" w:hint="default"/>
          <w:sz w:val="24"/>
          <w:szCs w:val="24"/>
        </w:rPr>
        <w:t xml:space="preserve"> slovami „š</w:t>
      </w:r>
      <w:r w:rsidRPr="00F55C35">
        <w:rPr>
          <w:rFonts w:ascii="Arial" w:hAnsi="Arial" w:cs="Arial" w:hint="default"/>
          <w:sz w:val="24"/>
          <w:szCs w:val="24"/>
        </w:rPr>
        <w:t>tatutá</w:t>
      </w:r>
      <w:r w:rsidRPr="00F55C35">
        <w:rPr>
          <w:rFonts w:ascii="Arial" w:hAnsi="Arial" w:cs="Arial" w:hint="default"/>
          <w:sz w:val="24"/>
          <w:szCs w:val="24"/>
        </w:rPr>
        <w:t>rny orgá</w:t>
      </w:r>
      <w:r w:rsidRPr="00F55C35">
        <w:rPr>
          <w:rFonts w:ascii="Arial" w:hAnsi="Arial" w:cs="Arial" w:hint="default"/>
          <w:sz w:val="24"/>
          <w:szCs w:val="24"/>
        </w:rPr>
        <w:t>n“</w:t>
      </w:r>
      <w:r w:rsidRPr="00F55C35">
        <w:rPr>
          <w:rFonts w:ascii="Arial" w:hAnsi="Arial" w:cs="Arial" w:hint="default"/>
          <w:sz w:val="24"/>
          <w:szCs w:val="24"/>
        </w:rPr>
        <w:t xml:space="preserve"> v prí</w:t>
      </w:r>
      <w:r w:rsidRPr="00F55C35">
        <w:rPr>
          <w:rFonts w:ascii="Arial" w:hAnsi="Arial" w:cs="Arial" w:hint="default"/>
          <w:sz w:val="24"/>
          <w:szCs w:val="24"/>
        </w:rPr>
        <w:t>sluš</w:t>
      </w:r>
      <w:r w:rsidRPr="00F55C35">
        <w:rPr>
          <w:rFonts w:ascii="Arial" w:hAnsi="Arial" w:cs="Arial" w:hint="default"/>
          <w:sz w:val="24"/>
          <w:szCs w:val="24"/>
        </w:rPr>
        <w:t>nom tvare.</w:t>
      </w:r>
    </w:p>
    <w:p w:rsid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  <w:r w:rsidRPr="00F55C35">
        <w:rPr>
          <w:rStyle w:val="PlaceholderText"/>
          <w:rFonts w:ascii="Arial" w:hAnsi="Arial" w:cs="Arial"/>
          <w:color w:val="000000"/>
        </w:rPr>
        <w:t>Legislatívno-technická úprava za účelom jednotného používania slov „štatutárny orgán“ v celom texte zákona.</w:t>
      </w:r>
    </w:p>
    <w:p w:rsidR="00F55C35" w:rsidRP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</w:p>
    <w:p w:rsidR="00F55C35" w:rsidRPr="00F55C35" w:rsidP="00F55C35">
      <w:pPr>
        <w:pStyle w:val="ListParagraph"/>
        <w:numPr>
          <w:numId w:val="1"/>
        </w:numPr>
        <w:bidi w:val="0"/>
        <w:spacing w:before="12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F55C35">
        <w:rPr>
          <w:rFonts w:ascii="Arial" w:hAnsi="Arial" w:cs="Arial"/>
          <w:sz w:val="24"/>
          <w:szCs w:val="24"/>
        </w:rPr>
        <w:t>V </w:t>
      </w:r>
      <w:r w:rsidRPr="00F55C35">
        <w:rPr>
          <w:rFonts w:ascii="Arial" w:hAnsi="Arial" w:cs="Arial" w:hint="default"/>
          <w:sz w:val="24"/>
          <w:szCs w:val="24"/>
        </w:rPr>
        <w:t>č</w:t>
      </w:r>
      <w:r w:rsidRPr="00F55C35">
        <w:rPr>
          <w:rFonts w:ascii="Arial" w:hAnsi="Arial" w:cs="Arial" w:hint="default"/>
          <w:sz w:val="24"/>
          <w:szCs w:val="24"/>
        </w:rPr>
        <w:t xml:space="preserve">l. II bode 9 </w:t>
      </w:r>
      <w:r w:rsidRPr="00F55C35">
        <w:rPr>
          <w:rFonts w:ascii="Arial" w:hAnsi="Arial" w:cs="Arial" w:hint="default"/>
          <w:sz w:val="24"/>
          <w:szCs w:val="24"/>
        </w:rPr>
        <w:t>§</w:t>
      </w:r>
      <w:r w:rsidRPr="00F55C35">
        <w:rPr>
          <w:rFonts w:ascii="Arial" w:hAnsi="Arial" w:cs="Arial" w:hint="default"/>
          <w:sz w:val="24"/>
          <w:szCs w:val="24"/>
        </w:rPr>
        <w:t xml:space="preserve"> 6 ods. 1 </w:t>
      </w:r>
      <w:r w:rsidRPr="00F55C35">
        <w:rPr>
          <w:rFonts w:ascii="Arial" w:hAnsi="Arial" w:cs="Arial" w:hint="default"/>
          <w:sz w:val="24"/>
          <w:szCs w:val="24"/>
        </w:rPr>
        <w:t>sa slovo „</w:t>
      </w:r>
      <w:r w:rsidRPr="00F55C35">
        <w:rPr>
          <w:rFonts w:ascii="Arial" w:hAnsi="Arial" w:cs="Arial" w:hint="default"/>
          <w:sz w:val="24"/>
          <w:szCs w:val="24"/>
        </w:rPr>
        <w:t>smie“</w:t>
      </w:r>
      <w:r w:rsidRPr="00F55C35">
        <w:rPr>
          <w:rFonts w:ascii="Arial" w:hAnsi="Arial" w:cs="Arial" w:hint="default"/>
          <w:sz w:val="24"/>
          <w:szCs w:val="24"/>
        </w:rPr>
        <w:t xml:space="preserve"> nahrá</w:t>
      </w:r>
      <w:r w:rsidRPr="00F55C35">
        <w:rPr>
          <w:rFonts w:ascii="Arial" w:hAnsi="Arial" w:cs="Arial" w:hint="default"/>
          <w:sz w:val="24"/>
          <w:szCs w:val="24"/>
        </w:rPr>
        <w:t>dza slovom „</w:t>
      </w:r>
      <w:r w:rsidRPr="00F55C35">
        <w:rPr>
          <w:rFonts w:ascii="Arial" w:hAnsi="Arial" w:cs="Arial" w:hint="default"/>
          <w:sz w:val="24"/>
          <w:szCs w:val="24"/>
        </w:rPr>
        <w:t>môž</w:t>
      </w:r>
      <w:r w:rsidRPr="00F55C35">
        <w:rPr>
          <w:rFonts w:ascii="Arial" w:hAnsi="Arial" w:cs="Arial" w:hint="default"/>
          <w:sz w:val="24"/>
          <w:szCs w:val="24"/>
        </w:rPr>
        <w:t>e“.</w:t>
      </w:r>
    </w:p>
    <w:p w:rsid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  <w:r w:rsidRPr="00F55C35">
        <w:rPr>
          <w:rStyle w:val="PlaceholderText"/>
          <w:rFonts w:ascii="Arial" w:hAnsi="Arial" w:cs="Arial"/>
          <w:color w:val="000000"/>
        </w:rPr>
        <w:t>Ide o formulačnú úpravu ustanovenia v súlade so zavedenou legislatívnou terminológiou.</w:t>
      </w:r>
    </w:p>
    <w:p w:rsidR="00F55C35" w:rsidRP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</w:p>
    <w:p w:rsidR="00F55C35" w:rsidRPr="00F55C35" w:rsidP="00F55C35">
      <w:pPr>
        <w:pStyle w:val="ListParagraph"/>
        <w:numPr>
          <w:numId w:val="1"/>
        </w:numPr>
        <w:bidi w:val="0"/>
        <w:spacing w:before="12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F55C35">
        <w:rPr>
          <w:rFonts w:ascii="Arial" w:hAnsi="Arial" w:cs="Arial"/>
          <w:sz w:val="24"/>
          <w:szCs w:val="24"/>
        </w:rPr>
        <w:t>V </w:t>
      </w:r>
      <w:r w:rsidRPr="00F55C35">
        <w:rPr>
          <w:rFonts w:ascii="Arial" w:hAnsi="Arial" w:cs="Arial" w:hint="default"/>
          <w:sz w:val="24"/>
          <w:szCs w:val="24"/>
        </w:rPr>
        <w:t>č</w:t>
      </w:r>
      <w:r w:rsidRPr="00F55C35">
        <w:rPr>
          <w:rFonts w:ascii="Arial" w:hAnsi="Arial" w:cs="Arial" w:hint="default"/>
          <w:sz w:val="24"/>
          <w:szCs w:val="24"/>
        </w:rPr>
        <w:t>l. II bode 12 §</w:t>
      </w:r>
      <w:r w:rsidRPr="00F55C35">
        <w:rPr>
          <w:rFonts w:ascii="Arial" w:hAnsi="Arial" w:cs="Arial" w:hint="default"/>
          <w:sz w:val="24"/>
          <w:szCs w:val="24"/>
        </w:rPr>
        <w:t xml:space="preserve"> 8a </w:t>
      </w:r>
      <w:r w:rsidRPr="00F55C35">
        <w:rPr>
          <w:rFonts w:ascii="Arial" w:hAnsi="Arial" w:cs="Arial" w:hint="default"/>
          <w:sz w:val="24"/>
          <w:szCs w:val="24"/>
        </w:rPr>
        <w:t>ods. 3 sa slová</w:t>
      </w:r>
      <w:r w:rsidRPr="00F55C35">
        <w:rPr>
          <w:rFonts w:ascii="Arial" w:hAnsi="Arial" w:cs="Arial" w:hint="default"/>
          <w:sz w:val="24"/>
          <w:szCs w:val="24"/>
        </w:rPr>
        <w:t xml:space="preserve"> „</w:t>
      </w:r>
      <w:r w:rsidRPr="00F55C35">
        <w:rPr>
          <w:rFonts w:ascii="Arial" w:hAnsi="Arial" w:cs="Arial" w:hint="default"/>
          <w:sz w:val="24"/>
          <w:szCs w:val="24"/>
        </w:rPr>
        <w:t>v </w:t>
      </w:r>
      <w:r w:rsidRPr="00F55C35">
        <w:rPr>
          <w:rFonts w:ascii="Arial" w:hAnsi="Arial" w:cs="Arial" w:hint="default"/>
          <w:sz w:val="24"/>
          <w:szCs w:val="24"/>
        </w:rPr>
        <w:t>1</w:t>
      </w:r>
      <w:r w:rsidRPr="00F55C35">
        <w:rPr>
          <w:rFonts w:ascii="Arial" w:hAnsi="Arial" w:cs="Arial" w:hint="default"/>
          <w:sz w:val="24"/>
          <w:szCs w:val="24"/>
        </w:rPr>
        <w:t xml:space="preserve"> deň“</w:t>
      </w:r>
      <w:r w:rsidRPr="00F55C35">
        <w:rPr>
          <w:rFonts w:ascii="Arial" w:hAnsi="Arial" w:cs="Arial" w:hint="default"/>
          <w:sz w:val="24"/>
          <w:szCs w:val="24"/>
        </w:rPr>
        <w:t xml:space="preserve"> nahrá</w:t>
      </w:r>
      <w:r w:rsidRPr="00F55C35">
        <w:rPr>
          <w:rFonts w:ascii="Arial" w:hAnsi="Arial" w:cs="Arial" w:hint="default"/>
          <w:sz w:val="24"/>
          <w:szCs w:val="24"/>
        </w:rPr>
        <w:t>dzajú</w:t>
      </w:r>
      <w:r w:rsidRPr="00F55C35">
        <w:rPr>
          <w:rFonts w:ascii="Arial" w:hAnsi="Arial" w:cs="Arial" w:hint="default"/>
          <w:sz w:val="24"/>
          <w:szCs w:val="24"/>
        </w:rPr>
        <w:t xml:space="preserve"> slovami „</w:t>
      </w:r>
      <w:r w:rsidRPr="00F55C35">
        <w:rPr>
          <w:rFonts w:ascii="Arial" w:hAnsi="Arial" w:cs="Arial" w:hint="default"/>
          <w:sz w:val="24"/>
          <w:szCs w:val="24"/>
        </w:rPr>
        <w:t>v jeden deň“.</w:t>
      </w:r>
    </w:p>
    <w:p w:rsid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  <w:r w:rsidRPr="00F55C35">
        <w:rPr>
          <w:rStyle w:val="PlaceholderText"/>
          <w:rFonts w:ascii="Arial" w:hAnsi="Arial" w:cs="Arial"/>
          <w:color w:val="000000"/>
        </w:rPr>
        <w:t>Ide o legislatívno-technickú úpravu v súlade s bodom 6 legislatívno-technických pokynov.</w:t>
      </w:r>
    </w:p>
    <w:p w:rsidR="00F55C35" w:rsidRP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</w:p>
    <w:p w:rsidR="00F55C35" w:rsidRPr="00F55C35" w:rsidP="00F55C35">
      <w:pPr>
        <w:pStyle w:val="ListParagraph"/>
        <w:numPr>
          <w:numId w:val="1"/>
        </w:numPr>
        <w:bidi w:val="0"/>
        <w:spacing w:before="120" w:line="240" w:lineRule="auto"/>
        <w:rPr>
          <w:rFonts w:ascii="Arial" w:hAnsi="Arial" w:cs="Arial" w:hint="default"/>
          <w:sz w:val="24"/>
          <w:szCs w:val="24"/>
        </w:rPr>
      </w:pPr>
      <w:r w:rsidRPr="00F55C35">
        <w:rPr>
          <w:rFonts w:ascii="Arial" w:hAnsi="Arial" w:cs="Arial"/>
          <w:sz w:val="24"/>
          <w:szCs w:val="24"/>
        </w:rPr>
        <w:t>V </w:t>
      </w:r>
      <w:r w:rsidRPr="00F55C35">
        <w:rPr>
          <w:rFonts w:ascii="Arial" w:hAnsi="Arial" w:cs="Arial" w:hint="default"/>
          <w:sz w:val="24"/>
          <w:szCs w:val="24"/>
        </w:rPr>
        <w:t>č</w:t>
      </w:r>
      <w:r w:rsidRPr="00F55C35">
        <w:rPr>
          <w:rFonts w:ascii="Arial" w:hAnsi="Arial" w:cs="Arial" w:hint="default"/>
          <w:sz w:val="24"/>
          <w:szCs w:val="24"/>
        </w:rPr>
        <w:t xml:space="preserve">l. II  bode  </w:t>
      </w:r>
      <w:r w:rsidRPr="00F55C35">
        <w:rPr>
          <w:rFonts w:ascii="Arial" w:hAnsi="Arial" w:cs="Arial" w:hint="default"/>
          <w:sz w:val="24"/>
          <w:szCs w:val="24"/>
        </w:rPr>
        <w:t>12</w:t>
      </w:r>
      <w:r w:rsidRPr="00F55C35">
        <w:rPr>
          <w:rFonts w:ascii="Arial" w:hAnsi="Arial" w:cs="Arial" w:hint="default"/>
          <w:sz w:val="24"/>
          <w:szCs w:val="24"/>
        </w:rPr>
        <w:t xml:space="preserve"> </w:t>
      </w:r>
      <w:r w:rsidRPr="00F55C35">
        <w:rPr>
          <w:rFonts w:ascii="Arial" w:hAnsi="Arial" w:cs="Arial" w:hint="default"/>
          <w:sz w:val="24"/>
          <w:szCs w:val="24"/>
        </w:rPr>
        <w:t>v </w:t>
      </w:r>
      <w:r w:rsidRPr="00F55C35">
        <w:rPr>
          <w:rFonts w:ascii="Arial" w:hAnsi="Arial" w:cs="Arial" w:hint="default"/>
          <w:sz w:val="24"/>
          <w:szCs w:val="24"/>
        </w:rPr>
        <w:t>pozná</w:t>
      </w:r>
      <w:r w:rsidRPr="00F55C35">
        <w:rPr>
          <w:rFonts w:ascii="Arial" w:hAnsi="Arial" w:cs="Arial" w:hint="default"/>
          <w:sz w:val="24"/>
          <w:szCs w:val="24"/>
        </w:rPr>
        <w:t>mke pod č</w:t>
      </w:r>
      <w:r w:rsidRPr="00F55C35">
        <w:rPr>
          <w:rFonts w:ascii="Arial" w:hAnsi="Arial" w:cs="Arial" w:hint="default"/>
          <w:sz w:val="24"/>
          <w:szCs w:val="24"/>
        </w:rPr>
        <w:t>iarou k </w:t>
      </w:r>
      <w:r w:rsidRPr="00F55C35">
        <w:rPr>
          <w:rFonts w:ascii="Arial" w:hAnsi="Arial" w:cs="Arial" w:hint="default"/>
          <w:sz w:val="24"/>
          <w:szCs w:val="24"/>
        </w:rPr>
        <w:t>odkazu 3e sa za slová</w:t>
      </w:r>
      <w:r w:rsidRPr="00F55C35">
        <w:rPr>
          <w:rFonts w:ascii="Arial" w:hAnsi="Arial" w:cs="Arial" w:hint="default"/>
          <w:sz w:val="24"/>
          <w:szCs w:val="24"/>
        </w:rPr>
        <w:t xml:space="preserve"> „</w:t>
      </w:r>
      <w:r w:rsidRPr="00F55C35">
        <w:rPr>
          <w:rFonts w:ascii="Arial" w:hAnsi="Arial" w:cs="Arial" w:hint="default"/>
          <w:sz w:val="24"/>
          <w:szCs w:val="24"/>
        </w:rPr>
        <w:t>vodnej doprave“</w:t>
      </w:r>
      <w:r w:rsidRPr="00F55C35">
        <w:rPr>
          <w:rFonts w:ascii="Arial" w:hAnsi="Arial" w:cs="Arial" w:hint="default"/>
          <w:sz w:val="24"/>
          <w:szCs w:val="24"/>
        </w:rPr>
        <w:t xml:space="preserve"> vkladajú</w:t>
      </w:r>
      <w:r w:rsidRPr="00F55C35">
        <w:rPr>
          <w:rFonts w:ascii="Arial" w:hAnsi="Arial" w:cs="Arial" w:hint="default"/>
          <w:sz w:val="24"/>
          <w:szCs w:val="24"/>
        </w:rPr>
        <w:t xml:space="preserve"> slová</w:t>
      </w:r>
      <w:r w:rsidRPr="00F55C35">
        <w:rPr>
          <w:rFonts w:ascii="Arial" w:hAnsi="Arial" w:cs="Arial" w:hint="default"/>
          <w:sz w:val="24"/>
          <w:szCs w:val="24"/>
        </w:rPr>
        <w:t xml:space="preserve"> „</w:t>
      </w:r>
      <w:r w:rsidRPr="00F55C35">
        <w:rPr>
          <w:rFonts w:ascii="Arial" w:hAnsi="Arial" w:cs="Arial" w:hint="default"/>
          <w:sz w:val="24"/>
          <w:szCs w:val="24"/>
        </w:rPr>
        <w:t>(kodifiko</w:t>
      </w:r>
      <w:r w:rsidRPr="00F55C35">
        <w:rPr>
          <w:rFonts w:ascii="Arial" w:hAnsi="Arial" w:cs="Arial" w:hint="default"/>
          <w:sz w:val="24"/>
          <w:szCs w:val="24"/>
        </w:rPr>
        <w:t>vané</w:t>
      </w:r>
      <w:r w:rsidRPr="00F55C35">
        <w:rPr>
          <w:rFonts w:ascii="Arial" w:hAnsi="Arial" w:cs="Arial" w:hint="default"/>
          <w:sz w:val="24"/>
          <w:szCs w:val="24"/>
        </w:rPr>
        <w:t xml:space="preserve"> znenie)“.</w:t>
      </w:r>
    </w:p>
    <w:p w:rsidR="00F55C35" w:rsidRP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  <w:r w:rsidRPr="00F55C35">
        <w:rPr>
          <w:rStyle w:val="PlaceholderText"/>
          <w:rFonts w:ascii="Arial" w:hAnsi="Arial" w:cs="Arial"/>
          <w:iCs/>
          <w:color w:val="000000"/>
        </w:rPr>
        <w:t>Ide o legislatívno-technickú úpravu súvisiacu so zaužívaným uvádzaním právne záväzných aktov Európskej únie v poznámke pod čiarou.</w:t>
      </w:r>
    </w:p>
    <w:p w:rsidR="00F55C35" w:rsidRPr="00F55C35" w:rsidP="00F55C35">
      <w:pPr>
        <w:pStyle w:val="ListParagraph"/>
        <w:numPr>
          <w:numId w:val="1"/>
        </w:numPr>
        <w:bidi w:val="0"/>
        <w:spacing w:before="120" w:line="240" w:lineRule="auto"/>
        <w:rPr>
          <w:rFonts w:ascii="Arial" w:hAnsi="Arial" w:cs="Arial" w:hint="default"/>
          <w:sz w:val="24"/>
          <w:szCs w:val="24"/>
        </w:rPr>
      </w:pPr>
      <w:r w:rsidRPr="00F55C35">
        <w:rPr>
          <w:rFonts w:ascii="Arial" w:hAnsi="Arial" w:cs="Arial"/>
          <w:sz w:val="24"/>
          <w:szCs w:val="24"/>
        </w:rPr>
        <w:t>V </w:t>
      </w:r>
      <w:r w:rsidRPr="00F55C35">
        <w:rPr>
          <w:rFonts w:ascii="Arial" w:hAnsi="Arial" w:cs="Arial" w:hint="default"/>
          <w:sz w:val="24"/>
          <w:szCs w:val="24"/>
        </w:rPr>
        <w:t>č</w:t>
      </w:r>
      <w:r w:rsidRPr="00F55C35">
        <w:rPr>
          <w:rFonts w:ascii="Arial" w:hAnsi="Arial" w:cs="Arial" w:hint="default"/>
          <w:sz w:val="24"/>
          <w:szCs w:val="24"/>
        </w:rPr>
        <w:t>l. II bode 16 §</w:t>
      </w:r>
      <w:r w:rsidRPr="00F55C35">
        <w:rPr>
          <w:rFonts w:ascii="Arial" w:hAnsi="Arial" w:cs="Arial" w:hint="default"/>
          <w:sz w:val="24"/>
          <w:szCs w:val="24"/>
        </w:rPr>
        <w:t xml:space="preserve"> 9a ods. 3 sa slová</w:t>
      </w:r>
      <w:r w:rsidRPr="00F55C35">
        <w:rPr>
          <w:rFonts w:ascii="Arial" w:hAnsi="Arial" w:cs="Arial" w:hint="default"/>
          <w:sz w:val="24"/>
          <w:szCs w:val="24"/>
        </w:rPr>
        <w:t xml:space="preserve"> „ž</w:t>
      </w:r>
      <w:r w:rsidRPr="00F55C35">
        <w:rPr>
          <w:rFonts w:ascii="Arial" w:hAnsi="Arial" w:cs="Arial" w:hint="default"/>
          <w:sz w:val="24"/>
          <w:szCs w:val="24"/>
        </w:rPr>
        <w:t>e preukáž</w:t>
      </w:r>
      <w:r w:rsidRPr="00F55C35">
        <w:rPr>
          <w:rFonts w:ascii="Arial" w:hAnsi="Arial" w:cs="Arial" w:hint="default"/>
          <w:sz w:val="24"/>
          <w:szCs w:val="24"/>
        </w:rPr>
        <w:t>u“</w:t>
      </w:r>
      <w:r w:rsidRPr="00F55C35">
        <w:rPr>
          <w:rFonts w:ascii="Arial" w:hAnsi="Arial" w:cs="Arial" w:hint="default"/>
          <w:sz w:val="24"/>
          <w:szCs w:val="24"/>
        </w:rPr>
        <w:t xml:space="preserve"> nahrá</w:t>
      </w:r>
      <w:r w:rsidRPr="00F55C35">
        <w:rPr>
          <w:rFonts w:ascii="Arial" w:hAnsi="Arial" w:cs="Arial" w:hint="default"/>
          <w:sz w:val="24"/>
          <w:szCs w:val="24"/>
        </w:rPr>
        <w:t>dzajú</w:t>
      </w:r>
      <w:r w:rsidRPr="00F55C35">
        <w:rPr>
          <w:rFonts w:ascii="Arial" w:hAnsi="Arial" w:cs="Arial" w:hint="default"/>
          <w:sz w:val="24"/>
          <w:szCs w:val="24"/>
        </w:rPr>
        <w:t xml:space="preserve"> slovami „</w:t>
      </w:r>
      <w:r w:rsidRPr="00F55C35">
        <w:rPr>
          <w:rFonts w:ascii="Arial" w:hAnsi="Arial" w:cs="Arial" w:hint="default"/>
          <w:sz w:val="24"/>
          <w:szCs w:val="24"/>
        </w:rPr>
        <w:t>ak preukáž</w:t>
      </w:r>
      <w:r w:rsidRPr="00F55C35">
        <w:rPr>
          <w:rFonts w:ascii="Arial" w:hAnsi="Arial" w:cs="Arial" w:hint="default"/>
          <w:sz w:val="24"/>
          <w:szCs w:val="24"/>
        </w:rPr>
        <w:t>u“.</w:t>
      </w:r>
    </w:p>
    <w:p w:rsid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  <w:r w:rsidRPr="00F55C35">
        <w:rPr>
          <w:rStyle w:val="PlaceholderText"/>
          <w:rFonts w:ascii="Arial" w:hAnsi="Arial" w:cs="Arial"/>
          <w:color w:val="000000"/>
        </w:rPr>
        <w:t>Ide o formulačnú úpravu ustanovenia tak, aby sa zamedzilo opakovaniu citovanej spojky a spresneniu vyjadrenia podmienky vyjadrenej ustanovením.</w:t>
      </w:r>
    </w:p>
    <w:p w:rsidR="00F55C35" w:rsidRP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</w:p>
    <w:p w:rsidR="00F55C35" w:rsidP="00F55C35">
      <w:pPr>
        <w:pStyle w:val="ListParagraph"/>
        <w:numPr>
          <w:numId w:val="1"/>
        </w:numPr>
        <w:bidi w:val="0"/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F55C35">
        <w:rPr>
          <w:rFonts w:ascii="Arial" w:hAnsi="Arial" w:cs="Arial"/>
          <w:sz w:val="24"/>
          <w:szCs w:val="24"/>
        </w:rPr>
        <w:t>V </w:t>
      </w:r>
      <w:r w:rsidRPr="00F55C35">
        <w:rPr>
          <w:rFonts w:ascii="Arial" w:hAnsi="Arial" w:cs="Arial" w:hint="default"/>
          <w:sz w:val="24"/>
          <w:szCs w:val="24"/>
        </w:rPr>
        <w:t>č</w:t>
      </w:r>
      <w:r w:rsidRPr="00F55C35">
        <w:rPr>
          <w:rFonts w:ascii="Arial" w:hAnsi="Arial" w:cs="Arial" w:hint="default"/>
          <w:sz w:val="24"/>
          <w:szCs w:val="24"/>
        </w:rPr>
        <w:t xml:space="preserve">l. III </w:t>
      </w:r>
      <w:r w:rsidRPr="00F55C35">
        <w:rPr>
          <w:rFonts w:ascii="Arial" w:hAnsi="Arial" w:cs="Arial" w:hint="default"/>
          <w:sz w:val="24"/>
          <w:szCs w:val="24"/>
        </w:rPr>
        <w:t xml:space="preserve"> bode 4</w:t>
      </w:r>
      <w:r w:rsidRPr="00F55C35">
        <w:rPr>
          <w:rFonts w:ascii="Arial" w:hAnsi="Arial" w:cs="Arial" w:hint="default"/>
          <w:sz w:val="24"/>
          <w:szCs w:val="24"/>
        </w:rPr>
        <w:t xml:space="preserve"> §</w:t>
      </w:r>
      <w:r w:rsidRPr="00F55C35">
        <w:rPr>
          <w:rFonts w:ascii="Arial" w:hAnsi="Arial" w:cs="Arial" w:hint="default"/>
          <w:sz w:val="24"/>
          <w:szCs w:val="24"/>
        </w:rPr>
        <w:t xml:space="preserve"> 3 ods. 2 pí</w:t>
      </w:r>
      <w:r w:rsidRPr="00F55C35">
        <w:rPr>
          <w:rFonts w:ascii="Arial" w:hAnsi="Arial" w:cs="Arial" w:hint="default"/>
          <w:sz w:val="24"/>
          <w:szCs w:val="24"/>
        </w:rPr>
        <w:t>sm. zr), ú</w:t>
      </w:r>
      <w:r w:rsidRPr="00F55C35">
        <w:rPr>
          <w:rFonts w:ascii="Arial" w:hAnsi="Arial" w:cs="Arial" w:hint="default"/>
          <w:sz w:val="24"/>
          <w:szCs w:val="24"/>
        </w:rPr>
        <w:t>vodnej vete k </w:t>
      </w:r>
      <w:r w:rsidRPr="00F55C35">
        <w:rPr>
          <w:rFonts w:ascii="Arial" w:hAnsi="Arial" w:cs="Arial" w:hint="default"/>
          <w:sz w:val="24"/>
          <w:szCs w:val="24"/>
        </w:rPr>
        <w:t>pozná</w:t>
      </w:r>
      <w:r w:rsidRPr="00F55C35">
        <w:rPr>
          <w:rFonts w:ascii="Arial" w:hAnsi="Arial" w:cs="Arial" w:hint="default"/>
          <w:sz w:val="24"/>
          <w:szCs w:val="24"/>
        </w:rPr>
        <w:t>mke pod č</w:t>
      </w:r>
      <w:r w:rsidRPr="00F55C35">
        <w:rPr>
          <w:rFonts w:ascii="Arial" w:hAnsi="Arial" w:cs="Arial" w:hint="default"/>
          <w:sz w:val="24"/>
          <w:szCs w:val="24"/>
        </w:rPr>
        <w:t>iarou a v </w:t>
      </w:r>
      <w:r w:rsidRPr="00F55C35">
        <w:rPr>
          <w:rFonts w:ascii="Arial" w:hAnsi="Arial" w:cs="Arial" w:hint="default"/>
          <w:sz w:val="24"/>
          <w:szCs w:val="24"/>
        </w:rPr>
        <w:t>označ</w:t>
      </w:r>
      <w:r w:rsidRPr="00F55C35">
        <w:rPr>
          <w:rFonts w:ascii="Arial" w:hAnsi="Arial" w:cs="Arial" w:hint="default"/>
          <w:sz w:val="24"/>
          <w:szCs w:val="24"/>
        </w:rPr>
        <w:t>ení</w:t>
      </w:r>
      <w:r w:rsidRPr="00F55C35">
        <w:rPr>
          <w:rFonts w:ascii="Arial" w:hAnsi="Arial" w:cs="Arial" w:hint="default"/>
          <w:sz w:val="24"/>
          <w:szCs w:val="24"/>
        </w:rPr>
        <w:t xml:space="preserve"> pozná</w:t>
      </w:r>
      <w:r w:rsidRPr="00F55C35">
        <w:rPr>
          <w:rFonts w:ascii="Arial" w:hAnsi="Arial" w:cs="Arial" w:hint="default"/>
          <w:sz w:val="24"/>
          <w:szCs w:val="24"/>
        </w:rPr>
        <w:t>mky pod č</w:t>
      </w:r>
      <w:r w:rsidRPr="00F55C35">
        <w:rPr>
          <w:rFonts w:ascii="Arial" w:hAnsi="Arial" w:cs="Arial" w:hint="default"/>
          <w:sz w:val="24"/>
          <w:szCs w:val="24"/>
        </w:rPr>
        <w:t xml:space="preserve">iarou </w:t>
      </w:r>
      <w:r w:rsidRPr="00F55C35">
        <w:rPr>
          <w:rFonts w:ascii="Arial" w:hAnsi="Arial" w:cs="Arial" w:hint="default"/>
          <w:sz w:val="24"/>
          <w:szCs w:val="24"/>
        </w:rPr>
        <w:t>sa označ</w:t>
      </w:r>
      <w:r w:rsidRPr="00F55C35">
        <w:rPr>
          <w:rFonts w:ascii="Arial" w:hAnsi="Arial" w:cs="Arial" w:hint="default"/>
          <w:sz w:val="24"/>
          <w:szCs w:val="24"/>
        </w:rPr>
        <w:t>enia odkazov</w:t>
      </w:r>
      <w:r w:rsidRPr="00F55C35">
        <w:rPr>
          <w:rFonts w:ascii="Arial" w:hAnsi="Arial" w:cs="Arial" w:hint="default"/>
          <w:sz w:val="24"/>
          <w:szCs w:val="24"/>
        </w:rPr>
        <w:t xml:space="preserve"> „</w:t>
      </w:r>
      <w:r w:rsidRPr="00F55C35">
        <w:rPr>
          <w:rFonts w:ascii="Arial" w:hAnsi="Arial" w:cs="Arial" w:hint="default"/>
          <w:sz w:val="24"/>
          <w:szCs w:val="24"/>
        </w:rPr>
        <w:t>2ba“</w:t>
      </w:r>
      <w:r w:rsidRPr="00F55C35">
        <w:rPr>
          <w:rFonts w:ascii="Arial" w:hAnsi="Arial" w:cs="Arial" w:hint="default"/>
          <w:sz w:val="24"/>
          <w:szCs w:val="24"/>
        </w:rPr>
        <w:t xml:space="preserve"> a</w:t>
      </w:r>
      <w:r w:rsidRPr="00F55C35">
        <w:rPr>
          <w:rFonts w:ascii="Arial" w:hAnsi="Arial" w:cs="Arial" w:hint="default"/>
          <w:sz w:val="24"/>
          <w:szCs w:val="24"/>
        </w:rPr>
        <w:t xml:space="preserve"> „</w:t>
      </w:r>
      <w:r w:rsidRPr="00F55C35">
        <w:rPr>
          <w:rFonts w:ascii="Arial" w:hAnsi="Arial" w:cs="Arial" w:hint="default"/>
          <w:sz w:val="24"/>
          <w:szCs w:val="24"/>
        </w:rPr>
        <w:t>23ba“</w:t>
      </w:r>
      <w:r w:rsidRPr="00F55C35">
        <w:rPr>
          <w:rFonts w:ascii="Arial" w:hAnsi="Arial" w:cs="Arial" w:hint="default"/>
          <w:sz w:val="24"/>
          <w:szCs w:val="24"/>
        </w:rPr>
        <w:t xml:space="preserve"> nahrá</w:t>
      </w:r>
      <w:r w:rsidRPr="00F55C35">
        <w:rPr>
          <w:rFonts w:ascii="Arial" w:hAnsi="Arial" w:cs="Arial" w:hint="default"/>
          <w:sz w:val="24"/>
          <w:szCs w:val="24"/>
        </w:rPr>
        <w:t>dzajú</w:t>
      </w:r>
      <w:r w:rsidRPr="00F55C35">
        <w:rPr>
          <w:rFonts w:ascii="Arial" w:hAnsi="Arial" w:cs="Arial" w:hint="default"/>
          <w:sz w:val="24"/>
          <w:szCs w:val="24"/>
        </w:rPr>
        <w:t xml:space="preserve"> </w:t>
      </w:r>
      <w:r w:rsidRPr="00F55C35">
        <w:rPr>
          <w:rFonts w:ascii="Arial" w:hAnsi="Arial" w:cs="Arial" w:hint="default"/>
          <w:sz w:val="24"/>
          <w:szCs w:val="24"/>
        </w:rPr>
        <w:t>označ</w:t>
      </w:r>
      <w:r w:rsidRPr="00F55C35">
        <w:rPr>
          <w:rFonts w:ascii="Arial" w:hAnsi="Arial" w:cs="Arial" w:hint="default"/>
          <w:sz w:val="24"/>
          <w:szCs w:val="24"/>
        </w:rPr>
        <w:t>ení</w:t>
      </w:r>
      <w:r w:rsidRPr="00F55C35">
        <w:rPr>
          <w:rFonts w:ascii="Arial" w:hAnsi="Arial" w:cs="Arial" w:hint="default"/>
          <w:sz w:val="24"/>
          <w:szCs w:val="24"/>
        </w:rPr>
        <w:t>m</w:t>
      </w:r>
      <w:r w:rsidRPr="00F55C35">
        <w:rPr>
          <w:rFonts w:ascii="Arial" w:hAnsi="Arial" w:cs="Arial" w:hint="default"/>
          <w:sz w:val="24"/>
          <w:szCs w:val="24"/>
        </w:rPr>
        <w:t xml:space="preserve"> odkazu</w:t>
      </w:r>
      <w:r w:rsidRPr="00F55C35">
        <w:rPr>
          <w:rFonts w:ascii="Arial" w:hAnsi="Arial" w:cs="Arial" w:hint="default"/>
          <w:sz w:val="24"/>
          <w:szCs w:val="24"/>
        </w:rPr>
        <w:t xml:space="preserve"> „</w:t>
      </w:r>
      <w:r w:rsidRPr="00F55C35">
        <w:rPr>
          <w:rFonts w:ascii="Arial" w:hAnsi="Arial" w:cs="Arial" w:hint="default"/>
          <w:sz w:val="24"/>
          <w:szCs w:val="24"/>
        </w:rPr>
        <w:t>23qa“.</w:t>
      </w:r>
    </w:p>
    <w:p w:rsidR="00F55C35" w:rsidRPr="00F55C35" w:rsidP="00F55C35">
      <w:pPr>
        <w:pStyle w:val="ListParagraph"/>
        <w:bidi w:val="0"/>
        <w:spacing w:before="120" w:line="240" w:lineRule="auto"/>
        <w:jc w:val="both"/>
        <w:rPr>
          <w:rFonts w:ascii="Arial" w:hAnsi="Arial" w:cs="Arial"/>
          <w:sz w:val="24"/>
          <w:szCs w:val="24"/>
        </w:rPr>
      </w:pPr>
    </w:p>
    <w:p w:rsid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  <w:r w:rsidRPr="00F55C35">
        <w:rPr>
          <w:rStyle w:val="PlaceholderText"/>
          <w:rFonts w:ascii="Arial" w:hAnsi="Arial" w:cs="Arial"/>
          <w:color w:val="000000"/>
        </w:rPr>
        <w:t>Ide o legislatívno-technickú úpravu označenia nesprávneho odkazu na poznámku pod čiarou.</w:t>
      </w:r>
    </w:p>
    <w:p w:rsidR="00F55C35" w:rsidRP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</w:p>
    <w:p w:rsidR="00F55C35" w:rsidRPr="00F55C35" w:rsidP="00F55C35">
      <w:pPr>
        <w:pStyle w:val="ListParagraph"/>
        <w:numPr>
          <w:numId w:val="1"/>
        </w:numPr>
        <w:bidi w:val="0"/>
        <w:spacing w:before="12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F55C35">
        <w:rPr>
          <w:rFonts w:ascii="Arial" w:hAnsi="Arial" w:cs="Arial"/>
          <w:sz w:val="24"/>
          <w:szCs w:val="24"/>
        </w:rPr>
        <w:t>V </w:t>
      </w:r>
      <w:r w:rsidRPr="00F55C35">
        <w:rPr>
          <w:rFonts w:ascii="Arial" w:hAnsi="Arial" w:cs="Arial" w:hint="default"/>
          <w:sz w:val="24"/>
          <w:szCs w:val="24"/>
        </w:rPr>
        <w:t>č</w:t>
      </w:r>
      <w:r w:rsidRPr="00F55C35">
        <w:rPr>
          <w:rFonts w:ascii="Arial" w:hAnsi="Arial" w:cs="Arial" w:hint="default"/>
          <w:sz w:val="24"/>
          <w:szCs w:val="24"/>
        </w:rPr>
        <w:t>l. IV bode 4 v </w:t>
      </w:r>
      <w:r w:rsidRPr="00F55C35">
        <w:rPr>
          <w:rFonts w:ascii="Arial" w:hAnsi="Arial" w:cs="Arial" w:hint="default"/>
          <w:sz w:val="24"/>
          <w:szCs w:val="24"/>
        </w:rPr>
        <w:t>č</w:t>
      </w:r>
      <w:r w:rsidRPr="00F55C35">
        <w:rPr>
          <w:rFonts w:ascii="Arial" w:hAnsi="Arial" w:cs="Arial" w:hint="default"/>
          <w:sz w:val="24"/>
          <w:szCs w:val="24"/>
        </w:rPr>
        <w:t>asti Oslobodenie sa slová</w:t>
      </w:r>
      <w:r w:rsidRPr="00F55C35">
        <w:rPr>
          <w:rFonts w:ascii="Arial" w:hAnsi="Arial" w:cs="Arial" w:hint="default"/>
          <w:sz w:val="24"/>
          <w:szCs w:val="24"/>
        </w:rPr>
        <w:t xml:space="preserve"> „</w:t>
      </w:r>
      <w:r w:rsidRPr="00F55C35">
        <w:rPr>
          <w:rFonts w:ascii="Arial" w:hAnsi="Arial" w:cs="Arial" w:hint="default"/>
          <w:sz w:val="24"/>
          <w:szCs w:val="24"/>
        </w:rPr>
        <w:t>diplomatov, konzulov z povolania a </w:t>
      </w:r>
      <w:r w:rsidRPr="00F55C35">
        <w:rPr>
          <w:rFonts w:ascii="Arial" w:hAnsi="Arial" w:cs="Arial" w:hint="default"/>
          <w:sz w:val="24"/>
          <w:szCs w:val="24"/>
        </w:rPr>
        <w:t>ď</w:t>
      </w:r>
      <w:r w:rsidRPr="00F55C35">
        <w:rPr>
          <w:rFonts w:ascii="Arial" w:hAnsi="Arial" w:cs="Arial" w:hint="default"/>
          <w:sz w:val="24"/>
          <w:szCs w:val="24"/>
        </w:rPr>
        <w:t>alší</w:t>
      </w:r>
      <w:r w:rsidRPr="00F55C35">
        <w:rPr>
          <w:rFonts w:ascii="Arial" w:hAnsi="Arial" w:cs="Arial" w:hint="default"/>
          <w:sz w:val="24"/>
          <w:szCs w:val="24"/>
        </w:rPr>
        <w:t>ch osô</w:t>
      </w:r>
      <w:r w:rsidRPr="00F55C35">
        <w:rPr>
          <w:rFonts w:ascii="Arial" w:hAnsi="Arial" w:cs="Arial" w:hint="default"/>
          <w:sz w:val="24"/>
          <w:szCs w:val="24"/>
        </w:rPr>
        <w:t>b“</w:t>
      </w:r>
      <w:r w:rsidRPr="00F55C35">
        <w:rPr>
          <w:rFonts w:ascii="Arial" w:hAnsi="Arial" w:cs="Arial" w:hint="default"/>
          <w:sz w:val="24"/>
          <w:szCs w:val="24"/>
        </w:rPr>
        <w:t xml:space="preserve"> nahrá</w:t>
      </w:r>
      <w:r w:rsidRPr="00F55C35">
        <w:rPr>
          <w:rFonts w:ascii="Arial" w:hAnsi="Arial" w:cs="Arial" w:hint="default"/>
          <w:sz w:val="24"/>
          <w:szCs w:val="24"/>
        </w:rPr>
        <w:t>dzajú</w:t>
      </w:r>
      <w:r w:rsidRPr="00F55C35">
        <w:rPr>
          <w:rFonts w:ascii="Arial" w:hAnsi="Arial" w:cs="Arial" w:hint="default"/>
          <w:sz w:val="24"/>
          <w:szCs w:val="24"/>
        </w:rPr>
        <w:t xml:space="preserve"> slovami „</w:t>
      </w:r>
      <w:r w:rsidRPr="00F55C35">
        <w:rPr>
          <w:rFonts w:ascii="Arial" w:hAnsi="Arial" w:cs="Arial" w:hint="default"/>
          <w:sz w:val="24"/>
          <w:szCs w:val="24"/>
        </w:rPr>
        <w:t>diplomat</w:t>
      </w:r>
      <w:r w:rsidRPr="00F55C35">
        <w:rPr>
          <w:rFonts w:ascii="Arial" w:hAnsi="Arial" w:cs="Arial" w:hint="default"/>
          <w:sz w:val="24"/>
          <w:szCs w:val="24"/>
        </w:rPr>
        <w:t>i, konzuli z povolania a </w:t>
      </w:r>
      <w:r w:rsidRPr="00F55C35">
        <w:rPr>
          <w:rFonts w:ascii="Arial" w:hAnsi="Arial" w:cs="Arial" w:hint="default"/>
          <w:sz w:val="24"/>
          <w:szCs w:val="24"/>
        </w:rPr>
        <w:t>ď</w:t>
      </w:r>
      <w:r w:rsidRPr="00F55C35">
        <w:rPr>
          <w:rFonts w:ascii="Arial" w:hAnsi="Arial" w:cs="Arial" w:hint="default"/>
          <w:sz w:val="24"/>
          <w:szCs w:val="24"/>
        </w:rPr>
        <w:t>alš</w:t>
      </w:r>
      <w:r w:rsidRPr="00F55C35">
        <w:rPr>
          <w:rFonts w:ascii="Arial" w:hAnsi="Arial" w:cs="Arial" w:hint="default"/>
          <w:sz w:val="24"/>
          <w:szCs w:val="24"/>
        </w:rPr>
        <w:t>ie osoby“</w:t>
      </w:r>
      <w:r w:rsidRPr="00F55C35">
        <w:rPr>
          <w:rFonts w:ascii="Arial" w:hAnsi="Arial" w:cs="Arial" w:hint="default"/>
          <w:sz w:val="24"/>
          <w:szCs w:val="24"/>
        </w:rPr>
        <w:t xml:space="preserve">. </w:t>
      </w:r>
    </w:p>
    <w:p w:rsidR="00F55C35" w:rsidP="00F55C35">
      <w:pPr>
        <w:bidi w:val="0"/>
        <w:spacing w:before="120"/>
        <w:ind w:left="4395"/>
        <w:jc w:val="both"/>
        <w:rPr>
          <w:rFonts w:ascii="Arial" w:hAnsi="Arial" w:cs="Arial"/>
        </w:rPr>
      </w:pPr>
      <w:r w:rsidRPr="00F55C35">
        <w:rPr>
          <w:rFonts w:ascii="Arial" w:hAnsi="Arial" w:cs="Arial"/>
        </w:rPr>
        <w:t>Navrhuje sa gramatická úprava ustanovenia.</w:t>
      </w:r>
    </w:p>
    <w:p w:rsidR="00F55C35" w:rsidRPr="00F55C35" w:rsidP="00F55C35">
      <w:pPr>
        <w:bidi w:val="0"/>
        <w:spacing w:before="120"/>
        <w:ind w:left="4395"/>
        <w:jc w:val="both"/>
        <w:rPr>
          <w:rFonts w:ascii="Arial" w:hAnsi="Arial" w:cs="Arial"/>
        </w:rPr>
      </w:pPr>
    </w:p>
    <w:p w:rsidR="00F55C35" w:rsidRPr="00F55C35" w:rsidP="00F55C35">
      <w:pPr>
        <w:pStyle w:val="ListParagraph"/>
        <w:numPr>
          <w:numId w:val="1"/>
        </w:numPr>
        <w:bidi w:val="0"/>
        <w:spacing w:before="12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F55C35">
        <w:rPr>
          <w:rFonts w:ascii="Arial" w:hAnsi="Arial" w:cs="Arial"/>
          <w:sz w:val="24"/>
          <w:szCs w:val="24"/>
        </w:rPr>
        <w:t xml:space="preserve">V </w:t>
      </w:r>
      <w:r w:rsidRPr="00F55C35">
        <w:rPr>
          <w:rFonts w:ascii="Arial" w:hAnsi="Arial" w:cs="Arial" w:hint="default"/>
          <w:sz w:val="24"/>
          <w:szCs w:val="24"/>
        </w:rPr>
        <w:t>č</w:t>
      </w:r>
      <w:r w:rsidRPr="00F55C35">
        <w:rPr>
          <w:rFonts w:ascii="Arial" w:hAnsi="Arial" w:cs="Arial" w:hint="default"/>
          <w:sz w:val="24"/>
          <w:szCs w:val="24"/>
        </w:rPr>
        <w:t xml:space="preserve">l. </w:t>
      </w:r>
      <w:r w:rsidRPr="00F55C35">
        <w:rPr>
          <w:rFonts w:ascii="Arial" w:hAnsi="Arial" w:cs="Arial" w:hint="default"/>
          <w:sz w:val="24"/>
          <w:szCs w:val="24"/>
        </w:rPr>
        <w:t>XII</w:t>
      </w:r>
      <w:r w:rsidRPr="00F55C35">
        <w:rPr>
          <w:rFonts w:ascii="Arial" w:hAnsi="Arial" w:cs="Arial" w:hint="default"/>
          <w:sz w:val="24"/>
          <w:szCs w:val="24"/>
        </w:rPr>
        <w:t>I </w:t>
      </w:r>
      <w:r w:rsidRPr="00F55C35">
        <w:rPr>
          <w:rFonts w:ascii="Arial" w:hAnsi="Arial" w:cs="Arial" w:hint="default"/>
          <w:sz w:val="24"/>
          <w:szCs w:val="24"/>
        </w:rPr>
        <w:t>sa slová</w:t>
      </w:r>
      <w:r w:rsidRPr="00F55C35">
        <w:rPr>
          <w:rFonts w:ascii="Arial" w:hAnsi="Arial" w:cs="Arial" w:hint="default"/>
          <w:sz w:val="24"/>
          <w:szCs w:val="24"/>
        </w:rPr>
        <w:t xml:space="preserve"> „</w:t>
      </w:r>
      <w:r w:rsidRPr="00F55C35">
        <w:rPr>
          <w:rFonts w:ascii="Arial" w:hAnsi="Arial" w:cs="Arial" w:hint="default"/>
          <w:sz w:val="24"/>
          <w:szCs w:val="24"/>
        </w:rPr>
        <w:t>1. marca“</w:t>
      </w:r>
      <w:r w:rsidRPr="00F55C35">
        <w:rPr>
          <w:rFonts w:ascii="Arial" w:hAnsi="Arial" w:cs="Arial" w:hint="default"/>
          <w:sz w:val="24"/>
          <w:szCs w:val="24"/>
        </w:rPr>
        <w:t xml:space="preserve"> nahrá</w:t>
      </w:r>
      <w:r w:rsidRPr="00F55C35">
        <w:rPr>
          <w:rFonts w:ascii="Arial" w:hAnsi="Arial" w:cs="Arial" w:hint="default"/>
          <w:sz w:val="24"/>
          <w:szCs w:val="24"/>
        </w:rPr>
        <w:t>dzajú</w:t>
      </w:r>
      <w:r w:rsidRPr="00F55C35">
        <w:rPr>
          <w:rFonts w:ascii="Arial" w:hAnsi="Arial" w:cs="Arial" w:hint="default"/>
          <w:sz w:val="24"/>
          <w:szCs w:val="24"/>
        </w:rPr>
        <w:t xml:space="preserve"> slovami „</w:t>
      </w:r>
      <w:r w:rsidRPr="00F55C35">
        <w:rPr>
          <w:rFonts w:ascii="Arial" w:hAnsi="Arial" w:cs="Arial" w:hint="default"/>
          <w:sz w:val="24"/>
          <w:szCs w:val="24"/>
        </w:rPr>
        <w:t>1. aprí</w:t>
      </w:r>
      <w:r w:rsidRPr="00F55C35">
        <w:rPr>
          <w:rFonts w:ascii="Arial" w:hAnsi="Arial" w:cs="Arial" w:hint="default"/>
          <w:sz w:val="24"/>
          <w:szCs w:val="24"/>
        </w:rPr>
        <w:t>la“.</w:t>
      </w:r>
    </w:p>
    <w:p w:rsid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  <w:r w:rsidRPr="00F55C35">
        <w:rPr>
          <w:rStyle w:val="PlaceholderText"/>
          <w:rFonts w:ascii="Arial" w:hAnsi="Arial" w:cs="Arial"/>
          <w:color w:val="000000"/>
        </w:rPr>
        <w:t>Zmena  navrhovaného  nadobudnutia  účinnosti právneho predpisu sa navrhuje z hľadiska  prebiehajúceho legislatívneho procesu v    Národnej    rade Slovenskej republiky  a  z   hľadiska   zachovania    ústavných lehôt v ďalšom štádiu legislatívneho procesu.</w:t>
      </w:r>
    </w:p>
    <w:p w:rsidR="00F55C35" w:rsidRP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</w:p>
    <w:p w:rsidR="00F55C35" w:rsidRPr="00F55C35" w:rsidP="00F55C35">
      <w:pPr>
        <w:pStyle w:val="ListParagraph"/>
        <w:numPr>
          <w:numId w:val="1"/>
        </w:numPr>
        <w:bidi w:val="0"/>
        <w:spacing w:before="12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F55C35">
        <w:rPr>
          <w:rFonts w:ascii="Arial" w:hAnsi="Arial" w:cs="Arial"/>
          <w:sz w:val="24"/>
          <w:szCs w:val="24"/>
        </w:rPr>
        <w:t>V </w:t>
      </w:r>
      <w:r w:rsidRPr="00F55C35">
        <w:rPr>
          <w:rFonts w:ascii="Arial" w:hAnsi="Arial" w:cs="Arial" w:hint="default"/>
          <w:sz w:val="24"/>
          <w:szCs w:val="24"/>
        </w:rPr>
        <w:t>Prí</w:t>
      </w:r>
      <w:r w:rsidRPr="00F55C35">
        <w:rPr>
          <w:rFonts w:ascii="Arial" w:hAnsi="Arial" w:cs="Arial" w:hint="default"/>
          <w:sz w:val="24"/>
          <w:szCs w:val="24"/>
        </w:rPr>
        <w:t>lohe 1. bode sa za slovom „</w:t>
      </w:r>
      <w:r w:rsidRPr="00F55C35">
        <w:rPr>
          <w:rFonts w:ascii="Arial" w:hAnsi="Arial" w:cs="Arial" w:hint="default"/>
          <w:sz w:val="24"/>
          <w:szCs w:val="24"/>
        </w:rPr>
        <w:t>Rady“</w:t>
      </w:r>
      <w:r w:rsidRPr="00F55C35">
        <w:rPr>
          <w:rFonts w:ascii="Arial" w:hAnsi="Arial" w:cs="Arial" w:hint="default"/>
          <w:sz w:val="24"/>
          <w:szCs w:val="24"/>
        </w:rPr>
        <w:t xml:space="preserve"> vypúšť</w:t>
      </w:r>
      <w:r w:rsidRPr="00F55C35">
        <w:rPr>
          <w:rFonts w:ascii="Arial" w:hAnsi="Arial" w:cs="Arial" w:hint="default"/>
          <w:sz w:val="24"/>
          <w:szCs w:val="24"/>
        </w:rPr>
        <w:t>a čí</w:t>
      </w:r>
      <w:r w:rsidRPr="00F55C35">
        <w:rPr>
          <w:rFonts w:ascii="Arial" w:hAnsi="Arial" w:cs="Arial" w:hint="default"/>
          <w:sz w:val="24"/>
          <w:szCs w:val="24"/>
        </w:rPr>
        <w:t>slo „</w:t>
      </w:r>
      <w:r w:rsidRPr="00F55C35">
        <w:rPr>
          <w:rFonts w:ascii="Arial" w:hAnsi="Arial" w:cs="Arial" w:hint="default"/>
          <w:sz w:val="24"/>
          <w:szCs w:val="24"/>
        </w:rPr>
        <w:t>89/459/EHS“</w:t>
      </w:r>
      <w:r w:rsidRPr="00F55C35">
        <w:rPr>
          <w:rFonts w:ascii="Arial" w:hAnsi="Arial" w:cs="Arial" w:hint="default"/>
          <w:sz w:val="24"/>
          <w:szCs w:val="24"/>
        </w:rPr>
        <w:t xml:space="preserve"> a </w:t>
      </w:r>
      <w:r w:rsidRPr="00F55C35">
        <w:rPr>
          <w:rFonts w:ascii="Arial" w:hAnsi="Arial" w:cs="Arial" w:hint="default"/>
          <w:sz w:val="24"/>
          <w:szCs w:val="24"/>
        </w:rPr>
        <w:t>za slovami „</w:t>
      </w:r>
      <w:r w:rsidRPr="00F55C35">
        <w:rPr>
          <w:rFonts w:ascii="Arial" w:hAnsi="Arial" w:cs="Arial" w:hint="default"/>
          <w:sz w:val="24"/>
          <w:szCs w:val="24"/>
        </w:rPr>
        <w:t>ich prí</w:t>
      </w:r>
      <w:r w:rsidRPr="00F55C35">
        <w:rPr>
          <w:rFonts w:ascii="Arial" w:hAnsi="Arial" w:cs="Arial" w:hint="default"/>
          <w:sz w:val="24"/>
          <w:szCs w:val="24"/>
        </w:rPr>
        <w:t>pojný</w:t>
      </w:r>
      <w:r w:rsidRPr="00F55C35">
        <w:rPr>
          <w:rFonts w:ascii="Arial" w:hAnsi="Arial" w:cs="Arial" w:hint="default"/>
          <w:sz w:val="24"/>
          <w:szCs w:val="24"/>
        </w:rPr>
        <w:t>ch vozidiel“</w:t>
      </w:r>
      <w:r w:rsidRPr="00F55C35">
        <w:rPr>
          <w:rFonts w:ascii="Arial" w:hAnsi="Arial" w:cs="Arial" w:hint="default"/>
          <w:sz w:val="24"/>
          <w:szCs w:val="24"/>
        </w:rPr>
        <w:t xml:space="preserve"> sa vkladá</w:t>
      </w:r>
      <w:r w:rsidRPr="00F55C35">
        <w:rPr>
          <w:rFonts w:ascii="Arial" w:hAnsi="Arial" w:cs="Arial" w:hint="default"/>
          <w:sz w:val="24"/>
          <w:szCs w:val="24"/>
        </w:rPr>
        <w:t xml:space="preserve"> čí</w:t>
      </w:r>
      <w:r w:rsidRPr="00F55C35">
        <w:rPr>
          <w:rFonts w:ascii="Arial" w:hAnsi="Arial" w:cs="Arial" w:hint="default"/>
          <w:sz w:val="24"/>
          <w:szCs w:val="24"/>
        </w:rPr>
        <w:t>slo „</w:t>
      </w:r>
      <w:r w:rsidRPr="00F55C35">
        <w:rPr>
          <w:rFonts w:ascii="Arial" w:hAnsi="Arial" w:cs="Arial" w:hint="default"/>
          <w:sz w:val="24"/>
          <w:szCs w:val="24"/>
        </w:rPr>
        <w:t>(89/459/EHS)“.</w:t>
      </w:r>
    </w:p>
    <w:p w:rsidR="00F55C35" w:rsidP="00F55C35">
      <w:pPr>
        <w:bidi w:val="0"/>
        <w:ind w:left="4395"/>
        <w:jc w:val="both"/>
        <w:rPr>
          <w:rStyle w:val="PlaceholderText"/>
          <w:rFonts w:ascii="Arial" w:hAnsi="Arial" w:cs="Arial"/>
          <w:iCs/>
          <w:color w:val="000000"/>
        </w:rPr>
      </w:pPr>
      <w:r w:rsidRPr="00F55C35">
        <w:rPr>
          <w:rStyle w:val="PlaceholderText"/>
          <w:rFonts w:ascii="Arial" w:hAnsi="Arial" w:cs="Arial"/>
          <w:iCs/>
          <w:color w:val="000000"/>
        </w:rPr>
        <w:t>Ide o legislatívno-technickú úpravu súvisiacu so zaužívaným uvádzaním právne záväzných aktov Európskej únie, ktorých číslo nie je súčasťou ich názvu.</w:t>
      </w:r>
    </w:p>
    <w:p w:rsidR="00F55C35" w:rsidRPr="00F55C35" w:rsidP="00F55C35">
      <w:pPr>
        <w:bidi w:val="0"/>
        <w:ind w:left="4395"/>
        <w:jc w:val="both"/>
        <w:rPr>
          <w:rStyle w:val="PlaceholderText"/>
          <w:rFonts w:ascii="Arial" w:hAnsi="Arial" w:cs="Arial"/>
          <w:color w:val="000000"/>
        </w:rPr>
      </w:pPr>
    </w:p>
    <w:p w:rsidR="00F55C35" w:rsidRPr="00F55C35" w:rsidP="00F55C35">
      <w:pPr>
        <w:pStyle w:val="ListParagraph"/>
        <w:numPr>
          <w:numId w:val="1"/>
        </w:numPr>
        <w:bidi w:val="0"/>
        <w:spacing w:before="12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F55C35">
        <w:rPr>
          <w:rFonts w:ascii="Arial" w:hAnsi="Arial" w:cs="Arial"/>
          <w:sz w:val="24"/>
          <w:szCs w:val="24"/>
        </w:rPr>
        <w:t>V </w:t>
      </w:r>
      <w:r w:rsidRPr="00F55C35">
        <w:rPr>
          <w:rFonts w:ascii="Arial" w:hAnsi="Arial" w:cs="Arial" w:hint="default"/>
          <w:sz w:val="24"/>
          <w:szCs w:val="24"/>
        </w:rPr>
        <w:t>Prí</w:t>
      </w:r>
      <w:r w:rsidRPr="00F55C35">
        <w:rPr>
          <w:rFonts w:ascii="Arial" w:hAnsi="Arial" w:cs="Arial" w:hint="default"/>
          <w:sz w:val="24"/>
          <w:szCs w:val="24"/>
        </w:rPr>
        <w:t>lohe 4. bode sa za 25.</w:t>
      </w:r>
      <w:r w:rsidRPr="00F55C35">
        <w:rPr>
          <w:rFonts w:ascii="Arial" w:hAnsi="Arial" w:cs="Arial" w:hint="default"/>
          <w:sz w:val="24"/>
          <w:szCs w:val="24"/>
        </w:rPr>
        <w:t xml:space="preserve"> alineu</w:t>
      </w:r>
      <w:r w:rsidRPr="00F55C35">
        <w:rPr>
          <w:rFonts w:ascii="Arial" w:hAnsi="Arial" w:cs="Arial" w:hint="default"/>
          <w:sz w:val="24"/>
          <w:szCs w:val="24"/>
        </w:rPr>
        <w:t xml:space="preserve"> vkladá</w:t>
      </w:r>
      <w:r w:rsidRPr="00F55C35">
        <w:rPr>
          <w:rFonts w:ascii="Arial" w:hAnsi="Arial" w:cs="Arial" w:hint="default"/>
          <w:sz w:val="24"/>
          <w:szCs w:val="24"/>
        </w:rPr>
        <w:t xml:space="preserve"> nová</w:t>
      </w:r>
      <w:r w:rsidRPr="00F55C35">
        <w:rPr>
          <w:rFonts w:ascii="Arial" w:hAnsi="Arial" w:cs="Arial" w:hint="default"/>
          <w:sz w:val="24"/>
          <w:szCs w:val="24"/>
        </w:rPr>
        <w:t xml:space="preserve"> </w:t>
      </w:r>
      <w:r w:rsidRPr="00F55C35">
        <w:rPr>
          <w:rFonts w:ascii="Arial" w:hAnsi="Arial" w:cs="Arial" w:hint="default"/>
          <w:sz w:val="24"/>
          <w:szCs w:val="24"/>
        </w:rPr>
        <w:t>alinea</w:t>
      </w:r>
      <w:r w:rsidRPr="00F55C35">
        <w:rPr>
          <w:rFonts w:ascii="Arial" w:hAnsi="Arial" w:cs="Arial" w:hint="default"/>
          <w:sz w:val="24"/>
          <w:szCs w:val="24"/>
        </w:rPr>
        <w:t>, ktorá</w:t>
      </w:r>
      <w:r w:rsidRPr="00F55C35">
        <w:rPr>
          <w:rFonts w:ascii="Arial" w:hAnsi="Arial" w:cs="Arial" w:hint="default"/>
          <w:sz w:val="24"/>
          <w:szCs w:val="24"/>
        </w:rPr>
        <w:t xml:space="preserve"> znie: „</w:t>
      </w:r>
      <w:r w:rsidRPr="00F55C35">
        <w:rPr>
          <w:rFonts w:ascii="Arial" w:hAnsi="Arial" w:cs="Arial" w:hint="default"/>
          <w:sz w:val="24"/>
          <w:szCs w:val="24"/>
        </w:rPr>
        <w:t>-  n</w:t>
      </w:r>
      <w:r w:rsidRPr="00F55C35">
        <w:rPr>
          <w:rFonts w:ascii="Arial" w:hAnsi="Arial" w:cs="Arial" w:hint="default"/>
          <w:bCs/>
          <w:sz w:val="24"/>
          <w:szCs w:val="24"/>
        </w:rPr>
        <w:t>ariadenia Euró</w:t>
      </w:r>
      <w:r w:rsidRPr="00F55C35">
        <w:rPr>
          <w:rFonts w:ascii="Arial" w:hAnsi="Arial" w:cs="Arial" w:hint="default"/>
          <w:bCs/>
          <w:sz w:val="24"/>
          <w:szCs w:val="24"/>
        </w:rPr>
        <w:t>pskeho parlamentu a Rady (EÚ</w:t>
      </w:r>
      <w:r w:rsidRPr="00F55C35">
        <w:rPr>
          <w:rFonts w:ascii="Arial" w:hAnsi="Arial" w:cs="Arial" w:hint="default"/>
          <w:bCs/>
          <w:sz w:val="24"/>
          <w:szCs w:val="24"/>
        </w:rPr>
        <w:t>) 2015/758 z 29. aprí</w:t>
      </w:r>
      <w:r w:rsidRPr="00F55C35">
        <w:rPr>
          <w:rFonts w:ascii="Arial" w:hAnsi="Arial" w:cs="Arial" w:hint="default"/>
          <w:bCs/>
          <w:sz w:val="24"/>
          <w:szCs w:val="24"/>
        </w:rPr>
        <w:t xml:space="preserve">la 2015 </w:t>
      </w:r>
      <w:r w:rsidRPr="00F55C35">
        <w:rPr>
          <w:rFonts w:ascii="Arial" w:hAnsi="Arial" w:cs="Arial"/>
          <w:b/>
          <w:bCs/>
          <w:sz w:val="24"/>
          <w:szCs w:val="24"/>
        </w:rPr>
        <w:t>(</w:t>
      </w:r>
      <w:r w:rsidRPr="00F55C35">
        <w:rPr>
          <w:rFonts w:ascii="Arial" w:hAnsi="Arial" w:cs="Arial" w:hint="default"/>
          <w:sz w:val="24"/>
          <w:szCs w:val="24"/>
        </w:rPr>
        <w:t>Ú</w:t>
      </w:r>
      <w:r w:rsidRPr="00F55C35">
        <w:rPr>
          <w:rFonts w:ascii="Arial" w:hAnsi="Arial" w:cs="Arial" w:hint="default"/>
          <w:sz w:val="24"/>
          <w:szCs w:val="24"/>
        </w:rPr>
        <w:t>. v. EÚ</w:t>
      </w:r>
      <w:r w:rsidRPr="00F55C35">
        <w:rPr>
          <w:rFonts w:ascii="Arial" w:hAnsi="Arial" w:cs="Arial" w:hint="default"/>
          <w:sz w:val="24"/>
          <w:szCs w:val="24"/>
        </w:rPr>
        <w:t xml:space="preserve"> L 123, 19. 5. 2015),“.</w:t>
      </w:r>
    </w:p>
    <w:p w:rsidR="00F55C35" w:rsidRPr="00F55C35" w:rsidP="00F55C35">
      <w:pPr>
        <w:bidi w:val="0"/>
        <w:ind w:left="4395"/>
        <w:jc w:val="both"/>
        <w:rPr>
          <w:rStyle w:val="PlaceholderText"/>
          <w:rFonts w:ascii="Arial" w:hAnsi="Arial" w:cs="Arial"/>
          <w:iCs/>
          <w:color w:val="000000"/>
        </w:rPr>
      </w:pPr>
      <w:r w:rsidRPr="00F55C35">
        <w:rPr>
          <w:rStyle w:val="PlaceholderText"/>
          <w:rFonts w:ascii="Arial" w:hAnsi="Arial" w:cs="Arial"/>
          <w:color w:val="000000"/>
        </w:rPr>
        <w:t>Ide o legislatívno-technickú úpravu, ktorou sa dopĺňa do tzv. transpozičnej prílohy absentujúci právne záväzný akt (nariadenie (EÚ) 2015/758) novelizujúci smernicu 2007/46/ES.</w:t>
      </w:r>
    </w:p>
    <w:p w:rsidR="00F55C35" w:rsidRPr="00F55C35" w:rsidP="00F55C35">
      <w:pPr>
        <w:pStyle w:val="ListParagraph"/>
        <w:numPr>
          <w:numId w:val="1"/>
        </w:numPr>
        <w:bidi w:val="0"/>
        <w:spacing w:before="12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F55C35">
        <w:rPr>
          <w:rFonts w:ascii="Arial" w:hAnsi="Arial" w:cs="Arial"/>
          <w:sz w:val="24"/>
          <w:szCs w:val="24"/>
        </w:rPr>
        <w:t>V </w:t>
      </w:r>
      <w:r w:rsidRPr="00F55C35">
        <w:rPr>
          <w:rFonts w:ascii="Arial" w:hAnsi="Arial" w:cs="Arial" w:hint="default"/>
          <w:sz w:val="24"/>
          <w:szCs w:val="24"/>
        </w:rPr>
        <w:t>Prí</w:t>
      </w:r>
      <w:r w:rsidRPr="00F55C35">
        <w:rPr>
          <w:rFonts w:ascii="Arial" w:hAnsi="Arial" w:cs="Arial" w:hint="default"/>
          <w:sz w:val="24"/>
          <w:szCs w:val="24"/>
        </w:rPr>
        <w:t xml:space="preserve">lohe 4. bode sa na konci </w:t>
      </w:r>
      <w:r w:rsidRPr="00F55C35">
        <w:rPr>
          <w:rFonts w:ascii="Arial" w:hAnsi="Arial" w:cs="Arial" w:hint="default"/>
          <w:sz w:val="24"/>
          <w:szCs w:val="24"/>
        </w:rPr>
        <w:t>dopĺň</w:t>
      </w:r>
      <w:r w:rsidRPr="00F55C35">
        <w:rPr>
          <w:rFonts w:ascii="Arial" w:hAnsi="Arial" w:cs="Arial" w:hint="default"/>
          <w:sz w:val="24"/>
          <w:szCs w:val="24"/>
        </w:rPr>
        <w:t>a</w:t>
      </w:r>
      <w:r w:rsidRPr="00F55C35">
        <w:rPr>
          <w:rFonts w:ascii="Arial" w:hAnsi="Arial" w:cs="Arial" w:hint="default"/>
          <w:sz w:val="24"/>
          <w:szCs w:val="24"/>
        </w:rPr>
        <w:t xml:space="preserve"> nová</w:t>
      </w:r>
      <w:r w:rsidRPr="00F55C35">
        <w:rPr>
          <w:rFonts w:ascii="Arial" w:hAnsi="Arial" w:cs="Arial" w:hint="default"/>
          <w:sz w:val="24"/>
          <w:szCs w:val="24"/>
        </w:rPr>
        <w:t xml:space="preserve"> </w:t>
      </w:r>
      <w:r w:rsidRPr="00F55C35">
        <w:rPr>
          <w:rFonts w:ascii="Arial" w:hAnsi="Arial" w:cs="Arial" w:hint="default"/>
          <w:sz w:val="24"/>
          <w:szCs w:val="24"/>
        </w:rPr>
        <w:t>alinea</w:t>
      </w:r>
      <w:r w:rsidRPr="00F55C35">
        <w:rPr>
          <w:rFonts w:ascii="Arial" w:hAnsi="Arial" w:cs="Arial" w:hint="default"/>
          <w:sz w:val="24"/>
          <w:szCs w:val="24"/>
        </w:rPr>
        <w:t>, ktorá</w:t>
      </w:r>
      <w:r w:rsidRPr="00F55C35">
        <w:rPr>
          <w:rFonts w:ascii="Arial" w:hAnsi="Arial" w:cs="Arial" w:hint="default"/>
          <w:sz w:val="24"/>
          <w:szCs w:val="24"/>
        </w:rPr>
        <w:t xml:space="preserve"> znie: „</w:t>
      </w:r>
      <w:r w:rsidRPr="00F55C35">
        <w:rPr>
          <w:rFonts w:ascii="Arial" w:hAnsi="Arial" w:cs="Arial" w:hint="default"/>
          <w:sz w:val="24"/>
          <w:szCs w:val="24"/>
        </w:rPr>
        <w:t>-  nariadenia Komisie (EÚ</w:t>
      </w:r>
      <w:r w:rsidRPr="00F55C35">
        <w:rPr>
          <w:rFonts w:ascii="Arial" w:hAnsi="Arial" w:cs="Arial" w:hint="default"/>
          <w:sz w:val="24"/>
          <w:szCs w:val="24"/>
        </w:rPr>
        <w:t>) 2017/2400 z 12. decembra 2017 (Ú</w:t>
      </w:r>
      <w:r w:rsidRPr="00F55C35">
        <w:rPr>
          <w:rFonts w:ascii="Arial" w:hAnsi="Arial" w:cs="Arial" w:hint="default"/>
          <w:sz w:val="24"/>
          <w:szCs w:val="24"/>
        </w:rPr>
        <w:t>. v. EÚ</w:t>
      </w:r>
      <w:r w:rsidRPr="00F55C35">
        <w:rPr>
          <w:rFonts w:ascii="Arial" w:hAnsi="Arial" w:cs="Arial" w:hint="default"/>
          <w:sz w:val="24"/>
          <w:szCs w:val="24"/>
        </w:rPr>
        <w:t xml:space="preserve"> L 349, 29.12.2017)“.</w:t>
      </w:r>
    </w:p>
    <w:p w:rsidR="00F55C35" w:rsidRPr="00F55C35" w:rsidP="00F55C35">
      <w:pPr>
        <w:tabs>
          <w:tab w:val="left" w:pos="709"/>
          <w:tab w:val="left" w:pos="1021"/>
        </w:tabs>
        <w:bidi w:val="0"/>
        <w:ind w:left="4395"/>
        <w:jc w:val="both"/>
        <w:rPr>
          <w:rFonts w:ascii="Arial" w:hAnsi="Arial" w:cs="Arial"/>
        </w:rPr>
      </w:pPr>
      <w:r w:rsidRPr="00F55C35">
        <w:rPr>
          <w:rStyle w:val="PlaceholderText"/>
          <w:rFonts w:ascii="Arial" w:hAnsi="Arial" w:cs="Arial"/>
          <w:iCs/>
          <w:color w:val="000000"/>
        </w:rPr>
        <w:t>Ide o legislatívno-technickú úpravu, ktorou sa dopĺňa do tzv. transpozičnej prílohy absentujúci právne záväzný akt (nariadenie (EÚ) 2017/2400) novelizujúci smernicu 2007/46/ES.</w:t>
      </w:r>
    </w:p>
    <w:p w:rsidR="007004FB" w:rsidP="00F55C35">
      <w:pPr>
        <w:tabs>
          <w:tab w:val="left" w:pos="709"/>
          <w:tab w:val="left" w:pos="1021"/>
        </w:tabs>
        <w:bidi w:val="0"/>
        <w:ind w:left="4395"/>
        <w:jc w:val="both"/>
        <w:rPr>
          <w:rFonts w:ascii="Arial" w:hAnsi="Arial" w:cs="Arial"/>
        </w:rPr>
      </w:pPr>
    </w:p>
    <w:p w:rsidR="007004FB" w:rsidP="007004F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7004FB" w:rsidP="007004F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o d p o r ú č a</w:t>
      </w:r>
    </w:p>
    <w:p w:rsidR="007004FB" w:rsidP="007004F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>Národnej rade Slovenskej republiky</w:t>
      </w:r>
    </w:p>
    <w:p w:rsidR="007004FB" w:rsidP="007004F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vládny návrh zákona o prevádzke vozidiel v cestnej premávke a o zmene a doplnení niektorých zákonov (tlač 751) </w:t>
      </w:r>
      <w:r w:rsidR="00F55C35">
        <w:rPr>
          <w:rFonts w:ascii="Arial" w:hAnsi="Arial" w:cs="Arial"/>
          <w:b/>
        </w:rPr>
        <w:t>schváliť s pripomienkami.</w:t>
      </w:r>
    </w:p>
    <w:p w:rsidR="007004FB" w:rsidP="007004F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7004FB" w:rsidP="007004F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7004FB" w:rsidP="007004F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</w:t>
        <w:tab/>
        <w:t>u k l a d á</w:t>
      </w:r>
    </w:p>
    <w:p w:rsidR="007004FB" w:rsidP="007004F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>predsedovi výboru</w:t>
      </w:r>
    </w:p>
    <w:p w:rsidR="007004FB" w:rsidRPr="007004FB" w:rsidP="007004F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oznámiť stanovisko výboru k uvedenému vládnemu návrhu zákona predsedovi Výboru Národnej rady Slovenskej republiky pre hospodárske záležitosti.</w:t>
      </w:r>
    </w:p>
    <w:p w:rsidR="007004FB" w:rsidP="007004F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7004FB" w:rsidRPr="007004FB" w:rsidP="007004F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7004FB" w:rsidP="007004FB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9920B8">
      <w:pPr>
        <w:bidi w:val="0"/>
        <w:rPr>
          <w:rFonts w:ascii="Times New Roman" w:hAnsi="Times New Roman"/>
        </w:rPr>
      </w:pPr>
    </w:p>
    <w:p w:rsidR="00F55C35">
      <w:pPr>
        <w:bidi w:val="0"/>
        <w:rPr>
          <w:rFonts w:ascii="Times New Roman" w:hAnsi="Times New Roman"/>
        </w:rPr>
      </w:pPr>
    </w:p>
    <w:p w:rsidR="00F55C35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>Matejička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F55C35" w:rsidRPr="00F55C35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overovateľ výboru</w:t>
        <w:tab/>
        <w:tab/>
        <w:tab/>
        <w:tab/>
        <w:tab/>
        <w:tab/>
        <w:tab/>
        <w:t>predseda výboru</w:t>
      </w:r>
    </w:p>
    <w:sectPr w:rsidSect="00F55C35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C35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8</w:t>
    </w:r>
    <w:r>
      <w:rPr>
        <w:rFonts w:ascii="Times New Roman" w:hAnsi="Times New Roman"/>
      </w:rPr>
      <w:fldChar w:fldCharType="end"/>
    </w:r>
  </w:p>
  <w:p w:rsidR="00F55C35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F21E9"/>
    <w:multiLevelType w:val="hybridMultilevel"/>
    <w:tmpl w:val="43D23B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004FB"/>
    <w:rsid w:val="004E55F5"/>
    <w:rsid w:val="0067677F"/>
    <w:rsid w:val="007004FB"/>
    <w:rsid w:val="009920B8"/>
    <w:rsid w:val="00E663C7"/>
    <w:rsid w:val="00F55C3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4F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OdsekzoznamuChar"/>
    <w:uiPriority w:val="34"/>
    <w:qFormat/>
    <w:rsid w:val="00F55C35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OdsekzoznamuChar">
    <w:name w:val="Odsek zoznamu Char"/>
    <w:basedOn w:val="DefaultParagraphFont"/>
    <w:link w:val="ListParagraph"/>
    <w:uiPriority w:val="34"/>
    <w:locked/>
    <w:rsid w:val="00F55C35"/>
    <w:rPr>
      <w:rFonts w:asciiTheme="minorHAnsi" w:eastAsiaTheme="minorEastAsia" w:hAnsiTheme="minorHAnsi" w:cstheme="minorBidi"/>
      <w:sz w:val="22"/>
      <w:szCs w:val="22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F55C35"/>
    <w:rPr>
      <w:rFonts w:ascii="Times New Roman" w:hAnsi="Times New Roman" w:cs="Times New Roman"/>
      <w:color w:val="808080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F55C3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55C35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F55C3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55C35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8</Pages>
  <Words>1732</Words>
  <Characters>9878</Characters>
  <Application>Microsoft Office Word</Application>
  <DocSecurity>0</DocSecurity>
  <Lines>0</Lines>
  <Paragraphs>0</Paragraphs>
  <ScaleCrop>false</ScaleCrop>
  <Company>Kancelaria NRSR</Company>
  <LinksUpToDate>false</LinksUpToDate>
  <CharactersWithSpaces>11587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4</cp:revision>
  <dcterms:created xsi:type="dcterms:W3CDTF">2018-01-08T09:46:00Z</dcterms:created>
  <dcterms:modified xsi:type="dcterms:W3CDTF">2018-01-24T09:22:00Z</dcterms:modified>
</cp:coreProperties>
</file>