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14FB" w:rsidRPr="00085834" w:rsidP="00085834">
      <w:pPr>
        <w:tabs>
          <w:tab w:val="left" w:pos="567"/>
        </w:tabs>
      </w:pPr>
      <w:r w:rsidRPr="00085834">
        <w:tab/>
        <w:tab/>
        <w:tab/>
        <w:tab/>
        <w:tab/>
        <w:tab/>
        <w:tab/>
        <w:tab/>
        <w:tab/>
        <w:tab/>
      </w:r>
      <w:r w:rsidRPr="00085834" w:rsidR="0083577F">
        <w:t>30</w:t>
      </w:r>
      <w:r w:rsidRPr="00085834">
        <w:t xml:space="preserve">. schôdza výboru </w:t>
      </w:r>
    </w:p>
    <w:p w:rsidR="000C14FB" w:rsidRPr="00085834" w:rsidP="00085834">
      <w:pPr>
        <w:tabs>
          <w:tab w:val="left" w:pos="567"/>
        </w:tabs>
        <w:ind w:left="5664"/>
        <w:rPr>
          <w:b/>
        </w:rPr>
      </w:pPr>
      <w:r w:rsidRPr="00085834">
        <w:tab/>
        <w:t>CRD-</w:t>
      </w:r>
      <w:r w:rsidR="00CC64BE">
        <w:t>1685</w:t>
      </w:r>
      <w:r w:rsidRPr="00085834" w:rsidR="0022280C">
        <w:t>-</w:t>
      </w:r>
      <w:r w:rsidR="00085834">
        <w:t>6</w:t>
      </w:r>
      <w:r w:rsidRPr="00085834">
        <w:t xml:space="preserve">/2017-VEZ     </w:t>
      </w:r>
    </w:p>
    <w:p w:rsidR="000C14FB" w:rsidRPr="00085834" w:rsidP="00085834">
      <w:pPr>
        <w:tabs>
          <w:tab w:val="left" w:pos="567"/>
        </w:tabs>
        <w:jc w:val="center"/>
        <w:rPr>
          <w:b/>
        </w:rPr>
      </w:pPr>
    </w:p>
    <w:p w:rsidR="000C14FB" w:rsidRPr="008E0089" w:rsidP="00085834">
      <w:pPr>
        <w:tabs>
          <w:tab w:val="left" w:pos="567"/>
        </w:tabs>
        <w:jc w:val="center"/>
        <w:rPr>
          <w:b/>
        </w:rPr>
      </w:pPr>
      <w:r w:rsidRPr="008E0089" w:rsidR="008E0089">
        <w:rPr>
          <w:b/>
        </w:rPr>
        <w:t>84.</w:t>
      </w:r>
    </w:p>
    <w:p w:rsidR="000C14FB" w:rsidRPr="00085834" w:rsidP="00085834">
      <w:pPr>
        <w:tabs>
          <w:tab w:val="left" w:pos="567"/>
        </w:tabs>
        <w:jc w:val="center"/>
        <w:rPr>
          <w:b/>
          <w:i/>
        </w:rPr>
      </w:pPr>
    </w:p>
    <w:p w:rsidR="000C14FB" w:rsidRPr="00085834" w:rsidP="00085834">
      <w:pPr>
        <w:tabs>
          <w:tab w:val="left" w:pos="567"/>
        </w:tabs>
        <w:jc w:val="center"/>
        <w:rPr>
          <w:b/>
        </w:rPr>
      </w:pPr>
      <w:r w:rsidRPr="00085834">
        <w:rPr>
          <w:b/>
        </w:rPr>
        <w:t>U z n e s e n i e</w:t>
      </w:r>
    </w:p>
    <w:p w:rsidR="000C14FB" w:rsidRPr="00085834" w:rsidP="00085834">
      <w:pPr>
        <w:tabs>
          <w:tab w:val="left" w:pos="567"/>
        </w:tabs>
        <w:jc w:val="center"/>
      </w:pPr>
      <w:r w:rsidRPr="00085834">
        <w:rPr>
          <w:b/>
        </w:rPr>
        <w:t>Výboru Národnej rady Slovenskej republiky pre európske záležitosti</w:t>
      </w:r>
    </w:p>
    <w:p w:rsidR="000C14FB" w:rsidRPr="00085834" w:rsidP="00085834">
      <w:pPr>
        <w:tabs>
          <w:tab w:val="left" w:pos="567"/>
        </w:tabs>
        <w:jc w:val="center"/>
      </w:pPr>
      <w:r w:rsidRPr="00085834">
        <w:t xml:space="preserve">z </w:t>
      </w:r>
      <w:r w:rsidRPr="00085834" w:rsidR="0022280C">
        <w:t>1</w:t>
      </w:r>
      <w:r w:rsidRPr="00085834" w:rsidR="0083577F">
        <w:t>2</w:t>
      </w:r>
      <w:r w:rsidRPr="00085834">
        <w:t xml:space="preserve">. </w:t>
      </w:r>
      <w:r w:rsidRPr="00085834" w:rsidR="0083577F">
        <w:t xml:space="preserve">septembra </w:t>
      </w:r>
      <w:r w:rsidRPr="00085834">
        <w:t>2017</w:t>
      </w:r>
    </w:p>
    <w:p w:rsidR="000C14FB" w:rsidRPr="00085834" w:rsidP="00085834">
      <w:pPr>
        <w:tabs>
          <w:tab w:val="left" w:pos="567"/>
        </w:tabs>
        <w:jc w:val="center"/>
      </w:pPr>
      <w:r w:rsidRPr="00085834">
        <w:t>k</w:t>
      </w:r>
    </w:p>
    <w:p w:rsidR="000C14FB" w:rsidRPr="00085834" w:rsidP="00085834">
      <w:pPr>
        <w:tabs>
          <w:tab w:val="left" w:pos="567"/>
        </w:tabs>
        <w:jc w:val="both"/>
      </w:pPr>
      <w:r w:rsidRPr="00085834">
        <w:t>informácii o nových návrhoch právnych aktov EÚ a o predbežných stanoviskách predložený</w:t>
      </w:r>
      <w:r w:rsidRPr="00085834">
        <w:t>ch v súlade s § 58a ods. 8 rokovacieho poriadku Národnej rady Slovenskej   republiky</w:t>
      </w:r>
    </w:p>
    <w:p w:rsidR="000C14FB" w:rsidRPr="00085834" w:rsidP="00085834">
      <w:pPr>
        <w:pStyle w:val="Heading2"/>
        <w:tabs>
          <w:tab w:val="left" w:pos="567"/>
        </w:tabs>
        <w:spacing w:before="0" w:after="0" w:line="240" w:lineRule="auto"/>
        <w:ind w:left="0" w:firstLine="708"/>
        <w:rPr>
          <w:rFonts w:ascii="Times New Roman" w:hAnsi="Times New Roman" w:cs="Times New Roman"/>
          <w:i w:val="0"/>
          <w:sz w:val="24"/>
          <w:szCs w:val="24"/>
        </w:rPr>
      </w:pPr>
    </w:p>
    <w:p w:rsidR="000C14FB" w:rsidRPr="00085834" w:rsidP="00085834">
      <w:pPr>
        <w:pStyle w:val="Heading2"/>
        <w:numPr>
          <w:ilvl w:val="0"/>
          <w:numId w:val="0"/>
        </w:numPr>
        <w:tabs>
          <w:tab w:val="left" w:pos="567"/>
        </w:tabs>
        <w:spacing w:before="0" w:after="0" w:line="240" w:lineRule="auto"/>
        <w:rPr>
          <w:rFonts w:ascii="Times New Roman" w:hAnsi="Times New Roman" w:cs="Times New Roman"/>
          <w:sz w:val="24"/>
          <w:szCs w:val="24"/>
        </w:rPr>
      </w:pPr>
      <w:r w:rsidRPr="00085834">
        <w:rPr>
          <w:rFonts w:ascii="Times New Roman" w:hAnsi="Times New Roman" w:cs="Times New Roman"/>
          <w:i w:val="0"/>
          <w:sz w:val="24"/>
          <w:szCs w:val="24"/>
        </w:rPr>
        <w:t>Výbor Národnej rady Slovenskej republiky pre európske záležitosti</w:t>
      </w:r>
    </w:p>
    <w:p w:rsidR="000C14FB" w:rsidRPr="00085834" w:rsidP="00085834">
      <w:pPr>
        <w:rPr>
          <w:b/>
        </w:rPr>
      </w:pPr>
    </w:p>
    <w:p w:rsidR="000C14FB" w:rsidRPr="00085834" w:rsidP="00085834">
      <w:pPr>
        <w:jc w:val="both"/>
        <w:rPr>
          <w:bCs/>
        </w:rPr>
      </w:pPr>
      <w:r w:rsidRPr="00085834">
        <w:rPr>
          <w:b/>
        </w:rPr>
        <w:t>A.</w:t>
        <w:tab/>
        <w:t>berie na vedomie</w:t>
      </w:r>
    </w:p>
    <w:p w:rsidR="000C14FB" w:rsidRPr="00085834" w:rsidP="00085834">
      <w:pPr>
        <w:jc w:val="both"/>
        <w:rPr>
          <w:bCs/>
        </w:rPr>
      </w:pPr>
    </w:p>
    <w:p w:rsidR="00071ACE" w:rsidRPr="00085834" w:rsidP="00085834">
      <w:pPr>
        <w:numPr>
          <w:ilvl w:val="0"/>
          <w:numId w:val="14"/>
        </w:numPr>
        <w:jc w:val="both"/>
      </w:pPr>
      <w:r w:rsidRPr="00085834">
        <w:rPr>
          <w:lang w:eastAsia="en-US"/>
        </w:rPr>
        <w:t xml:space="preserve">Návrh vykonávacieho rozhodnutia Rady, ktorým sa Spojenému kráľovstvu v súlade s článkom 19 smernice 2003/96/ES povoľuje uplatňovať znížené úrovne zdanenia na pohonné hmoty spotrebúvané na ostrovoch Inner Hebrides a Outer Hebrides, Northern Isles, ostrovoch v ústí rieky Clyde a na súostroví Scilly, </w:t>
      </w:r>
      <w:r w:rsidRPr="00085834">
        <w:rPr>
          <w:b/>
        </w:rPr>
        <w:t>KOM (2017) 170</w:t>
      </w:r>
      <w:r w:rsidRPr="00085834">
        <w:t>;</w:t>
      </w:r>
    </w:p>
    <w:p w:rsidR="00E858BA" w:rsidRPr="00085834" w:rsidP="00085834">
      <w:pPr>
        <w:numPr>
          <w:ilvl w:val="0"/>
          <w:numId w:val="14"/>
        </w:numPr>
        <w:jc w:val="both"/>
      </w:pPr>
      <w:r w:rsidRPr="00085834">
        <w:t xml:space="preserve">Oznámenie Komisie Rade a Európskemu parlamentu - Technické úpravy finančného rámca na rok 2018 v súlade s vývojom HND (ESA 2010) (Článok 6 nariadenia Rady č. 1311/2013, ktorým sa ustanovuje viacročný finančný rámec na roky 2014 – 2020), </w:t>
      </w:r>
      <w:r w:rsidRPr="00085834">
        <w:rPr>
          <w:b/>
        </w:rPr>
        <w:t>KOM (2017) 220</w:t>
      </w:r>
      <w:r w:rsidRPr="00085834">
        <w:t>;</w:t>
      </w:r>
    </w:p>
    <w:p w:rsidR="00746D29" w:rsidRPr="00085834" w:rsidP="00746D29">
      <w:pPr>
        <w:numPr>
          <w:ilvl w:val="0"/>
          <w:numId w:val="14"/>
        </w:numPr>
        <w:jc w:val="both"/>
      </w:pPr>
      <w:r w:rsidRPr="00085834">
        <w:t>Oznámenie Komisie Európske</w:t>
      </w:r>
      <w:r w:rsidRPr="00085834">
        <w:t xml:space="preserve">mu parlamentu, Rade, Európskemu hospodárskemu a sociálnemu výboru a Výboru regiónov o preskúmaní vykonávania stratégie digitálneho jednotného trhu v polovici trvania - Prepojený digitálny jednotný trh pre všetkých, </w:t>
      </w:r>
      <w:r w:rsidRPr="00085834">
        <w:rPr>
          <w:b/>
        </w:rPr>
        <w:t>KOM (2017) 228</w:t>
      </w:r>
      <w:r w:rsidRPr="00085834">
        <w:t>;</w:t>
      </w:r>
    </w:p>
    <w:p w:rsidR="00B01470" w:rsidRPr="00085834" w:rsidP="00085834">
      <w:pPr>
        <w:numPr>
          <w:ilvl w:val="0"/>
          <w:numId w:val="14"/>
        </w:numPr>
        <w:jc w:val="both"/>
      </w:pPr>
      <w:r w:rsidRPr="00085834">
        <w:t xml:space="preserve">Správu Komisie Rade a Európskemu parlamentu - Záverečná správa o odvetvovom prieskume týkajúcom sa elektronického obchodu, </w:t>
      </w:r>
      <w:r w:rsidRPr="00085834">
        <w:rPr>
          <w:b/>
        </w:rPr>
        <w:t>KOM (2017) 229</w:t>
      </w:r>
      <w:r w:rsidRPr="00085834">
        <w:t>;</w:t>
      </w:r>
    </w:p>
    <w:p w:rsidR="00B01470" w:rsidRPr="00085834" w:rsidP="00085834">
      <w:pPr>
        <w:numPr>
          <w:ilvl w:val="0"/>
          <w:numId w:val="14"/>
        </w:numPr>
        <w:jc w:val="both"/>
      </w:pPr>
      <w:r w:rsidRPr="00085834">
        <w:t xml:space="preserve">Správu Komisie Európskemu parlamentu a Rade o vykonávaní nariadenia Rady (EÚ) č. 608/2013, </w:t>
      </w:r>
      <w:r w:rsidRPr="00085834">
        <w:rPr>
          <w:b/>
        </w:rPr>
        <w:t>KOM (2017) 233</w:t>
      </w:r>
      <w:r w:rsidRPr="00085834">
        <w:t>;</w:t>
      </w:r>
    </w:p>
    <w:p w:rsidR="00B01470" w:rsidRPr="00085834" w:rsidP="00085834">
      <w:pPr>
        <w:numPr>
          <w:ilvl w:val="0"/>
          <w:numId w:val="14"/>
        </w:numPr>
        <w:jc w:val="both"/>
        <w:rPr>
          <w:b/>
        </w:rPr>
      </w:pPr>
      <w:r w:rsidRPr="00085834">
        <w:t xml:space="preserve">Správu Komisie Rade a Európskemu parlamentu - Správa Komisie Rade a Európskemu parlamentu podľa článku 12 ods. 3 smernice 2001/42/EÚ o posudzovaní účinkov určitých plánov a programov na životné prostredie, </w:t>
      </w:r>
      <w:r w:rsidRPr="00085834">
        <w:rPr>
          <w:b/>
        </w:rPr>
        <w:t>KOM (2017) 234</w:t>
      </w:r>
      <w:r w:rsidRPr="00085834">
        <w:t>;</w:t>
      </w:r>
    </w:p>
    <w:p w:rsidR="00B01470" w:rsidRPr="00085834" w:rsidP="00085834">
      <w:pPr>
        <w:numPr>
          <w:ilvl w:val="0"/>
          <w:numId w:val="14"/>
        </w:numPr>
        <w:jc w:val="both"/>
      </w:pPr>
      <w:r w:rsidRPr="00085834">
        <w:t>Správu Komisie Rade a Európskemu parlamentu - Správa o pokroku pri vy</w:t>
      </w:r>
      <w:r w:rsidRPr="00085834">
        <w:t xml:space="preserve">konávaní oznámenia Komisie „Posilnenie boja proti pašovaniu cigariet a iným formám nezákonného obchodu s tabakovými výrobkami – Komplexná stratégia EÚ“ [COM(2013) 324 final zo 6. júna 2013], </w:t>
      </w:r>
      <w:r w:rsidRPr="00085834">
        <w:rPr>
          <w:b/>
        </w:rPr>
        <w:t>KOM (2017) 235</w:t>
      </w:r>
      <w:r w:rsidRPr="00085834">
        <w:t>;</w:t>
      </w:r>
    </w:p>
    <w:p w:rsidR="00B01470" w:rsidRPr="00085834" w:rsidP="00085834">
      <w:pPr>
        <w:numPr>
          <w:ilvl w:val="0"/>
          <w:numId w:val="14"/>
        </w:numPr>
        <w:jc w:val="both"/>
      </w:pPr>
      <w:r w:rsidRPr="00085834">
        <w:t>Správu Komisie Rade a Európskemu parlamentu o pokroku dosiahnutom pri vykonávaní smernice Rady 2011/70/EURATOM, o inventári rádioaktívneho od</w:t>
      </w:r>
      <w:r w:rsidRPr="00085834">
        <w:t xml:space="preserve">padu a vyhoretého paliva, ktoré sa nachádzajú na území Spoločenstva, a o prognóze budúceho vývoja, </w:t>
      </w:r>
      <w:r w:rsidRPr="00085834">
        <w:rPr>
          <w:b/>
        </w:rPr>
        <w:t>KOM (2017) 236</w:t>
      </w:r>
      <w:r w:rsidRPr="00085834">
        <w:t>;</w:t>
      </w:r>
    </w:p>
    <w:p w:rsidR="00B01470" w:rsidRPr="00085834" w:rsidP="00085834">
      <w:pPr>
        <w:numPr>
          <w:ilvl w:val="0"/>
          <w:numId w:val="14"/>
        </w:numPr>
        <w:jc w:val="both"/>
      </w:pPr>
      <w:r w:rsidRPr="00085834">
        <w:t>Oznámenie Komisie - Jadrový objasňujúci program predložený podľa článku 40 Zmluvy o Euratome – v konečnom znení (po vyjadrení stanoviska EHSV</w:t>
      </w:r>
      <w:r w:rsidRPr="00085834">
        <w:t xml:space="preserve">), </w:t>
      </w:r>
      <w:r w:rsidRPr="00085834">
        <w:rPr>
          <w:b/>
        </w:rPr>
        <w:t>KOM (2017) 237</w:t>
      </w:r>
      <w:r w:rsidRPr="00085834">
        <w:t>;</w:t>
      </w:r>
    </w:p>
    <w:p w:rsidR="00B01470" w:rsidRPr="00085834" w:rsidP="00085834">
      <w:pPr>
        <w:numPr>
          <w:ilvl w:val="0"/>
          <w:numId w:val="14"/>
        </w:numPr>
        <w:jc w:val="both"/>
      </w:pPr>
      <w:r w:rsidRPr="00085834">
        <w:t xml:space="preserve">Správu Komisie Európskemu parlamentu, Rade, Európskemu hospodárskemu a sociálnemu výboru a Výboru regiónov - Výročná správa za rok 2016 o uplatňovaní Charty základných práv Európskej únie, </w:t>
      </w:r>
      <w:r w:rsidRPr="00085834">
        <w:rPr>
          <w:b/>
        </w:rPr>
        <w:t>KOM (2017) 239</w:t>
      </w:r>
      <w:r w:rsidRPr="00085834">
        <w:t>;</w:t>
      </w:r>
    </w:p>
    <w:p w:rsidR="00B01470" w:rsidRPr="00085834" w:rsidP="00085834">
      <w:pPr>
        <w:numPr>
          <w:ilvl w:val="0"/>
          <w:numId w:val="14"/>
        </w:numPr>
        <w:jc w:val="both"/>
      </w:pPr>
      <w:r w:rsidRPr="00085834">
        <w:t>Diskusný dokument o využívaní gl</w:t>
      </w:r>
      <w:r w:rsidRPr="00085834">
        <w:t xml:space="preserve">obalizácie, </w:t>
      </w:r>
      <w:r w:rsidRPr="00085834">
        <w:rPr>
          <w:b/>
        </w:rPr>
        <w:t>KOM (2017) 240</w:t>
      </w:r>
      <w:r w:rsidRPr="00085834">
        <w:t>;</w:t>
      </w:r>
    </w:p>
    <w:p w:rsidR="00283D42" w:rsidRPr="00085834" w:rsidP="00085834">
      <w:pPr>
        <w:numPr>
          <w:ilvl w:val="0"/>
          <w:numId w:val="14"/>
        </w:numPr>
        <w:jc w:val="both"/>
        <w:rPr>
          <w:b/>
        </w:rPr>
      </w:pPr>
      <w:r w:rsidRPr="00085834">
        <w:rPr>
          <w:color w:val="000000"/>
        </w:rPr>
        <w:t>Návrh vykonávacieho rozhodnutia Rady, ktorým sa mení vykonávacie rozhodnutie 2014/170/EÚ, ktorým sa vytvára zoznam nespolupracujúcich tretích krajín v boji proti nezákonnému, nenahlásenému a neregulovanému rybolovu, pokiaľ ide o</w:t>
      </w:r>
      <w:r w:rsidRPr="00085834">
        <w:rPr>
          <w:color w:val="000000"/>
        </w:rPr>
        <w:t xml:space="preserve"> Komorský zväz, </w:t>
      </w:r>
      <w:r w:rsidRPr="00085834">
        <w:rPr>
          <w:b/>
        </w:rPr>
        <w:t>KOM (2017) 241;</w:t>
      </w:r>
    </w:p>
    <w:p w:rsidR="00B01470" w:rsidRPr="00085834" w:rsidP="00085834">
      <w:pPr>
        <w:numPr>
          <w:ilvl w:val="0"/>
          <w:numId w:val="14"/>
        </w:numPr>
        <w:jc w:val="both"/>
      </w:pPr>
      <w:r w:rsidRPr="00085834">
        <w:t xml:space="preserve">Správu Komisie Európskemu parlamentu a Rade o preskúmaní praktického uplatňovania jednotného európskeho dokumentu pre obstarávanie (JED), </w:t>
      </w:r>
      <w:r w:rsidRPr="00085834">
        <w:rPr>
          <w:b/>
        </w:rPr>
        <w:t>KOM (2017) 242</w:t>
      </w:r>
      <w:r w:rsidRPr="00085834">
        <w:t>;</w:t>
      </w:r>
    </w:p>
    <w:p w:rsidR="00283D42" w:rsidRPr="00085834" w:rsidP="00085834">
      <w:pPr>
        <w:numPr>
          <w:ilvl w:val="0"/>
          <w:numId w:val="14"/>
        </w:numPr>
        <w:jc w:val="both"/>
        <w:rPr>
          <w:b/>
        </w:rPr>
      </w:pPr>
      <w:r w:rsidRPr="00085834">
        <w:rPr>
          <w:color w:val="000000"/>
        </w:rPr>
        <w:t xml:space="preserve">Návrh vykonávacieho rozhodnutia Rady, ktorým sa mení vykonávacie rozhodnutie 2014/170/EÚ, ktorým sa vytvára zoznam nespolupracujúcich tretích krajín v boji proti nezákonnému, nenahlásenému a neregulovanému rybolovu, pokiaľ ide o Svätý Vincent a Grenadíny, </w:t>
      </w:r>
      <w:r w:rsidRPr="00085834">
        <w:rPr>
          <w:b/>
        </w:rPr>
        <w:t>KOM (2017) 243;</w:t>
      </w:r>
    </w:p>
    <w:p w:rsidR="00071ACE" w:rsidRPr="00085834" w:rsidP="00085834">
      <w:pPr>
        <w:numPr>
          <w:ilvl w:val="0"/>
          <w:numId w:val="14"/>
        </w:numPr>
        <w:jc w:val="both"/>
      </w:pPr>
      <w:r w:rsidRPr="00085834">
        <w:rPr>
          <w:lang w:eastAsia="en-US"/>
        </w:rPr>
        <w:t xml:space="preserve">Návrh nariadenia Rady, ktorým sa mení nariadenie (EÚ) č. 1388/2013, ktorým sa otvárajú autonómne colné kvóty Únie na určité poľnohospodárske a priemyselné výrobky a stanovuje ich správa, </w:t>
      </w:r>
      <w:r w:rsidRPr="00085834">
        <w:rPr>
          <w:b/>
        </w:rPr>
        <w:t>KOM (2017) 244</w:t>
      </w:r>
      <w:r w:rsidRPr="00085834">
        <w:t>;</w:t>
      </w:r>
    </w:p>
    <w:p w:rsidR="00071ACE" w:rsidRPr="00085834" w:rsidP="00085834">
      <w:pPr>
        <w:numPr>
          <w:ilvl w:val="0"/>
          <w:numId w:val="14"/>
        </w:numPr>
        <w:jc w:val="both"/>
      </w:pPr>
      <w:r w:rsidRPr="00085834">
        <w:rPr>
          <w:lang w:eastAsia="en-US"/>
        </w:rPr>
        <w:t xml:space="preserve">Návrh nariadenia Rady, ktorým sa mení nariadenie (EÚ) č. 1387/2013, ktorým sa pozastavujú autonómne clá Spoločného colného sadzobníka v prípade určitých poľnohospodárskych a priemyselných výrobkov, </w:t>
      </w:r>
      <w:r w:rsidRPr="00085834">
        <w:rPr>
          <w:b/>
        </w:rPr>
        <w:t>KOM (2017) 245</w:t>
      </w:r>
      <w:r w:rsidRPr="00085834">
        <w:t>;</w:t>
      </w:r>
    </w:p>
    <w:p w:rsidR="00B01470" w:rsidRPr="00085834" w:rsidP="00085834">
      <w:pPr>
        <w:numPr>
          <w:ilvl w:val="0"/>
          <w:numId w:val="14"/>
        </w:numPr>
        <w:jc w:val="both"/>
      </w:pPr>
      <w:r w:rsidRPr="00085834">
        <w:t xml:space="preserve">Oznámenie Komisie Európskemu parlamentu podľa článku 294 ods. 6 Zmluvy o fungovaní Európskej únie o pozícii Rady v prvom čítaní na účely prijatia smernice Európskeho parlamentu a Rady o boji proti podvodom, ktoré poškodzujú finančné záujmy Únie, prostredníctvom trestného práva, </w:t>
      </w:r>
      <w:r w:rsidRPr="00085834">
        <w:rPr>
          <w:b/>
        </w:rPr>
        <w:t>KOM (2017) 246</w:t>
      </w:r>
      <w:r w:rsidRPr="00085834">
        <w:t>;</w:t>
      </w:r>
    </w:p>
    <w:p w:rsidR="00746D29" w:rsidRPr="00746D29" w:rsidP="00085834">
      <w:pPr>
        <w:numPr>
          <w:ilvl w:val="0"/>
          <w:numId w:val="14"/>
        </w:numPr>
        <w:jc w:val="both"/>
      </w:pPr>
      <w:r w:rsidRPr="00746D29">
        <w:t xml:space="preserve">Oznámenie Komisie Európskemu parlamentu, Rade, Európskemu hospodárskemu a sociálnemu výboru a Výboru regiónov </w:t>
      </w:r>
      <w:r w:rsidRPr="00746D29">
        <w:t>o novom programe EÚ pre vysokoškolské vzdelávanie</w:t>
      </w:r>
      <w:r>
        <w:t>,</w:t>
      </w:r>
      <w:r w:rsidRPr="00746D29">
        <w:t xml:space="preserve"> </w:t>
      </w:r>
      <w:r w:rsidRPr="00746D29">
        <w:rPr>
          <w:b/>
        </w:rPr>
        <w:t>KOM(2017)247;</w:t>
      </w:r>
    </w:p>
    <w:p w:rsidR="0044049F" w:rsidRPr="00085834" w:rsidP="00085834">
      <w:pPr>
        <w:numPr>
          <w:ilvl w:val="0"/>
          <w:numId w:val="14"/>
        </w:numPr>
        <w:jc w:val="both"/>
      </w:pPr>
      <w:r w:rsidRPr="00085834">
        <w:t>Oznámenie Komisie Európskemu parlamentu, Rade, Európskemu hospodárskemu a sociálnemu výboru a Výboru regiónov - Rozvoj škôl a excelentná výučba: kľúč pre výborný štart do života¸</w:t>
      </w:r>
      <w:r w:rsidRPr="00085834">
        <w:rPr>
          <w:b/>
        </w:rPr>
        <w:t xml:space="preserve"> KOM (2017) 2</w:t>
      </w:r>
      <w:r w:rsidRPr="00085834">
        <w:rPr>
          <w:b/>
        </w:rPr>
        <w:t>48</w:t>
      </w:r>
      <w:r w:rsidRPr="00085834">
        <w:t>;</w:t>
      </w:r>
    </w:p>
    <w:p w:rsidR="0044049F" w:rsidRPr="00085834" w:rsidP="00085834">
      <w:pPr>
        <w:numPr>
          <w:ilvl w:val="0"/>
          <w:numId w:val="14"/>
        </w:numPr>
        <w:jc w:val="both"/>
        <w:rPr>
          <w:b/>
        </w:rPr>
      </w:pPr>
      <w:r w:rsidRPr="00085834">
        <w:rPr>
          <w:rStyle w:val="Strong"/>
          <w:b w:val="0"/>
        </w:rPr>
        <w:t xml:space="preserve">Návrh - Odporúčanie Rady týkajúce sa sledovania uplatnenia absolventov, </w:t>
      </w:r>
      <w:r w:rsidRPr="00085834">
        <w:rPr>
          <w:b/>
        </w:rPr>
        <w:t>KOM (2017) 249</w:t>
      </w:r>
      <w:r w:rsidRPr="00085834">
        <w:t>;</w:t>
      </w:r>
    </w:p>
    <w:p w:rsidR="00063526" w:rsidRPr="00085834" w:rsidP="00085834">
      <w:pPr>
        <w:numPr>
          <w:ilvl w:val="0"/>
          <w:numId w:val="14"/>
        </w:numPr>
        <w:jc w:val="both"/>
      </w:pPr>
      <w:r w:rsidRPr="00085834">
        <w:t xml:space="preserve">Návrh rozhodnutia Európskeho parlamentu a Rady o uzavretí Dohody o spolupráci medzi Európskou úniou a Agentúrou pre bezpečnosť leteckej prevádzky v Afrike a na Madagaskare (ASECNA) týkajúcej sa rozvoja satelitnej navigácie a poskytovania súvisiacich služieb v oblasti pôsobnosti agentúry ASECNA v prospech civilného letectva, </w:t>
      </w:r>
      <w:r w:rsidRPr="00085834">
        <w:rPr>
          <w:b/>
        </w:rPr>
        <w:t>KOM (2017) 258 a predbežné stanovisko</w:t>
      </w:r>
      <w:r w:rsidRPr="00085834">
        <w:t>;</w:t>
      </w:r>
    </w:p>
    <w:p w:rsidR="00B01470" w:rsidRPr="00085834" w:rsidP="00085834">
      <w:pPr>
        <w:numPr>
          <w:ilvl w:val="0"/>
          <w:numId w:val="14"/>
        </w:numPr>
        <w:jc w:val="both"/>
      </w:pPr>
      <w:r w:rsidRPr="00085834">
        <w:t>Správu Komisie Európskemu parlamentu a Rade o uplatňovaní smernice Európskeho parlamentu a Rady 2011/83/EÚ z 25. októbra 2011 o právach spotrebiteľov, ktorou sa mení a dopĺňa smernica Rady 93/13/EHS a smernica Európskeho parlamentu a Rady 1999/44/ES a ktorou sa zrušuje smernica Rady 85/577/EHS a smernica Európ</w:t>
      </w:r>
      <w:r w:rsidRPr="00085834">
        <w:t xml:space="preserve">skeho parlamentu a Rady 97/7/ES, </w:t>
      </w:r>
      <w:r w:rsidRPr="00085834">
        <w:rPr>
          <w:b/>
        </w:rPr>
        <w:t>KOM (2017) 259</w:t>
      </w:r>
      <w:r w:rsidRPr="00085834">
        <w:t>;</w:t>
      </w:r>
    </w:p>
    <w:p w:rsidR="00B01470" w:rsidRPr="00085834" w:rsidP="00085834">
      <w:pPr>
        <w:numPr>
          <w:ilvl w:val="0"/>
          <w:numId w:val="14"/>
        </w:numPr>
        <w:jc w:val="both"/>
      </w:pPr>
      <w:r w:rsidRPr="00085834">
        <w:t xml:space="preserve">Správu Komisie Európskemu parlamentu, Európskej rade a Rade - Dvanásta správa o premiestňovaní a presídľovaní, </w:t>
      </w:r>
      <w:r w:rsidRPr="00085834">
        <w:rPr>
          <w:b/>
        </w:rPr>
        <w:t>KOM (2017) 260</w:t>
      </w:r>
      <w:r w:rsidRPr="00085834">
        <w:t>;</w:t>
      </w:r>
    </w:p>
    <w:p w:rsidR="00B01470" w:rsidRPr="00085834" w:rsidP="00085834">
      <w:pPr>
        <w:numPr>
          <w:ilvl w:val="0"/>
          <w:numId w:val="14"/>
        </w:numPr>
        <w:jc w:val="both"/>
      </w:pPr>
      <w:r w:rsidRPr="00085834">
        <w:t xml:space="preserve">Oznámenie Komisie Európskemu parlamentu, Európskej rade a Rade - Siedma správa o pokroku smerom k dosiahnutiu účinnej a skutočnej bezpečnostnej únie, </w:t>
      </w:r>
      <w:r w:rsidRPr="00085834">
        <w:rPr>
          <w:b/>
        </w:rPr>
        <w:t>KOM (2017) 261</w:t>
      </w:r>
      <w:r w:rsidRPr="00085834">
        <w:t>;</w:t>
      </w:r>
    </w:p>
    <w:p w:rsidR="00283D42" w:rsidRPr="00085834" w:rsidP="00085834">
      <w:pPr>
        <w:numPr>
          <w:ilvl w:val="0"/>
          <w:numId w:val="14"/>
        </w:numPr>
        <w:jc w:val="both"/>
      </w:pPr>
      <w:r w:rsidRPr="00085834">
        <w:rPr>
          <w:color w:val="000000"/>
        </w:rPr>
        <w:t xml:space="preserve">Návrh nariadenia Európskeho parlamentu a Rady, ktorým sa stanovuje právny rámec Európskeho zboru solidarity a ktorým sa menia nariadenia (EÚ) č. 1288/2013, (EÚ) č. 1293/2013, (EÚ) č. 1303/2013, (EÚ) č. 1305/2013, (EÚ) č. 1306/2013 a rozhodnutie č. 1313/2013, </w:t>
      </w:r>
      <w:r w:rsidRPr="00085834">
        <w:rPr>
          <w:b/>
        </w:rPr>
        <w:t>KOM (2017) 262 a predbežné stanovisko</w:t>
      </w:r>
      <w:r w:rsidRPr="00085834">
        <w:t>;</w:t>
      </w:r>
    </w:p>
    <w:p w:rsidR="00071ACE" w:rsidRPr="00085834" w:rsidP="00085834">
      <w:pPr>
        <w:numPr>
          <w:ilvl w:val="0"/>
          <w:numId w:val="14"/>
        </w:numPr>
        <w:jc w:val="both"/>
      </w:pPr>
      <w:r w:rsidRPr="00085834">
        <w:t xml:space="preserve">Návrh rozhodnutia Rady, ktorým sa stanovuje zjednodušený postup na stanovenie pozícií Únie v Rade členov Medzinárodnej rady pre </w:t>
      </w:r>
      <w:r w:rsidRPr="00085834">
        <w:t xml:space="preserve">olivy, </w:t>
      </w:r>
      <w:r w:rsidRPr="00085834">
        <w:rPr>
          <w:b/>
        </w:rPr>
        <w:t>KOM (2017) 263 a predbežné stanovisko</w:t>
      </w:r>
      <w:r w:rsidRPr="00085834">
        <w:t>;</w:t>
      </w:r>
    </w:p>
    <w:p w:rsidR="00071ACE" w:rsidRPr="00085834" w:rsidP="00085834">
      <w:pPr>
        <w:numPr>
          <w:ilvl w:val="0"/>
          <w:numId w:val="14"/>
        </w:numPr>
        <w:jc w:val="both"/>
      </w:pPr>
      <w:r w:rsidRPr="00085834">
        <w:t xml:space="preserve">Návrh rozhodnutia Rady o uzavretí Medzinárodnej dohody o olivovom oleji a stolových olivách z roku 2015, </w:t>
      </w:r>
      <w:r w:rsidRPr="00085834">
        <w:rPr>
          <w:b/>
        </w:rPr>
        <w:t>KOM (2017) 264 a predbežné stanovisko</w:t>
      </w:r>
      <w:r w:rsidRPr="00085834">
        <w:t>;</w:t>
      </w:r>
    </w:p>
    <w:p w:rsidR="00283D42" w:rsidRPr="00085834" w:rsidP="00085834">
      <w:pPr>
        <w:numPr>
          <w:ilvl w:val="0"/>
          <w:numId w:val="14"/>
        </w:numPr>
        <w:jc w:val="both"/>
        <w:rPr>
          <w:b/>
        </w:rPr>
      </w:pPr>
      <w:r w:rsidRPr="00085834">
        <w:rPr>
          <w:color w:val="000000"/>
        </w:rPr>
        <w:t xml:space="preserve">Návrh rozhodnutia Rady o pozícii, ktorá sa má prijať v mene Únie v rámci Podvýboru pre sanitárne a fytosanitárne otázky zriadenom Dohodou o pridružení medzi Európskou úniou a Európskym spoločenstvom pre atómovú energiu a ich členskými štátmi na jednej strane a Ukrajinou na strane druhej, </w:t>
      </w:r>
      <w:r w:rsidRPr="00085834">
        <w:rPr>
          <w:b/>
        </w:rPr>
        <w:t>KOM (2017) 265;</w:t>
      </w:r>
    </w:p>
    <w:p w:rsidR="00071ACE" w:rsidRPr="00085834" w:rsidP="00085834">
      <w:pPr>
        <w:numPr>
          <w:ilvl w:val="0"/>
          <w:numId w:val="14"/>
        </w:numPr>
        <w:jc w:val="both"/>
      </w:pPr>
      <w:r w:rsidRPr="00085834">
        <w:rPr>
          <w:lang w:eastAsia="en-US"/>
        </w:rPr>
        <w:t xml:space="preserve">Návrh rozhodnutia Európskeho parlamentu a Rady o mobilizácii Európskeho fondu na prispôsobenie sa globalizácii na základe žiadosti Španielska – EGF/2017/001 ES/Castilla y León – ťažba, </w:t>
      </w:r>
      <w:r w:rsidRPr="00085834">
        <w:rPr>
          <w:b/>
        </w:rPr>
        <w:t>KOM (2017) 266 a predbežné stanovisko</w:t>
      </w:r>
      <w:r w:rsidRPr="00085834">
        <w:t>;</w:t>
      </w:r>
    </w:p>
    <w:p w:rsidR="00063526" w:rsidRPr="00085834" w:rsidP="00085834">
      <w:pPr>
        <w:numPr>
          <w:ilvl w:val="0"/>
          <w:numId w:val="14"/>
        </w:numPr>
        <w:jc w:val="both"/>
      </w:pPr>
      <w:r w:rsidRPr="00085834">
        <w:t xml:space="preserve">Návrh rozhodnutia Rady, ktorým sa stanovuje pozícia, ktorá sa má prijať v mene Európskej únie v príslušných výboroch Európskej hospodárskej komisie Organizácie Spojených národov v súvislosti s návrhmi na zmeny predpisov OSN č. 4, 6, 7, 14, 16, 19, 23, 30, 38, 48, 50, 51, 54, 55, 77, 80, 83, 87, 91, 98, 106, 112, 113, 119, 123, 129 a 143, dvoma návrhmi na zmeny globálnych technických predpisov OSN č. 1 a 15, návrhom nového globálneho technického predpisu OSN o postupe skúšky na emisie z odparovania, opätovným potvrdením troch zápisov do zoznamu navrhovaných globálnych technických predpisov OSN a jedným konsenzuálnym rozhodnutím o používaní výrazu „GTP OSN“, </w:t>
      </w:r>
      <w:r w:rsidRPr="00085834">
        <w:rPr>
          <w:b/>
        </w:rPr>
        <w:t>KOM (2017) 267 a predbežné stanovisko</w:t>
      </w:r>
      <w:r w:rsidRPr="00085834">
        <w:t>;</w:t>
      </w:r>
    </w:p>
    <w:p w:rsidR="00B01470" w:rsidRPr="00085834" w:rsidP="00085834">
      <w:pPr>
        <w:numPr>
          <w:ilvl w:val="0"/>
          <w:numId w:val="14"/>
        </w:numPr>
        <w:jc w:val="both"/>
      </w:pPr>
      <w:r w:rsidRPr="00085834">
        <w:t xml:space="preserve">Odporúčanie - Odporúčanie Rady, ktorého cieľom je zabezpečiť nápravu značnej pozorovanej odchýlky od postupu úprav smerujúcich k strednodobému rozpočtovému cieľu v Rumunsku, </w:t>
      </w:r>
      <w:r w:rsidRPr="00085834">
        <w:rPr>
          <w:b/>
        </w:rPr>
        <w:t>KOM (2017) 268</w:t>
      </w:r>
      <w:r w:rsidRPr="00085834">
        <w:t>;</w:t>
      </w:r>
    </w:p>
    <w:p w:rsidR="00DC030F" w:rsidRPr="00085834" w:rsidP="00085834">
      <w:pPr>
        <w:numPr>
          <w:ilvl w:val="0"/>
          <w:numId w:val="14"/>
        </w:numPr>
        <w:jc w:val="both"/>
      </w:pPr>
      <w:r w:rsidRPr="00085834">
        <w:rPr>
          <w:color w:val="000000"/>
        </w:rPr>
        <w:t xml:space="preserve">Návrh rozhodnutia Rady o pozícii, ktorá sa má prijať v mene Európskej únie v Rade pre pridruženie EÚ a Moldavskej republiky, pokiaľ ide o zmenu prílohy XXVI k dohode o pridružení </w:t>
      </w:r>
      <w:r w:rsidRPr="00085834">
        <w:rPr>
          <w:color w:val="000000"/>
        </w:rPr>
        <w:t xml:space="preserve">medzi EÚ a Moldavskou republikou z 27. júna 2014, </w:t>
      </w:r>
      <w:r w:rsidRPr="00085834">
        <w:rPr>
          <w:b/>
        </w:rPr>
        <w:t>KOM (2017) 269 a predbežné stanovisko</w:t>
      </w:r>
      <w:r w:rsidRPr="00085834">
        <w:t>;</w:t>
      </w:r>
    </w:p>
    <w:p w:rsidR="00071ACE" w:rsidRPr="00085834" w:rsidP="00085834">
      <w:pPr>
        <w:numPr>
          <w:ilvl w:val="0"/>
          <w:numId w:val="14"/>
        </w:numPr>
        <w:jc w:val="both"/>
      </w:pPr>
      <w:r w:rsidRPr="00085834">
        <w:rPr>
          <w:lang w:eastAsia="en-US"/>
        </w:rPr>
        <w:t xml:space="preserve">Návrh rozhodnutia Európskeho parlamentu a Rady o mobilizácii Fondu solidarity EÚ s cieľom zabezpečiť vyplácanie záloh v rámci všeobecného rozpočtu Únie na rok 2018, </w:t>
      </w:r>
      <w:r w:rsidRPr="00085834">
        <w:rPr>
          <w:b/>
        </w:rPr>
        <w:t>KOM (2017) 270 a predbežné stanovisko</w:t>
      </w:r>
      <w:r w:rsidRPr="00085834">
        <w:t>;</w:t>
      </w:r>
    </w:p>
    <w:p w:rsidR="00071ACE" w:rsidRPr="00085834" w:rsidP="00085834">
      <w:pPr>
        <w:numPr>
          <w:ilvl w:val="0"/>
          <w:numId w:val="14"/>
        </w:numPr>
        <w:jc w:val="both"/>
      </w:pPr>
      <w:r w:rsidRPr="00085834">
        <w:rPr>
          <w:lang w:eastAsia="en-US"/>
        </w:rPr>
        <w:t>Návrh rozhodnutia Európskeho parlamentu a Rady o mobilizácii nástroja flexibility na financovanie okamžitých rozpočtových opatrení na riešenie pretrvávajúcich výziev súvisiacich s migráciou, prílevmi utečencov a bezpečn</w:t>
      </w:r>
      <w:r w:rsidRPr="00085834">
        <w:rPr>
          <w:lang w:eastAsia="en-US"/>
        </w:rPr>
        <w:t xml:space="preserve">ostnými hrozbami, </w:t>
      </w:r>
      <w:r w:rsidRPr="00085834">
        <w:rPr>
          <w:b/>
        </w:rPr>
        <w:t>KOM (2017) 271 a predbežné stanovisko</w:t>
      </w:r>
      <w:r w:rsidRPr="00085834">
        <w:t>;</w:t>
      </w:r>
    </w:p>
    <w:p w:rsidR="00063526" w:rsidRPr="00085834" w:rsidP="00085834">
      <w:pPr>
        <w:numPr>
          <w:ilvl w:val="0"/>
          <w:numId w:val="14"/>
        </w:numPr>
        <w:jc w:val="both"/>
      </w:pPr>
      <w:r w:rsidRPr="00085834">
        <w:t xml:space="preserve">Návrh rozhodnutia Rady, o pozícii, ktorá sa má prijať v mene Európskej únie v Európskom výbore pre vypracovanie noriem v oblasti vnútrozemskej plavby (CESNI) a na plenárnom zasadnutí Ústrednej komisie pre plavbu na Rýne (CCNR), pokiaľ ide o prijatie noriem týkajúcich sa technických požiadaviek na plavidlá vnútrozemskej plavby a o zmenu prechodných opatrení týkajúcich sa daných plavidiel, </w:t>
      </w:r>
      <w:r w:rsidRPr="00085834">
        <w:rPr>
          <w:b/>
        </w:rPr>
        <w:t>KOM (2017) 273 a predbežné stanovisko</w:t>
      </w:r>
      <w:r w:rsidRPr="00085834">
        <w:t>;</w:t>
      </w:r>
    </w:p>
    <w:p w:rsidR="00063526" w:rsidRPr="00085834" w:rsidP="00085834">
      <w:pPr>
        <w:numPr>
          <w:ilvl w:val="0"/>
          <w:numId w:val="14"/>
        </w:numPr>
        <w:jc w:val="both"/>
      </w:pPr>
      <w:r w:rsidRPr="00085834">
        <w:t xml:space="preserve">Návrh smernice Európskeho parlamentu a Rady, ktorou sa mení smernica 1999/62/ES o poplatkoch za používanie určitej dopravnej infraštruktúry ťažkými nákladnými vozidlami, </w:t>
      </w:r>
      <w:r w:rsidRPr="00085834">
        <w:rPr>
          <w:b/>
        </w:rPr>
        <w:t>KOM (2017) 275 a predbežné stanovisko</w:t>
      </w:r>
      <w:r w:rsidRPr="00085834">
        <w:t>;</w:t>
      </w:r>
    </w:p>
    <w:p w:rsidR="00063526" w:rsidRPr="00085834" w:rsidP="00085834">
      <w:pPr>
        <w:numPr>
          <w:ilvl w:val="0"/>
          <w:numId w:val="14"/>
        </w:numPr>
        <w:jc w:val="both"/>
      </w:pPr>
      <w:r w:rsidRPr="00085834">
        <w:t xml:space="preserve"> Návrh smernice Rady, ktorou sa mení smernica 1999/62/ES o poplatkoch za používanie určitej dopravnej infraštruktúry ťažkými nákladnými vozidlami, pokiaľ ide o niektoré ustanovenia týkajúce sa zdaňovania vozidiel, </w:t>
      </w:r>
      <w:r w:rsidRPr="00085834">
        <w:rPr>
          <w:b/>
        </w:rPr>
        <w:t>KOM (2017) 276</w:t>
      </w:r>
      <w:r w:rsidRPr="00085834">
        <w:t>;</w:t>
      </w:r>
    </w:p>
    <w:p w:rsidR="00063526" w:rsidRPr="00085834" w:rsidP="00085834">
      <w:pPr>
        <w:numPr>
          <w:ilvl w:val="0"/>
          <w:numId w:val="14"/>
        </w:numPr>
        <w:jc w:val="both"/>
      </w:pPr>
      <w:r w:rsidRPr="00085834">
        <w:t xml:space="preserve"> Návrh nariadenia Európskeho parlamentu a Rady, ktorým sa mení nariadenie (ES) č. 561/2006, pokiaľ ide o minimálne požiadavky na maximálne denné a týždenné časy jazdy, minimálne prestávky a časy denného a týždenného odpočinku, a nariadenie (EÚ) č. 165/2014, pokiaľ ide o určovanie polohy prostredníctvom tachografov, </w:t>
      </w:r>
      <w:r w:rsidRPr="00085834">
        <w:rPr>
          <w:b/>
        </w:rPr>
        <w:t>KOM (2017) 277 a predbežné stanovisko</w:t>
      </w:r>
      <w:r w:rsidRPr="00085834">
        <w:t>;</w:t>
      </w:r>
    </w:p>
    <w:p w:rsidR="00063526" w:rsidRPr="00085834" w:rsidP="00085834">
      <w:pPr>
        <w:numPr>
          <w:ilvl w:val="0"/>
          <w:numId w:val="14"/>
        </w:numPr>
        <w:jc w:val="both"/>
      </w:pPr>
      <w:r w:rsidRPr="00085834">
        <w:t xml:space="preserve"> Návrh smernice Európskeho parlamentu a Rady, ktorou sa mení smernica 2006/22/ES, pokiaľ ide o požiadavky týkajúce sa dodržiavania predpisov, a ktorou sa stanovujú konkrétne pravidlá vzhľadom na smernicu 96/71/ES a smernicu 2014/67/EÚ v oblasti vysielania vodičov v odvetví cestnej dopravy, </w:t>
      </w:r>
      <w:r w:rsidRPr="00085834">
        <w:rPr>
          <w:b/>
        </w:rPr>
        <w:t>KOM (2017) 278 a predbežné stanovisko</w:t>
      </w:r>
      <w:r w:rsidRPr="00085834">
        <w:t>;</w:t>
      </w:r>
    </w:p>
    <w:p w:rsidR="00DC030F" w:rsidRPr="00085834" w:rsidP="00085834">
      <w:pPr>
        <w:numPr>
          <w:ilvl w:val="0"/>
          <w:numId w:val="14"/>
        </w:numPr>
        <w:jc w:val="both"/>
      </w:pPr>
      <w:r w:rsidRPr="00085834" w:rsidR="00063526">
        <w:t xml:space="preserve"> </w:t>
      </w:r>
      <w:r w:rsidRPr="00085834">
        <w:rPr>
          <w:color w:val="000000"/>
        </w:rPr>
        <w:t xml:space="preserve">Návrh nariadenia Európskeho parlamentu a Rady o monitorovaní a nahlasovaní emisií CO2 a spotreby paliva nových ťažkých úžitkových vozidiel, </w:t>
      </w:r>
      <w:r w:rsidRPr="00085834">
        <w:rPr>
          <w:b/>
        </w:rPr>
        <w:t>KOM (2017) 279 a predbežné stanovisko</w:t>
      </w:r>
      <w:r w:rsidRPr="00085834">
        <w:t>;</w:t>
      </w:r>
    </w:p>
    <w:p w:rsidR="00063526" w:rsidRPr="00085834" w:rsidP="00085834">
      <w:pPr>
        <w:numPr>
          <w:ilvl w:val="0"/>
          <w:numId w:val="14"/>
        </w:numPr>
        <w:jc w:val="both"/>
      </w:pPr>
      <w:r w:rsidRPr="00085834">
        <w:t xml:space="preserve">Návrh smernice Európskeho parlamentu a Rady o interoperabilite elektronických cestných mýtnych systémov a uľahčení cezhraničnej výmeny informácií o nezaplatenom cestnom mýte v Únii (prepracované znenie), </w:t>
      </w:r>
      <w:r w:rsidRPr="00085834">
        <w:rPr>
          <w:b/>
        </w:rPr>
        <w:t>KOM (2017) 280 a predbežné stanovisko</w:t>
      </w:r>
      <w:r w:rsidRPr="00085834">
        <w:t>;</w:t>
      </w:r>
    </w:p>
    <w:p w:rsidR="00063526" w:rsidRPr="00085834" w:rsidP="00085834">
      <w:pPr>
        <w:numPr>
          <w:ilvl w:val="0"/>
          <w:numId w:val="14"/>
        </w:numPr>
        <w:jc w:val="both"/>
      </w:pPr>
      <w:r w:rsidRPr="00085834">
        <w:t xml:space="preserve"> Návrh nariadenia Európskeho parlamentu a Rady, ktorým sa mení nariadenie (ES) č. 1071/2009 a nariadenie (ES) č. 1072/2009 s cieľom prispôsobiť ich vývoju v odvetví, </w:t>
      </w:r>
      <w:r w:rsidRPr="00085834">
        <w:rPr>
          <w:b/>
        </w:rPr>
        <w:t>KOM (2017) 281 a predbežné stanovisko</w:t>
      </w:r>
      <w:r w:rsidRPr="00085834">
        <w:t>;</w:t>
      </w:r>
    </w:p>
    <w:p w:rsidR="00063526" w:rsidRPr="00085834" w:rsidP="00085834">
      <w:pPr>
        <w:numPr>
          <w:ilvl w:val="0"/>
          <w:numId w:val="14"/>
        </w:numPr>
        <w:jc w:val="both"/>
      </w:pPr>
      <w:r w:rsidRPr="00085834">
        <w:t>Návrh smernice Európskeho parlamentu a Rady, ktorou sa mení smernica 2006/1/ES o používaní vozidiel prenajatých bez vodičov na cestnú prepravu tovaru,</w:t>
      </w:r>
      <w:r w:rsidRPr="00085834">
        <w:rPr>
          <w:b/>
        </w:rPr>
        <w:t xml:space="preserve"> KOM (2017) 282 a predbežné stanovisko</w:t>
      </w:r>
      <w:r w:rsidRPr="00085834">
        <w:t>;</w:t>
      </w:r>
    </w:p>
    <w:p w:rsidR="0044049F" w:rsidRPr="00085834" w:rsidP="00085834">
      <w:pPr>
        <w:numPr>
          <w:ilvl w:val="0"/>
          <w:numId w:val="14"/>
        </w:numPr>
        <w:jc w:val="both"/>
      </w:pPr>
      <w:r w:rsidRPr="00085834">
        <w:t xml:space="preserve">Oznámenie Komisie Európskemu parlamentu, Rade, Európskemu hospodárskemu a sociálnemu výboru a Výboru regiónov – Európa v pohybe - </w:t>
      </w:r>
      <w:r w:rsidRPr="00085834">
        <w:t xml:space="preserve">Agenda sociálne spravodlivého prechodu na ekologickú, konkurencieschopnú a prepojenú mobilitu pre všetkých, </w:t>
      </w:r>
      <w:r w:rsidRPr="00085834">
        <w:rPr>
          <w:b/>
        </w:rPr>
        <w:t>KOM (2017) 283</w:t>
      </w:r>
      <w:r w:rsidRPr="00085834">
        <w:t>;</w:t>
      </w:r>
    </w:p>
    <w:p w:rsidR="0044049F" w:rsidRPr="00085834" w:rsidP="00085834">
      <w:pPr>
        <w:numPr>
          <w:ilvl w:val="0"/>
          <w:numId w:val="14"/>
        </w:numPr>
        <w:jc w:val="both"/>
      </w:pPr>
      <w:r w:rsidRPr="00085834">
        <w:t xml:space="preserve">Správu Komisie Európskemu parlamentu a Rade podľa článku 9 smernice 98/70/ES týkajúcej sa kvality benzínu a naftových palív, </w:t>
      </w:r>
      <w:r w:rsidRPr="00085834">
        <w:rPr>
          <w:b/>
        </w:rPr>
        <w:t>KOM (20</w:t>
      </w:r>
      <w:r w:rsidRPr="00085834">
        <w:rPr>
          <w:b/>
        </w:rPr>
        <w:t>17) 284</w:t>
      </w:r>
      <w:r w:rsidRPr="00085834">
        <w:t>;</w:t>
      </w:r>
    </w:p>
    <w:p w:rsidR="0044049F" w:rsidRPr="00085834" w:rsidP="00085834">
      <w:pPr>
        <w:numPr>
          <w:ilvl w:val="0"/>
          <w:numId w:val="14"/>
        </w:numPr>
        <w:jc w:val="both"/>
      </w:pPr>
      <w:r w:rsidRPr="00085834">
        <w:t xml:space="preserve">Správu Komisie Európskemu parlamentu, Rade, Európskemu hospodárskemu a sociálnemu výboru a Výboru regiónov - Správa o politike hospodárskej súťaže za rok 2016, </w:t>
      </w:r>
      <w:r w:rsidRPr="00085834">
        <w:rPr>
          <w:b/>
        </w:rPr>
        <w:t>KOM (2017) 285</w:t>
      </w:r>
      <w:r w:rsidRPr="00085834">
        <w:t>;</w:t>
      </w:r>
    </w:p>
    <w:p w:rsidR="0044049F" w:rsidRPr="00085834" w:rsidP="00085834">
      <w:pPr>
        <w:numPr>
          <w:ilvl w:val="0"/>
          <w:numId w:val="14"/>
        </w:numPr>
        <w:jc w:val="both"/>
      </w:pPr>
      <w:r w:rsidRPr="00085834">
        <w:t>Oznámenie Komisie Európskemu parlamentu, Rade, Európskemu hospodárskemu</w:t>
      </w:r>
      <w:r w:rsidRPr="00085834">
        <w:t xml:space="preserve"> a sociálnemu výboru a Výboru regiónov - Letectvo: Otvorená a prepojená Európa, </w:t>
      </w:r>
      <w:r w:rsidRPr="00085834">
        <w:rPr>
          <w:b/>
        </w:rPr>
        <w:t>KOM (2017) 286</w:t>
      </w:r>
      <w:r w:rsidRPr="00085834">
        <w:t>;</w:t>
      </w:r>
    </w:p>
    <w:p w:rsidR="0044049F" w:rsidRPr="00085834" w:rsidP="00085834">
      <w:pPr>
        <w:numPr>
          <w:ilvl w:val="0"/>
          <w:numId w:val="14"/>
        </w:numPr>
        <w:jc w:val="both"/>
      </w:pPr>
      <w:r w:rsidRPr="00085834">
        <w:t xml:space="preserve">Správu Komisie Európskemu parlamentu, Rade, Európskemu hospodárskemu a sociálnemu výboru a Výboru regiónov - Uplatňovanie rozhodnutia č. 573/2014/EÚ o posilnenej spolupráci medzi verejnými službami zamestnanosti (VSZ), </w:t>
      </w:r>
      <w:r w:rsidRPr="00085834">
        <w:rPr>
          <w:b/>
        </w:rPr>
        <w:t>KOM (2017) 287</w:t>
      </w:r>
      <w:r w:rsidRPr="00085834">
        <w:t>;</w:t>
      </w:r>
    </w:p>
    <w:p w:rsidR="0044049F" w:rsidRPr="00085834" w:rsidP="00085834">
      <w:pPr>
        <w:numPr>
          <w:ilvl w:val="0"/>
          <w:numId w:val="14"/>
        </w:numPr>
        <w:jc w:val="both"/>
      </w:pPr>
      <w:r w:rsidRPr="00085834">
        <w:t xml:space="preserve">Návrh opravného rozpočtu č. 3 k všeobecnému rozpočtu na rok 2017 - Zvýšenie rozpočtových zdrojov na iniciatívu na podporu zamestnanosti mladých ľudí s cieľom znížiť nezamestnanosť v rámci celej Európskej únie a aktualizácia plánov pracovných miest zamestnancov decentralizovanej agentúry ACER a spoločného podniku SESAR2, </w:t>
      </w:r>
      <w:r w:rsidRPr="00085834">
        <w:rPr>
          <w:b/>
        </w:rPr>
        <w:t>KOM (2017) 288</w:t>
      </w:r>
      <w:r w:rsidRPr="00085834">
        <w:t>;</w:t>
      </w:r>
    </w:p>
    <w:p w:rsidR="00B0688F" w:rsidP="00085834">
      <w:pPr>
        <w:numPr>
          <w:ilvl w:val="0"/>
          <w:numId w:val="14"/>
        </w:numPr>
        <w:jc w:val="both"/>
      </w:pPr>
      <w:r w:rsidRPr="00085834">
        <w:t xml:space="preserve">Návrh nariadenia Európskeho parlamentu a Rady o ochrane hospodárskej súťaže v leteckej doprave, ktorým sa zrušuje nariadenie (ES) č. 868/2004, </w:t>
      </w:r>
      <w:r w:rsidRPr="00085834">
        <w:rPr>
          <w:b/>
        </w:rPr>
        <w:t>KOM (2017) 289 a predbežné stanovisko</w:t>
      </w:r>
      <w:r w:rsidRPr="00085834">
        <w:t>;</w:t>
      </w:r>
    </w:p>
    <w:p w:rsidR="0044049F" w:rsidRPr="00085834" w:rsidP="00085834">
      <w:pPr>
        <w:numPr>
          <w:ilvl w:val="0"/>
          <w:numId w:val="14"/>
        </w:numPr>
        <w:jc w:val="both"/>
      </w:pPr>
      <w:r w:rsidRPr="00085834">
        <w:t>Oznámenie Komisie Európskemu parlamentu a Rade - Dôsledky na rozpočet Európskej únie na rok 2018 a ďalšie roky v prípade neprijatia strednodobej revízie viacročného finančné</w:t>
      </w:r>
      <w:r w:rsidRPr="00085834">
        <w:t xml:space="preserve">ho rámca na roky 2014 – 2020, </w:t>
      </w:r>
      <w:r w:rsidRPr="00085834">
        <w:rPr>
          <w:b/>
        </w:rPr>
        <w:t>KOM (2017) 290</w:t>
      </w:r>
      <w:r w:rsidRPr="00085834">
        <w:t>;</w:t>
      </w:r>
    </w:p>
    <w:p w:rsidR="0044049F" w:rsidRPr="00085834" w:rsidP="00085834">
      <w:pPr>
        <w:numPr>
          <w:ilvl w:val="0"/>
          <w:numId w:val="14"/>
        </w:numPr>
        <w:jc w:val="both"/>
      </w:pPr>
      <w:r w:rsidRPr="00085834">
        <w:t xml:space="preserve">Diskusný dokument o prehĺbenie hospodárskej a menovej únie, </w:t>
      </w:r>
      <w:r w:rsidRPr="00085834">
        <w:rPr>
          <w:b/>
        </w:rPr>
        <w:t>KOM (2017) 291</w:t>
      </w:r>
      <w:r w:rsidRPr="00085834">
        <w:t>;</w:t>
      </w:r>
    </w:p>
    <w:p w:rsidR="0044049F" w:rsidRPr="00085834" w:rsidP="00085834">
      <w:pPr>
        <w:numPr>
          <w:ilvl w:val="0"/>
          <w:numId w:val="14"/>
        </w:numPr>
        <w:jc w:val="both"/>
      </w:pPr>
      <w:r w:rsidRPr="00085834">
        <w:t xml:space="preserve">Oznámenie Komisie Európskemu parlamentu, Rade, Európskemu hospodárskemu a sociálnemu výboru a Výboru regiónov </w:t>
      </w:r>
      <w:r w:rsidRPr="00085834">
        <w:rPr>
          <w:rStyle w:val="Strong"/>
          <w:b w:val="0"/>
        </w:rPr>
        <w:t>o preskúmaní akčného plá</w:t>
      </w:r>
      <w:r w:rsidRPr="00085834">
        <w:rPr>
          <w:rStyle w:val="Strong"/>
          <w:b w:val="0"/>
        </w:rPr>
        <w:t>nu únie kapitálových trhov v polovici trvania,</w:t>
      </w:r>
      <w:r w:rsidRPr="00085834">
        <w:rPr>
          <w:rStyle w:val="Strong"/>
        </w:rPr>
        <w:t xml:space="preserve"> </w:t>
      </w:r>
      <w:r w:rsidRPr="00085834">
        <w:rPr>
          <w:b/>
        </w:rPr>
        <w:t>KOM (2017) 292</w:t>
      </w:r>
      <w:r w:rsidRPr="00085834">
        <w:t>;</w:t>
      </w:r>
    </w:p>
    <w:p w:rsidR="00071ACE" w:rsidRPr="00085834" w:rsidP="00085834">
      <w:pPr>
        <w:numPr>
          <w:ilvl w:val="0"/>
          <w:numId w:val="14"/>
        </w:numPr>
        <w:jc w:val="both"/>
      </w:pPr>
      <w:r w:rsidRPr="00085834">
        <w:rPr>
          <w:lang w:eastAsia="en-US"/>
        </w:rPr>
        <w:t>Návrh vykonávacieho rozhodnutia Rady, ktorým sa Chorvátskej republike povoľuje zaviesť osobitné opatrenie odchyľujúce sa od článku 287 smernice 2006/112/ES o spoločnom systéme dane z pridanej h</w:t>
      </w:r>
      <w:r w:rsidRPr="00085834">
        <w:rPr>
          <w:lang w:eastAsia="en-US"/>
        </w:rPr>
        <w:t xml:space="preserve">odnoty, </w:t>
      </w:r>
      <w:r w:rsidRPr="00085834">
        <w:rPr>
          <w:b/>
        </w:rPr>
        <w:t>KOM (2017) 293 a predbežné stanovisko</w:t>
      </w:r>
      <w:r w:rsidRPr="00085834">
        <w:t>;</w:t>
      </w:r>
    </w:p>
    <w:p w:rsidR="00071ACE" w:rsidRPr="00085834" w:rsidP="00085834">
      <w:pPr>
        <w:numPr>
          <w:ilvl w:val="0"/>
          <w:numId w:val="14"/>
        </w:numPr>
        <w:jc w:val="both"/>
        <w:rPr>
          <w:b/>
        </w:rPr>
      </w:pPr>
      <w:r w:rsidRPr="00085834">
        <w:t xml:space="preserve">Návrh nariadenia Európskeho parlamentu a Rady, ktorým sa ustanovuje Program rozvoja európskeho obranného priemyslu zameraný na podporu konkurencieschopnosti a inovačnej kapacity obranného priemyslu EÚ, </w:t>
      </w:r>
      <w:r w:rsidRPr="00085834">
        <w:rPr>
          <w:b/>
        </w:rPr>
        <w:t>KOM (20</w:t>
      </w:r>
      <w:r w:rsidRPr="00085834">
        <w:rPr>
          <w:b/>
        </w:rPr>
        <w:t>17) 294;</w:t>
      </w:r>
    </w:p>
    <w:p w:rsidR="0044049F" w:rsidRPr="00085834" w:rsidP="00085834">
      <w:pPr>
        <w:numPr>
          <w:ilvl w:val="0"/>
          <w:numId w:val="14"/>
        </w:numPr>
        <w:jc w:val="both"/>
      </w:pPr>
      <w:r w:rsidRPr="00085834">
        <w:t xml:space="preserve">Oznámenie Komisie Európskemu parlamentu, Rade, Európskemu hospodárskemu a sociálnemu výboru a Výboru regiónov - Zriadenie Európskeho obranného fondu, </w:t>
      </w:r>
      <w:r w:rsidRPr="00085834">
        <w:rPr>
          <w:b/>
        </w:rPr>
        <w:t>KOM (2017) 295</w:t>
      </w:r>
      <w:r w:rsidRPr="00085834">
        <w:t>;</w:t>
      </w:r>
    </w:p>
    <w:p w:rsidR="00063526" w:rsidRPr="00085834" w:rsidP="00085834">
      <w:pPr>
        <w:numPr>
          <w:ilvl w:val="0"/>
          <w:numId w:val="14"/>
        </w:numPr>
        <w:jc w:val="both"/>
      </w:pPr>
      <w:r w:rsidRPr="00085834">
        <w:rPr>
          <w:lang w:eastAsia="en-US"/>
        </w:rPr>
        <w:t>Návrh rozhodnutia Rady o finančných príspevkoch, ktoré majú členské štáty uhradiť</w:t>
      </w:r>
      <w:r w:rsidRPr="00085834">
        <w:rPr>
          <w:lang w:eastAsia="en-US"/>
        </w:rPr>
        <w:t xml:space="preserve"> na financovanie Európskeho rozvojového fondu, vrátane druhej splátky na rok 2017, </w:t>
      </w:r>
      <w:r w:rsidRPr="00085834">
        <w:rPr>
          <w:b/>
        </w:rPr>
        <w:t>KOM (2017) 296 a predbežné stanovisko</w:t>
      </w:r>
      <w:r w:rsidRPr="00085834">
        <w:t>;</w:t>
      </w:r>
    </w:p>
    <w:p w:rsidR="00063526" w:rsidRPr="00085834" w:rsidP="00085834">
      <w:pPr>
        <w:numPr>
          <w:ilvl w:val="0"/>
          <w:numId w:val="14"/>
        </w:numPr>
        <w:jc w:val="both"/>
      </w:pPr>
      <w:r w:rsidRPr="00085834">
        <w:rPr>
          <w:lang w:eastAsia="en-US"/>
        </w:rPr>
        <w:t xml:space="preserve">Návrh rozhodnutia Rady, ktorým sa mení rozhodnutie Rady č. 189/2014/EÚ, ktorým sa Francúzsku povoľuje uplatňovať zníženú sadzbu určitých nepriamych daní z „tradičného“ rumu vyrobeného v departmánoch Guadeloupe, Francúzska Guyana, Martinik a Réunion a ktorým sa zrušuje rozhodnutie 2007/659/ES, </w:t>
      </w:r>
      <w:r w:rsidRPr="00085834">
        <w:rPr>
          <w:b/>
        </w:rPr>
        <w:t>KOM (2017) 297</w:t>
      </w:r>
      <w:r w:rsidRPr="00085834">
        <w:t>;</w:t>
      </w:r>
    </w:p>
    <w:p w:rsidR="0044049F" w:rsidRPr="00085834" w:rsidP="00085834">
      <w:pPr>
        <w:numPr>
          <w:ilvl w:val="0"/>
          <w:numId w:val="14"/>
        </w:numPr>
        <w:jc w:val="both"/>
      </w:pPr>
      <w:r w:rsidRPr="00085834">
        <w:t xml:space="preserve">Správu Komisie Európskemu parlamentu a Rade - Výnimky pre centrálne banky tretích krajín a ďalšie subjekty v rámci nariadenia o trhoch s finančnými nástrojmi (MiFIR), </w:t>
      </w:r>
      <w:r w:rsidRPr="00085834">
        <w:rPr>
          <w:b/>
        </w:rPr>
        <w:t>KOM (2017) 298</w:t>
      </w:r>
      <w:r w:rsidRPr="00085834">
        <w:t>;</w:t>
      </w:r>
    </w:p>
    <w:p w:rsidR="007F3375" w:rsidRPr="00085834" w:rsidP="00085834">
      <w:pPr>
        <w:numPr>
          <w:ilvl w:val="0"/>
          <w:numId w:val="14"/>
        </w:numPr>
        <w:jc w:val="both"/>
      </w:pPr>
      <w:r w:rsidRPr="00085834">
        <w:t>Oznámenie Komisie Rade - Finančné informácie o Európskom rozvojovom fonde Európsky rozvojový fond (ERF): prognózy záväzkov, platieb a príspevkov členskýc</w:t>
      </w:r>
      <w:r w:rsidRPr="00085834">
        <w:t>h štátov,</w:t>
      </w:r>
      <w:r w:rsidRPr="00085834">
        <w:rPr>
          <w:b/>
        </w:rPr>
        <w:t xml:space="preserve"> KOM (2017) 299</w:t>
      </w:r>
      <w:r w:rsidRPr="00085834">
        <w:t>;</w:t>
      </w:r>
    </w:p>
    <w:p w:rsidR="0044049F" w:rsidRPr="00085834" w:rsidP="00085834">
      <w:pPr>
        <w:numPr>
          <w:ilvl w:val="0"/>
          <w:numId w:val="14"/>
        </w:numPr>
        <w:jc w:val="both"/>
      </w:pPr>
      <w:r w:rsidRPr="00085834">
        <w:t xml:space="preserve">Správu Komisie Európskemu parlamentu, Rade, Európskemu hospodárskemu a sociálnemu výboru a Výboru regiónov </w:t>
      </w:r>
      <w:r w:rsidRPr="00085834">
        <w:rPr>
          <w:b/>
        </w:rPr>
        <w:t>-</w:t>
      </w:r>
      <w:r w:rsidRPr="00085834">
        <w:rPr>
          <w:rStyle w:val="Strong"/>
        </w:rPr>
        <w:t xml:space="preserve"> </w:t>
      </w:r>
      <w:r w:rsidRPr="00085834">
        <w:rPr>
          <w:rStyle w:val="Strong"/>
          <w:b w:val="0"/>
        </w:rPr>
        <w:t xml:space="preserve">Opatrenia na zjednodušenie podávania správ o životnom prostredí, </w:t>
      </w:r>
      <w:r w:rsidRPr="00085834">
        <w:rPr>
          <w:b/>
        </w:rPr>
        <w:t>KOM (2017) 312</w:t>
      </w:r>
      <w:r w:rsidRPr="00085834">
        <w:t>;</w:t>
      </w:r>
    </w:p>
    <w:p w:rsidR="0044049F" w:rsidRPr="00085834" w:rsidP="00085834">
      <w:pPr>
        <w:numPr>
          <w:ilvl w:val="0"/>
          <w:numId w:val="14"/>
        </w:numPr>
        <w:jc w:val="both"/>
      </w:pPr>
      <w:r w:rsidRPr="00085834">
        <w:t>Správu Komisie Európskemu parlamentu a R</w:t>
      </w:r>
      <w:r w:rsidRPr="00085834">
        <w:t xml:space="preserve">ade </w:t>
      </w:r>
      <w:r w:rsidRPr="00085834">
        <w:rPr>
          <w:b/>
        </w:rPr>
        <w:t xml:space="preserve">- </w:t>
      </w:r>
      <w:r w:rsidRPr="00085834">
        <w:rPr>
          <w:rStyle w:val="Strong"/>
          <w:b w:val="0"/>
        </w:rPr>
        <w:t>Výročná správa o vykonávaní iniciatívy Dobrovoľníci pomoci EÚ v roku 2016,</w:t>
      </w:r>
      <w:r w:rsidRPr="00085834">
        <w:rPr>
          <w:rStyle w:val="Strong"/>
        </w:rPr>
        <w:t xml:space="preserve"> </w:t>
      </w:r>
      <w:r w:rsidRPr="00085834">
        <w:rPr>
          <w:b/>
        </w:rPr>
        <w:t>KOM (2017) 313</w:t>
      </w:r>
      <w:r w:rsidRPr="00085834">
        <w:t>;</w:t>
      </w:r>
    </w:p>
    <w:p w:rsidR="00071ACE" w:rsidRPr="00085834" w:rsidP="00085834">
      <w:pPr>
        <w:numPr>
          <w:ilvl w:val="0"/>
          <w:numId w:val="14"/>
        </w:numPr>
        <w:jc w:val="both"/>
        <w:rPr>
          <w:b/>
        </w:rPr>
      </w:pPr>
      <w:r w:rsidRPr="00085834">
        <w:rPr>
          <w:lang w:eastAsia="en-US"/>
        </w:rPr>
        <w:t xml:space="preserve">Návrh vykonávacieho rozhodnutia Rady, ktorým sa mení vykonávacie rozhodnutie Rady 2015/1411/EÚ, ktorým sa schvaľuje program makroekonomických úprav Grécka, </w:t>
      </w:r>
      <w:r w:rsidRPr="00085834">
        <w:rPr>
          <w:b/>
        </w:rPr>
        <w:t>KOM</w:t>
      </w:r>
      <w:r w:rsidRPr="00085834">
        <w:rPr>
          <w:b/>
        </w:rPr>
        <w:t xml:space="preserve"> (2017) 314;</w:t>
      </w:r>
    </w:p>
    <w:p w:rsidR="00071ACE" w:rsidRPr="00085834" w:rsidP="00085834">
      <w:pPr>
        <w:numPr>
          <w:ilvl w:val="0"/>
          <w:numId w:val="14"/>
        </w:numPr>
        <w:jc w:val="both"/>
      </w:pPr>
      <w:r w:rsidRPr="00085834">
        <w:t>Diskusný dokument o </w:t>
      </w:r>
      <w:r w:rsidRPr="00085834">
        <w:rPr>
          <w:rStyle w:val="Strong"/>
          <w:b w:val="0"/>
        </w:rPr>
        <w:t xml:space="preserve">budúcnosti európskej obrany, </w:t>
      </w:r>
      <w:r w:rsidRPr="00085834">
        <w:rPr>
          <w:b/>
        </w:rPr>
        <w:t>KOM (2017) 315</w:t>
      </w:r>
      <w:r w:rsidRPr="00085834">
        <w:t>;</w:t>
      </w:r>
    </w:p>
    <w:p w:rsidR="00071ACE" w:rsidRPr="00085834" w:rsidP="00085834">
      <w:pPr>
        <w:numPr>
          <w:ilvl w:val="0"/>
          <w:numId w:val="14"/>
        </w:numPr>
        <w:jc w:val="both"/>
        <w:rPr>
          <w:b/>
        </w:rPr>
      </w:pPr>
      <w:r w:rsidRPr="00085834">
        <w:rPr>
          <w:color w:val="000000"/>
        </w:rPr>
        <w:t xml:space="preserve">Návrh Rozhodnutia Rady o pozícii, ktorá sa má prijať v mene Európskej únie v Spoločnom výbore EHP k zmene Protokolu 31 k Dohode o EHP o spolupráci v špecifických oblastiach mimo štyroch slobôd (rozpočtový riadok 04 03 01 03), </w:t>
      </w:r>
      <w:r w:rsidRPr="00085834">
        <w:rPr>
          <w:b/>
        </w:rPr>
        <w:t>KOM (2017) 316;</w:t>
      </w:r>
    </w:p>
    <w:p w:rsidR="0044049F" w:rsidRPr="00085834" w:rsidP="00085834">
      <w:pPr>
        <w:numPr>
          <w:ilvl w:val="0"/>
          <w:numId w:val="14"/>
        </w:numPr>
        <w:jc w:val="both"/>
      </w:pPr>
      <w:r w:rsidRPr="00085834">
        <w:t xml:space="preserve">Správu Komisie Európskemu parlamentu a Rade o výdavkoch EPZF systém včasného varovania 4-5/2017, </w:t>
      </w:r>
      <w:r w:rsidRPr="00085834">
        <w:rPr>
          <w:b/>
        </w:rPr>
        <w:t>KOM (2017) 317</w:t>
      </w:r>
      <w:r w:rsidRPr="00085834">
        <w:t>;</w:t>
      </w:r>
    </w:p>
    <w:p w:rsidR="00063526" w:rsidRPr="00085834" w:rsidP="00085834">
      <w:pPr>
        <w:numPr>
          <w:ilvl w:val="0"/>
          <w:numId w:val="14"/>
        </w:numPr>
        <w:jc w:val="both"/>
      </w:pPr>
      <w:r w:rsidRPr="00085834">
        <w:rPr>
          <w:lang w:eastAsia="en-US"/>
        </w:rPr>
        <w:t xml:space="preserve">Návrh vykonávacieho rozhodnutia Rady, ktorým sa Poľskej republike udeľuje povolenie uzavrieť s Ukrajinou dohodu zahŕňajúcu opatrenia odchylné od článku 2 ods. 1 písm. d) a článku 5 smernice 2006/112/ES o spoločnom systéme dane z pridanej hodnoty, pokiaľ ide o údržbu cestných mostov na poľsko-ukrajinskej hranici, </w:t>
      </w:r>
      <w:r w:rsidRPr="00085834">
        <w:rPr>
          <w:b/>
        </w:rPr>
        <w:t>KOM (2017) 318 a predbežné stanovisko</w:t>
      </w:r>
      <w:r w:rsidRPr="00085834">
        <w:t>;</w:t>
      </w:r>
    </w:p>
    <w:p w:rsidR="0044049F" w:rsidRPr="00085834" w:rsidP="00085834">
      <w:pPr>
        <w:numPr>
          <w:ilvl w:val="0"/>
          <w:numId w:val="14"/>
        </w:numPr>
        <w:jc w:val="both"/>
      </w:pPr>
      <w:r w:rsidRPr="00085834">
        <w:t xml:space="preserve">Oznámenie Komisie Európskemu parlamentu a Rade – Príspevok EÚ k vylepšenému projektu ITER, </w:t>
      </w:r>
      <w:r w:rsidRPr="00085834">
        <w:rPr>
          <w:b/>
        </w:rPr>
        <w:t>KOM (2017) 319</w:t>
      </w:r>
      <w:r w:rsidRPr="00085834">
        <w:t>;</w:t>
      </w:r>
    </w:p>
    <w:p w:rsidR="007F3375" w:rsidRPr="00085834" w:rsidP="00085834">
      <w:pPr>
        <w:numPr>
          <w:ilvl w:val="0"/>
          <w:numId w:val="14"/>
        </w:numPr>
        <w:jc w:val="both"/>
      </w:pPr>
      <w:r w:rsidRPr="00085834">
        <w:t xml:space="preserve">Správu Komisie Európskemu parlamentu a Rade o poskytovaní makrofinančnej pomoci tretím krajinám v roku 2016, </w:t>
      </w:r>
      <w:r w:rsidRPr="00085834">
        <w:rPr>
          <w:b/>
        </w:rPr>
        <w:t>KOM (2017) 321</w:t>
      </w:r>
      <w:r w:rsidRPr="00085834">
        <w:t>;</w:t>
      </w:r>
    </w:p>
    <w:p w:rsidR="00063526" w:rsidRPr="00085834" w:rsidP="00085834">
      <w:pPr>
        <w:numPr>
          <w:ilvl w:val="0"/>
          <w:numId w:val="14"/>
        </w:numPr>
        <w:jc w:val="both"/>
      </w:pPr>
      <w:r w:rsidRPr="00085834">
        <w:rPr>
          <w:lang w:eastAsia="en-US"/>
        </w:rPr>
        <w:t xml:space="preserve">Návrh rozhodnutia Európskeho parlamentu a Rady o mobilizácii Európskeho fondu na prispôsobenie sa globalizácii na základe žiadosti Fínska – EGF/2017/002 FI/Microsoft 2, </w:t>
      </w:r>
      <w:r w:rsidRPr="00085834">
        <w:rPr>
          <w:b/>
        </w:rPr>
        <w:t>KOM (2017) 322 a predbežné stanovisko</w:t>
      </w:r>
      <w:r w:rsidRPr="00085834">
        <w:t>;</w:t>
      </w:r>
    </w:p>
    <w:p w:rsidR="007F3375" w:rsidRPr="00085834" w:rsidP="00085834">
      <w:pPr>
        <w:numPr>
          <w:ilvl w:val="0"/>
          <w:numId w:val="14"/>
        </w:numPr>
        <w:jc w:val="both"/>
        <w:rPr>
          <w:b/>
        </w:rPr>
      </w:pPr>
      <w:r w:rsidRPr="00085834">
        <w:t>Správu Komisie Európskemu parlamentu, Európskej rade a</w:t>
      </w:r>
      <w:r w:rsidRPr="00085834">
        <w:t> Rade</w:t>
      </w:r>
      <w:r w:rsidRPr="00085834">
        <w:rPr>
          <w:rStyle w:val="Strong"/>
        </w:rPr>
        <w:t xml:space="preserve"> - </w:t>
      </w:r>
      <w:r w:rsidRPr="00085834">
        <w:rPr>
          <w:rStyle w:val="Strong"/>
          <w:b w:val="0"/>
        </w:rPr>
        <w:t xml:space="preserve">Šiesta správa o pokroku dosiahnutom vo vykonávaní vyhlásenia EÚ a Turecka, </w:t>
      </w:r>
      <w:r w:rsidRPr="00085834">
        <w:rPr>
          <w:b/>
        </w:rPr>
        <w:t>KOM (2017) 323</w:t>
      </w:r>
      <w:r w:rsidRPr="00085834">
        <w:t>;</w:t>
      </w:r>
    </w:p>
    <w:p w:rsidR="00063526" w:rsidRPr="00085834" w:rsidP="00085834">
      <w:pPr>
        <w:numPr>
          <w:ilvl w:val="0"/>
          <w:numId w:val="14"/>
        </w:numPr>
        <w:jc w:val="both"/>
      </w:pPr>
      <w:r w:rsidRPr="00085834">
        <w:t xml:space="preserve">Návrh rozhodnutia Rady o podpísaní, v mene Európskej únie, a predbežnom vykonávaní zmluvy o Dopravnom spoločenstve, </w:t>
      </w:r>
      <w:r w:rsidRPr="00085834">
        <w:rPr>
          <w:b/>
        </w:rPr>
        <w:t>KOM (2017) 324 a predbežné stanovisko</w:t>
      </w:r>
      <w:r w:rsidRPr="00085834">
        <w:t>;</w:t>
      </w:r>
    </w:p>
    <w:p w:rsidR="0044049F" w:rsidRPr="00085834" w:rsidP="00085834">
      <w:pPr>
        <w:numPr>
          <w:ilvl w:val="0"/>
          <w:numId w:val="14"/>
        </w:numPr>
        <w:jc w:val="both"/>
      </w:pPr>
      <w:r w:rsidRPr="00085834">
        <w:t xml:space="preserve">Správu Komisie – Štvrtá správa Komisie  Európskemu parlamentu, Európskej rade a Rade o sfunkčnení európskej pohraničnej a pobrežnej stráže, </w:t>
      </w:r>
      <w:r w:rsidRPr="00085834">
        <w:rPr>
          <w:b/>
        </w:rPr>
        <w:t>KOM (2017) 325</w:t>
      </w:r>
      <w:r w:rsidRPr="00085834">
        <w:t>;</w:t>
      </w:r>
    </w:p>
    <w:p w:rsidR="007F3375" w:rsidRPr="00085834" w:rsidP="00085834">
      <w:pPr>
        <w:numPr>
          <w:ilvl w:val="0"/>
          <w:numId w:val="14"/>
        </w:numPr>
        <w:jc w:val="both"/>
      </w:pPr>
      <w:r w:rsidRPr="00085834">
        <w:t>Správu Komisie Európskemu parlamentu, Rade a Európskemu dvoru audítorov o riadení  záručného fondu Eur</w:t>
      </w:r>
      <w:r w:rsidRPr="00085834">
        <w:t xml:space="preserve">ópskeho fondu pre strategické investície v roku 2016, </w:t>
      </w:r>
      <w:r w:rsidRPr="00085834">
        <w:rPr>
          <w:b/>
        </w:rPr>
        <w:t>KOM (2017) 326</w:t>
      </w:r>
      <w:r w:rsidRPr="00085834">
        <w:t>;</w:t>
      </w:r>
    </w:p>
    <w:p w:rsidR="007F3375" w:rsidRPr="00085834" w:rsidP="00085834">
      <w:pPr>
        <w:numPr>
          <w:ilvl w:val="0"/>
          <w:numId w:val="14"/>
        </w:numPr>
        <w:jc w:val="both"/>
      </w:pPr>
      <w:r w:rsidRPr="00085834">
        <w:t xml:space="preserve">Správu Komisie Európskemu parlamentu, Rade, Európskemu hospodárskemu a sociálnemu výboru a Výboru regiónov - Správa o pokroku dosiahnutom pri realizácii siete TEN-T v rokoch 2014 a 2015, </w:t>
      </w:r>
      <w:r w:rsidRPr="00085834">
        <w:rPr>
          <w:b/>
        </w:rPr>
        <w:t>KOM (2017) 327</w:t>
      </w:r>
      <w:r w:rsidRPr="00085834">
        <w:t>;</w:t>
      </w:r>
    </w:p>
    <w:p w:rsidR="007F3375" w:rsidRPr="00085834" w:rsidP="00085834">
      <w:pPr>
        <w:numPr>
          <w:ilvl w:val="0"/>
          <w:numId w:val="14"/>
        </w:numPr>
        <w:jc w:val="both"/>
      </w:pPr>
      <w:r w:rsidRPr="00085834">
        <w:t xml:space="preserve">právu Komisie Európskemu parlamentu a Rade o vykonávaní prác v rámci programu pomoci na vyraďovanie jadrových zariadení z prevádzky v Bulharsku, Litve a na Slovensku v roku 2016 a v predchádzajúcich rokoch, </w:t>
      </w:r>
      <w:r w:rsidRPr="00085834">
        <w:rPr>
          <w:b/>
        </w:rPr>
        <w:t>KOM (2017) 328</w:t>
      </w:r>
      <w:r w:rsidRPr="00085834">
        <w:t>;</w:t>
      </w:r>
    </w:p>
    <w:p w:rsidR="00085834" w:rsidRPr="00085834" w:rsidP="00085834">
      <w:pPr>
        <w:numPr>
          <w:ilvl w:val="0"/>
          <w:numId w:val="14"/>
        </w:numPr>
        <w:jc w:val="both"/>
      </w:pPr>
      <w:r w:rsidRPr="00085834">
        <w:rPr>
          <w:lang w:eastAsia="en-US"/>
        </w:rPr>
        <w:t xml:space="preserve">Návrh nariadenia Európskeho parlamentu a Rady o harmonizácii hrubého národného dôchodku v trhových cenách (nariadenie o HND), ktorým sa zrušuje smernica Rady 89/130/EHS, Euratom a nariadenie Rady (ES, Euratom) č. 1287/2003, </w:t>
      </w:r>
      <w:r w:rsidRPr="00085834">
        <w:rPr>
          <w:b/>
        </w:rPr>
        <w:t>KOM (2017) 329 a predbežné stanovisko</w:t>
      </w:r>
      <w:r w:rsidRPr="00085834">
        <w:t>;</w:t>
      </w:r>
    </w:p>
    <w:p w:rsidR="0044049F" w:rsidRPr="00085834" w:rsidP="00085834">
      <w:pPr>
        <w:numPr>
          <w:ilvl w:val="0"/>
          <w:numId w:val="14"/>
        </w:numPr>
        <w:jc w:val="both"/>
      </w:pPr>
      <w:r w:rsidRPr="00085834">
        <w:t xml:space="preserve">Správu Komisie  Európskemu parlamentu, Európskej rade a Rade - Trinásta správa o premiestňovaní a presídľovaní, </w:t>
      </w:r>
      <w:r w:rsidRPr="00085834">
        <w:rPr>
          <w:b/>
        </w:rPr>
        <w:t>KOM (2017) 330</w:t>
      </w:r>
      <w:r w:rsidRPr="00085834">
        <w:t>;</w:t>
      </w:r>
    </w:p>
    <w:p w:rsidR="00063526" w:rsidRPr="00085834" w:rsidP="00085834">
      <w:pPr>
        <w:numPr>
          <w:ilvl w:val="0"/>
          <w:numId w:val="14"/>
        </w:numPr>
        <w:jc w:val="both"/>
      </w:pPr>
      <w:r w:rsidRPr="00085834">
        <w:rPr>
          <w:lang w:eastAsia="en-US"/>
        </w:rPr>
        <w:t xml:space="preserve">Návrh nariadenia Európskeho parlamentu a Rady, ktorým sa mení nariadenie (EÚ) č. 1095/2010, ktorým sa zriaďuje Európsky orgán dohľadu (Európsky orgán pre cenné papiere a trhy) a ktorým sa mení nariadenie (EÚ) č. 648/2012, pokiaľ ide o postupy udeľovania povolení a orgány zúčastňujúce sa na udeľovaní povolení centrálnym protistranám a požiadavky na uznanie centrálnej protistrany z tretej krajiny, </w:t>
      </w:r>
      <w:r w:rsidRPr="00085834">
        <w:rPr>
          <w:b/>
        </w:rPr>
        <w:t>KOM (2017) 331 a predbežné stanovisko</w:t>
      </w:r>
      <w:r w:rsidRPr="00085834">
        <w:t>;</w:t>
      </w:r>
    </w:p>
    <w:p w:rsidR="00307BE6" w:rsidRPr="00085834" w:rsidP="00085834">
      <w:pPr>
        <w:numPr>
          <w:ilvl w:val="0"/>
          <w:numId w:val="14"/>
        </w:numPr>
        <w:jc w:val="both"/>
      </w:pPr>
      <w:r w:rsidRPr="00085834">
        <w:rPr>
          <w:color w:val="000000"/>
          <w:lang w:eastAsia="en-US"/>
        </w:rPr>
        <w:t xml:space="preserve">Návrh rozhodnutia Rady o podpise Dohody vo forme výmeny listov medzi Európskou úniou a Novým Zélandom v zmysle článku XXIV:6 a článku XXVIII Všeobecnej dohody o clách a obchode (GATT) z roku 1994, ktorá sa týka zmeny koncesií v </w:t>
      </w:r>
      <w:r w:rsidRPr="00085834">
        <w:rPr>
          <w:color w:val="000000"/>
          <w:lang w:eastAsia="en-US"/>
        </w:rPr>
        <w:t xml:space="preserve">listine Chorvátskej republiky v rámci jej pristúpenia k Európskej únii v mene Európskej únie, </w:t>
      </w:r>
      <w:r w:rsidRPr="00085834">
        <w:rPr>
          <w:b/>
        </w:rPr>
        <w:t>KOM (2017) 332 a predbežné stanovisko</w:t>
      </w:r>
      <w:r w:rsidRPr="00085834">
        <w:t>;</w:t>
      </w:r>
    </w:p>
    <w:p w:rsidR="00307BE6" w:rsidRPr="00085834" w:rsidP="00085834">
      <w:pPr>
        <w:numPr>
          <w:ilvl w:val="0"/>
          <w:numId w:val="14"/>
        </w:numPr>
        <w:jc w:val="both"/>
      </w:pPr>
      <w:r w:rsidRPr="00085834">
        <w:rPr>
          <w:color w:val="000000"/>
          <w:lang w:eastAsia="en-US"/>
        </w:rPr>
        <w:t xml:space="preserve">Návrh rozhodnutia Rady o uzavretí Dohody vo forme výmeny listov medzi Európskou úniou a Novým Zélandom v zmysle článku XXIV:6 a článku XXVIII Všeobecnej dohody o clách a obchode (GATT) z roku 1994, ktorá sa týka zmeny koncesií v listine Chorvátskej republiky v rámci jej pristúpenia k Európskej únii, </w:t>
      </w:r>
      <w:r w:rsidRPr="00085834">
        <w:rPr>
          <w:b/>
        </w:rPr>
        <w:t>KOM (2017) 333 a predbežné stanovisko</w:t>
      </w:r>
      <w:r w:rsidRPr="00085834">
        <w:t>;</w:t>
      </w:r>
    </w:p>
    <w:p w:rsidR="007F3375" w:rsidRPr="00085834" w:rsidP="00085834">
      <w:pPr>
        <w:numPr>
          <w:ilvl w:val="0"/>
          <w:numId w:val="14"/>
        </w:numPr>
        <w:jc w:val="both"/>
      </w:pPr>
      <w:r w:rsidRPr="00085834">
        <w:t>Správu Komisie o využívaní zmluvných za</w:t>
      </w:r>
      <w:r w:rsidRPr="00085834">
        <w:t xml:space="preserve">mestnancov v roku 2015, </w:t>
      </w:r>
      <w:r w:rsidRPr="00085834">
        <w:rPr>
          <w:b/>
        </w:rPr>
        <w:t>KOM (2017) 334</w:t>
      </w:r>
      <w:r w:rsidRPr="00085834">
        <w:t>;</w:t>
      </w:r>
    </w:p>
    <w:p w:rsidR="00283D42" w:rsidRPr="00085834" w:rsidP="00085834">
      <w:pPr>
        <w:numPr>
          <w:ilvl w:val="0"/>
          <w:numId w:val="14"/>
        </w:numPr>
        <w:jc w:val="both"/>
        <w:rPr>
          <w:b/>
        </w:rPr>
      </w:pPr>
      <w:r w:rsidRPr="00085834">
        <w:rPr>
          <w:color w:val="000000"/>
        </w:rPr>
        <w:t xml:space="preserve">Návrh rozhodnutia Rady obnovení Dohody o vedeckej a technologickej spolupráci medzi Európskym spoločenstvom a Brazílskou federatívnou republikou, </w:t>
      </w:r>
      <w:r w:rsidRPr="00085834">
        <w:rPr>
          <w:b/>
        </w:rPr>
        <w:t>KOM (2017) 336;</w:t>
      </w:r>
    </w:p>
    <w:p w:rsidR="00307BE6" w:rsidRPr="00085834" w:rsidP="00085834">
      <w:pPr>
        <w:numPr>
          <w:ilvl w:val="0"/>
          <w:numId w:val="14"/>
        </w:numPr>
        <w:jc w:val="both"/>
        <w:rPr>
          <w:b/>
        </w:rPr>
      </w:pPr>
      <w:r w:rsidRPr="00085834">
        <w:rPr>
          <w:lang w:eastAsia="en-US"/>
        </w:rPr>
        <w:t xml:space="preserve">Návrh smernice Rady, ktorou sa mení smernica 2011/16/EÚ, pokiaľ ide o povinnú automatickú výmenu informácií v oblasti daní v súvislosti s cezhraničnými opatreniami podliehajúcimi oznamovaniu, </w:t>
      </w:r>
      <w:r w:rsidRPr="00085834">
        <w:rPr>
          <w:b/>
        </w:rPr>
        <w:t>KOM (2017) 335;</w:t>
      </w:r>
    </w:p>
    <w:p w:rsidR="007F3375" w:rsidRPr="00085834" w:rsidP="00085834">
      <w:pPr>
        <w:numPr>
          <w:ilvl w:val="0"/>
          <w:numId w:val="14"/>
        </w:numPr>
        <w:jc w:val="both"/>
      </w:pPr>
      <w:r w:rsidRPr="00085834">
        <w:t>Správu Komisie Európskemu parlamentu a Rade o prekážkach obchodu a investícií v období od 1. januára 2</w:t>
      </w:r>
      <w:r w:rsidRPr="00085834">
        <w:t xml:space="preserve">016 do 31. decembra 2016, </w:t>
      </w:r>
      <w:r w:rsidRPr="00085834">
        <w:rPr>
          <w:b/>
        </w:rPr>
        <w:t>KOM (2017) 338</w:t>
      </w:r>
      <w:r w:rsidRPr="00085834">
        <w:t>;</w:t>
      </w:r>
    </w:p>
    <w:p w:rsidR="007F3375" w:rsidRPr="00085834" w:rsidP="00085834">
      <w:pPr>
        <w:numPr>
          <w:ilvl w:val="0"/>
          <w:numId w:val="14"/>
        </w:numPr>
        <w:jc w:val="both"/>
      </w:pPr>
      <w:r w:rsidRPr="00085834">
        <w:t xml:space="preserve">Oznámenie Komisie Rade a Európskemu parlamentu - Európsky akčný plán „jedno zdravie“ proti antimikrobiálnej rezistencii (AMR), </w:t>
      </w:r>
      <w:r w:rsidRPr="00085834">
        <w:rPr>
          <w:b/>
        </w:rPr>
        <w:t>KOM (2017) 339</w:t>
      </w:r>
      <w:r w:rsidRPr="00085834">
        <w:t>;</w:t>
      </w:r>
    </w:p>
    <w:p w:rsidR="007F3375" w:rsidRPr="00085834" w:rsidP="00085834">
      <w:pPr>
        <w:numPr>
          <w:ilvl w:val="0"/>
          <w:numId w:val="14"/>
        </w:numPr>
        <w:jc w:val="both"/>
      </w:pPr>
      <w:r w:rsidRPr="00085834">
        <w:t xml:space="preserve">Správu Komisie Európskemu parlamentu a Rade o posudzovaní rizík spojených s praním špinavých peňazí a financovaním terorizmu, ktoré majú vplyv na vnútorný trh a súvisia s cezhraničnou činnosťou, </w:t>
      </w:r>
      <w:r w:rsidRPr="00085834">
        <w:rPr>
          <w:b/>
        </w:rPr>
        <w:t>KOM (2017) 340</w:t>
      </w:r>
      <w:r w:rsidRPr="00085834">
        <w:t>;</w:t>
      </w:r>
    </w:p>
    <w:p w:rsidR="007F3375" w:rsidRPr="00085834" w:rsidP="00085834">
      <w:pPr>
        <w:numPr>
          <w:ilvl w:val="0"/>
          <w:numId w:val="14"/>
        </w:numPr>
        <w:jc w:val="both"/>
      </w:pPr>
      <w:r w:rsidRPr="00085834">
        <w:t xml:space="preserve">Správu Komisie Európskemu parlamentu a Rade o výmene informácií z registrov trestov medzi členskými štátmi prostredníctvom Európskeho informačného systému registrov (ECRIS), </w:t>
      </w:r>
      <w:r w:rsidRPr="00085834">
        <w:rPr>
          <w:b/>
        </w:rPr>
        <w:t>KOM (2017) 341</w:t>
      </w:r>
      <w:r w:rsidRPr="00085834">
        <w:t>;</w:t>
      </w:r>
    </w:p>
    <w:p w:rsidR="007F3375" w:rsidRPr="00085834" w:rsidP="00085834">
      <w:pPr>
        <w:numPr>
          <w:ilvl w:val="0"/>
          <w:numId w:val="14"/>
        </w:numPr>
        <w:jc w:val="both"/>
      </w:pPr>
      <w:r w:rsidRPr="00085834">
        <w:t xml:space="preserve">Správu Komisie Európskemu parlamentu a Rade o výkone právomoci prijímať delegované akty udelenej Komisii podľa smernice Európskeho parlamentu a Rady 2016/802/EÚ z 11. mája 2016 o znížení obsahu síry v niektorých kvapalných palivách, </w:t>
      </w:r>
      <w:r w:rsidRPr="00085834">
        <w:rPr>
          <w:b/>
        </w:rPr>
        <w:t>KOM (2017) 342</w:t>
      </w:r>
      <w:r w:rsidRPr="00085834">
        <w:t>;</w:t>
      </w:r>
    </w:p>
    <w:p w:rsidR="00E858BA" w:rsidRPr="00085834" w:rsidP="00085834">
      <w:pPr>
        <w:numPr>
          <w:ilvl w:val="0"/>
          <w:numId w:val="14"/>
        </w:numPr>
        <w:jc w:val="both"/>
      </w:pPr>
      <w:r w:rsidRPr="00085834">
        <w:rPr>
          <w:color w:val="000000"/>
        </w:rPr>
        <w:t xml:space="preserve">Návrh nariadenia Európskeho parlamentu a Rady o celoeurópskom osobnom dôchodkovom produkte (PEPP), </w:t>
      </w:r>
      <w:r w:rsidRPr="00085834">
        <w:rPr>
          <w:b/>
        </w:rPr>
        <w:t>KOM (2017) 343</w:t>
      </w:r>
      <w:r w:rsidRPr="00085834">
        <w:t>;</w:t>
      </w:r>
    </w:p>
    <w:p w:rsidR="00283D42" w:rsidRPr="00085834" w:rsidP="00085834">
      <w:pPr>
        <w:numPr>
          <w:ilvl w:val="0"/>
          <w:numId w:val="14"/>
        </w:numPr>
        <w:jc w:val="both"/>
        <w:rPr>
          <w:b/>
        </w:rPr>
      </w:pPr>
      <w:hyperlink r:id="rId5" w:history="1">
        <w:r w:rsidRPr="00085834">
          <w:rPr>
            <w:rStyle w:val="Strong"/>
            <w:b w:val="0"/>
          </w:rPr>
          <w:t>Návrh nariadenia Európskeho parlamentu a Rady, ktorým sa zriaďuje centralizovaný systém na identifikáciu členských štátov, v ktorých sú k dispozícii informácie o odsúdeniach štátnych príslušníkov tretích krajín a osôb bez štátnej príslušnosti (TCN), s cieľom doplniť a podporiť Európsky informačný systém registrov trestov (ECRIS-TCN), a ktorým sa mení nariadenie (EÚ) č. 1077/2011</w:t>
        </w:r>
      </w:hyperlink>
      <w:r w:rsidRPr="00085834">
        <w:rPr>
          <w:rStyle w:val="Strong"/>
          <w:b w:val="0"/>
        </w:rPr>
        <w:t xml:space="preserve">, </w:t>
      </w:r>
      <w:r w:rsidRPr="00085834">
        <w:rPr>
          <w:b/>
        </w:rPr>
        <w:t>KOM (2017) 344;</w:t>
      </w:r>
    </w:p>
    <w:p w:rsidR="007F3375" w:rsidRPr="00085834" w:rsidP="00085834">
      <w:pPr>
        <w:numPr>
          <w:ilvl w:val="0"/>
          <w:numId w:val="14"/>
        </w:numPr>
        <w:jc w:val="both"/>
        <w:rPr>
          <w:b/>
        </w:rPr>
      </w:pPr>
      <w:r w:rsidRPr="00085834">
        <w:t>Správu Komisie Európskemu parlamentu a Rade</w:t>
      </w:r>
      <w:r w:rsidRPr="00085834">
        <w:rPr>
          <w:b/>
        </w:rPr>
        <w:t xml:space="preserve"> </w:t>
      </w:r>
      <w:r w:rsidRPr="00085834">
        <w:rPr>
          <w:rStyle w:val="Strong"/>
          <w:b w:val="0"/>
        </w:rPr>
        <w:t xml:space="preserve">o vykonávaní a výsledkoch programu </w:t>
      </w:r>
      <w:r w:rsidRPr="00085834">
        <w:rPr>
          <w:rStyle w:val="Strong"/>
          <w:b w:val="0"/>
        </w:rPr>
        <w:t xml:space="preserve">Pericles 2020 na ochranu eura proti falšovaniu v roku 2016, </w:t>
      </w:r>
      <w:r w:rsidRPr="00085834">
        <w:rPr>
          <w:b/>
        </w:rPr>
        <w:t>KOM (2017) 345</w:t>
      </w:r>
      <w:r w:rsidRPr="00085834">
        <w:t>;</w:t>
      </w:r>
    </w:p>
    <w:p w:rsidR="007F3375" w:rsidRPr="00085834" w:rsidP="00085834">
      <w:pPr>
        <w:numPr>
          <w:ilvl w:val="0"/>
          <w:numId w:val="14"/>
        </w:numPr>
        <w:jc w:val="both"/>
      </w:pPr>
      <w:r w:rsidRPr="00085834">
        <w:t>Správu Komisie Európskemu Parlamentu a Rade o fungovaní Európskej agentúry na prevádzkové riadenie rozsiahlych informačných systémov v priestore slobody, bezpečnosti a spravodlivos</w:t>
      </w:r>
      <w:r w:rsidRPr="00085834">
        <w:t xml:space="preserve">ti (eu – LISA), </w:t>
      </w:r>
      <w:r w:rsidRPr="00085834">
        <w:rPr>
          <w:b/>
        </w:rPr>
        <w:t>KOM (2017) 346</w:t>
      </w:r>
      <w:r w:rsidRPr="00085834">
        <w:t>;</w:t>
      </w:r>
    </w:p>
    <w:p w:rsidR="0044049F" w:rsidRPr="00085834" w:rsidP="00085834">
      <w:pPr>
        <w:numPr>
          <w:ilvl w:val="0"/>
          <w:numId w:val="14"/>
        </w:numPr>
        <w:jc w:val="both"/>
      </w:pPr>
      <w:r w:rsidRPr="00085834">
        <w:t xml:space="preserve">Správu Komisie  Európskemu parlamentu, Európskej rade a Rade - Štvrtá správa o pokroku v súvislosti s rámcom partnerstva s tretími krajinami v rámci európskej migračnej agendy, </w:t>
      </w:r>
      <w:r w:rsidRPr="00085834">
        <w:rPr>
          <w:b/>
        </w:rPr>
        <w:t>KOM (2017) 350</w:t>
      </w:r>
      <w:r w:rsidRPr="00085834">
        <w:t>;</w:t>
      </w:r>
    </w:p>
    <w:p w:rsidR="0044049F" w:rsidRPr="00085834" w:rsidP="00085834">
      <w:pPr>
        <w:numPr>
          <w:ilvl w:val="0"/>
          <w:numId w:val="14"/>
        </w:numPr>
        <w:jc w:val="both"/>
      </w:pPr>
      <w:r w:rsidRPr="00085834">
        <w:t xml:space="preserve">Správu Komisie  Európskemu parlamentu, Rade  a Európskemu dvoru audítorov - Výročná správa o hospodárení a výkonnosti rozpočtu EÚ za rok 2016, </w:t>
      </w:r>
      <w:r w:rsidRPr="00085834">
        <w:rPr>
          <w:b/>
        </w:rPr>
        <w:t>KOM (2017) 351</w:t>
      </w:r>
      <w:r w:rsidRPr="00085834">
        <w:t>;</w:t>
      </w:r>
    </w:p>
    <w:p w:rsidR="00DC030F" w:rsidRPr="00085834" w:rsidP="00085834">
      <w:pPr>
        <w:numPr>
          <w:ilvl w:val="0"/>
          <w:numId w:val="14"/>
        </w:numPr>
        <w:jc w:val="both"/>
        <w:rPr>
          <w:b/>
        </w:rPr>
      </w:pPr>
      <w:hyperlink r:id="rId6" w:history="1">
        <w:r w:rsidRPr="00085834">
          <w:rPr>
            <w:rStyle w:val="Strong"/>
            <w:b w:val="0"/>
          </w:rPr>
          <w:t>Návrh nariadenia Európskeho parlamentu a Rady o Európskej agentúre na prevádzkové riadenie rozsiahlych informačných systémov v priestore slobody, bezpečnosti a spravodlivosti a o zmene nariadenia (ES) č. 1987/2006 a rozhodnutia Rady 2007/533/SVV a o zrušení nariadenia (EÚ) č. </w:t>
        </w:r>
        <w:r w:rsidRPr="00085834">
          <w:rPr>
            <w:rStyle w:val="Strong"/>
            <w:b w:val="0"/>
          </w:rPr>
          <w:t>1077/2011</w:t>
        </w:r>
      </w:hyperlink>
      <w:r w:rsidRPr="00085834">
        <w:rPr>
          <w:rStyle w:val="Strong"/>
          <w:b w:val="0"/>
        </w:rPr>
        <w:t xml:space="preserve">, </w:t>
      </w:r>
      <w:r w:rsidRPr="00085834">
        <w:rPr>
          <w:b/>
        </w:rPr>
        <w:t>KOM (2017) 352;</w:t>
      </w:r>
    </w:p>
    <w:p w:rsidR="00E858BA" w:rsidRPr="00085834" w:rsidP="00085834">
      <w:pPr>
        <w:numPr>
          <w:ilvl w:val="0"/>
          <w:numId w:val="14"/>
        </w:numPr>
        <w:jc w:val="both"/>
      </w:pPr>
      <w:r w:rsidRPr="00085834">
        <w:rPr>
          <w:lang w:eastAsia="en-US"/>
        </w:rPr>
        <w:t xml:space="preserve">Návrh nariadenia Európskeho parlamentu a Rady o štatistike železničnej dopravy (prepracované znenie), </w:t>
      </w:r>
      <w:r w:rsidRPr="00085834">
        <w:rPr>
          <w:b/>
        </w:rPr>
        <w:t>KOM (2017) 353</w:t>
      </w:r>
      <w:r w:rsidRPr="00085834">
        <w:t>;</w:t>
      </w:r>
    </w:p>
    <w:p w:rsidR="007F3375" w:rsidRPr="00085834" w:rsidP="00085834">
      <w:pPr>
        <w:numPr>
          <w:ilvl w:val="0"/>
          <w:numId w:val="14"/>
        </w:numPr>
        <w:jc w:val="both"/>
      </w:pPr>
      <w:r w:rsidRPr="00085834">
        <w:t xml:space="preserve">Oznámenie Komisie Európskemu parlamentu, Európskej rade a Rade - Ôsma správa o pokroku na ceste k účinnej a skutočnej bezpečnostnej únii, </w:t>
      </w:r>
      <w:r w:rsidRPr="00085834">
        <w:rPr>
          <w:b/>
        </w:rPr>
        <w:t>KOM (2017) 354</w:t>
      </w:r>
      <w:r w:rsidRPr="00085834">
        <w:t>;</w:t>
      </w:r>
    </w:p>
    <w:p w:rsidR="007B79BF" w:rsidRPr="00085834" w:rsidP="00085834">
      <w:pPr>
        <w:numPr>
          <w:ilvl w:val="0"/>
          <w:numId w:val="14"/>
        </w:numPr>
        <w:jc w:val="both"/>
      </w:pPr>
      <w:r w:rsidRPr="00085834">
        <w:t xml:space="preserve">Správu Komisie Európskemu parlamentu a Rade o revízii vykonávania nariadenia Európskeho parlamentu a Rady (ES) č. 1221/2009 z 25. novembra 2009 o dobrovoľnej účasti organizácií v schéme Spoločenstva pre environmentálne manažérstvo a audit (EMAS) a nariadenia Európskeho parlamentu a Rady (ES) č. 66/2010 z 25. novembra 2009 o environmentálnej značke EÚ, </w:t>
      </w:r>
      <w:r w:rsidRPr="00085834">
        <w:rPr>
          <w:b/>
        </w:rPr>
        <w:t>KOM (2017) 355</w:t>
      </w:r>
      <w:r w:rsidRPr="00085834">
        <w:t>;</w:t>
      </w:r>
    </w:p>
    <w:p w:rsidR="00283D42" w:rsidRPr="00085834" w:rsidP="00085834">
      <w:pPr>
        <w:numPr>
          <w:ilvl w:val="0"/>
          <w:numId w:val="14"/>
        </w:numPr>
        <w:jc w:val="both"/>
        <w:rPr>
          <w:b/>
        </w:rPr>
      </w:pPr>
      <w:r w:rsidRPr="00085834">
        <w:rPr>
          <w:color w:val="000000"/>
        </w:rPr>
        <w:t>Návrh nariadenia Rady, ktorým sa mení nariadenie (EÚ) 2017/127, pokiaľ ide o určité rybolovné možn</w:t>
      </w:r>
      <w:r w:rsidRPr="00085834">
        <w:rPr>
          <w:color w:val="000000"/>
        </w:rPr>
        <w:t xml:space="preserve">osti, </w:t>
      </w:r>
      <w:r w:rsidRPr="00085834">
        <w:rPr>
          <w:b/>
        </w:rPr>
        <w:t>KOM (2017) 356;</w:t>
      </w:r>
    </w:p>
    <w:p w:rsidR="00283D42" w:rsidRPr="00085834" w:rsidP="00085834">
      <w:pPr>
        <w:numPr>
          <w:ilvl w:val="0"/>
          <w:numId w:val="14"/>
        </w:numPr>
        <w:jc w:val="both"/>
      </w:pPr>
      <w:r w:rsidRPr="00085834">
        <w:rPr>
          <w:color w:val="000000"/>
        </w:rPr>
        <w:t>Návrh rozhodnutia Rady, ktorým sa Luxembursko a Rumunsko oprávňujú prijať v záujme Európskej únie pristúpenie Gruzínska a Juhoafrickej republiky k Haagskemu dohovoru z roku 1980 o občianskoprávnych aspektoch medzinárodných únosov detí</w:t>
      </w:r>
      <w:r w:rsidRPr="00085834">
        <w:rPr>
          <w:color w:val="000000"/>
        </w:rPr>
        <w:t xml:space="preserve">, </w:t>
      </w:r>
      <w:r w:rsidRPr="00085834">
        <w:rPr>
          <w:b/>
        </w:rPr>
        <w:t>KOM (2017) 357 a predbežné stanovisko</w:t>
      </w:r>
      <w:r w:rsidRPr="00085834">
        <w:t>;</w:t>
      </w:r>
    </w:p>
    <w:p w:rsidR="007F3375" w:rsidRPr="00085834" w:rsidP="00085834">
      <w:pPr>
        <w:numPr>
          <w:ilvl w:val="0"/>
          <w:numId w:val="14"/>
        </w:numPr>
        <w:jc w:val="both"/>
        <w:rPr>
          <w:b/>
        </w:rPr>
      </w:pPr>
      <w:r w:rsidRPr="00085834">
        <w:rPr>
          <w:rStyle w:val="Strong"/>
          <w:b w:val="0"/>
        </w:rPr>
        <w:t xml:space="preserve">Diskusný dokument o budúcnosti financií EÚ, </w:t>
      </w:r>
      <w:r w:rsidRPr="00085834">
        <w:rPr>
          <w:b/>
        </w:rPr>
        <w:t>KOM (2017) 358</w:t>
      </w:r>
      <w:r w:rsidRPr="00085834">
        <w:t>;</w:t>
      </w:r>
    </w:p>
    <w:p w:rsidR="00283D42" w:rsidRPr="00085834" w:rsidP="00085834">
      <w:pPr>
        <w:numPr>
          <w:ilvl w:val="0"/>
          <w:numId w:val="14"/>
        </w:numPr>
        <w:jc w:val="both"/>
      </w:pPr>
      <w:hyperlink r:id="rId7" w:history="1">
        <w:r w:rsidRPr="00085834">
          <w:rPr>
            <w:rStyle w:val="Strong"/>
            <w:b w:val="0"/>
          </w:rPr>
          <w:t>Návrh rozhodnutia Rady, ktorým sa Holandsko, Chorvátsko, Portugalsko a Rumunsko oprávňujú prijať v záujme Európskej únie pristúpenie San Marína k Haagskemu dohovoru z roku 1980 o občianskoprávnych aspektoch medzinárodných únosov detí</w:t>
        </w:r>
      </w:hyperlink>
      <w:r w:rsidRPr="00085834">
        <w:rPr>
          <w:rStyle w:val="Strong"/>
          <w:b w:val="0"/>
        </w:rPr>
        <w:t xml:space="preserve">, </w:t>
      </w:r>
      <w:r w:rsidRPr="00085834">
        <w:rPr>
          <w:b/>
        </w:rPr>
        <w:t>KOM (2017) 359 a predbežné stanovisko</w:t>
      </w:r>
      <w:r w:rsidRPr="00085834">
        <w:t>;</w:t>
      </w:r>
    </w:p>
    <w:p w:rsidR="00283D42" w:rsidRPr="00085834" w:rsidP="00085834">
      <w:pPr>
        <w:numPr>
          <w:ilvl w:val="0"/>
          <w:numId w:val="14"/>
        </w:numPr>
        <w:jc w:val="both"/>
      </w:pPr>
      <w:r w:rsidRPr="00085834">
        <w:rPr>
          <w:bCs/>
        </w:rPr>
        <w:t xml:space="preserve">Návrh rozhodnutia Rady, ktorým sa Rumunsko oprávňuje prijať v záujme Európskej únie pristúpenie Čile, Islandu a Bahám k Haagskemu dohovoru z roku 1980 o občianskoprávnych aspektoch medzinárodných únosov detí, </w:t>
      </w:r>
      <w:r w:rsidRPr="00085834">
        <w:rPr>
          <w:b/>
        </w:rPr>
        <w:t>KOM (2017) 360 a predbežné stanovisko</w:t>
      </w:r>
      <w:r w:rsidRPr="00085834">
        <w:t>;</w:t>
      </w:r>
    </w:p>
    <w:p w:rsidR="00063526" w:rsidRPr="00085834" w:rsidP="00085834">
      <w:pPr>
        <w:numPr>
          <w:ilvl w:val="0"/>
          <w:numId w:val="14"/>
        </w:numPr>
        <w:jc w:val="both"/>
      </w:pPr>
      <w:r w:rsidRPr="00085834">
        <w:rPr>
          <w:lang w:eastAsia="en-US"/>
        </w:rPr>
        <w:t xml:space="preserve">Zmenený návrh nariadenia Európskeho parlamentu a Rady, ktorým sa zavádzajú dodatočné dovozné clá na dovoz určitých výrobkov s pôvodom zo Spojených štátov amerických (kodifikované znenie), </w:t>
      </w:r>
      <w:r w:rsidRPr="00085834">
        <w:rPr>
          <w:b/>
        </w:rPr>
        <w:t>KOM (2017) 361</w:t>
      </w:r>
      <w:r w:rsidRPr="00085834">
        <w:t>;</w:t>
      </w:r>
    </w:p>
    <w:p w:rsidR="00DC030F" w:rsidRPr="00085834" w:rsidP="00085834">
      <w:pPr>
        <w:numPr>
          <w:ilvl w:val="0"/>
          <w:numId w:val="14"/>
        </w:numPr>
        <w:jc w:val="both"/>
        <w:rPr>
          <w:b/>
        </w:rPr>
      </w:pPr>
      <w:r w:rsidRPr="00085834">
        <w:rPr>
          <w:color w:val="000000"/>
        </w:rPr>
        <w:t xml:space="preserve">Návrh rozhodnutia Rady o pozícii, ktorá sa má zaujať v mene Európskej únie na šiestom zasadnutí zmluvných strán Aarhuského dohovoru, pokiaľ ide o vec ACCC/C/2008/32 týkajúcu sa dodržiavania dohovoru, </w:t>
      </w:r>
      <w:r w:rsidRPr="00085834">
        <w:rPr>
          <w:b/>
        </w:rPr>
        <w:t>KOM (2017) 366;</w:t>
      </w:r>
    </w:p>
    <w:p w:rsidR="00DC030F" w:rsidRPr="00085834" w:rsidP="00085834">
      <w:pPr>
        <w:numPr>
          <w:ilvl w:val="0"/>
          <w:numId w:val="14"/>
        </w:numPr>
        <w:jc w:val="both"/>
      </w:pPr>
      <w:r w:rsidRPr="00085834">
        <w:rPr>
          <w:color w:val="000000"/>
        </w:rPr>
        <w:t>Návrh vykonávacieho rozhodnutia Rady o podrobení novej psychoaktívnej látky N-fenyl-N-[1-(2-fenyletyl)piperidín-4-yl]furán-2-karb</w:t>
      </w:r>
      <w:r w:rsidRPr="00085834">
        <w:rPr>
          <w:color w:val="000000"/>
        </w:rPr>
        <w:t xml:space="preserve">oxamid (furanylfentanyl) kontrolným opatreniam, </w:t>
      </w:r>
      <w:r w:rsidRPr="00085834">
        <w:rPr>
          <w:b/>
        </w:rPr>
        <w:t>KOM (2017) 367 a predbežné stanovisko</w:t>
      </w:r>
      <w:r w:rsidRPr="00085834">
        <w:t>;</w:t>
      </w:r>
    </w:p>
    <w:p w:rsidR="007B79BF" w:rsidRPr="00085834" w:rsidP="00085834">
      <w:pPr>
        <w:numPr>
          <w:ilvl w:val="0"/>
          <w:numId w:val="14"/>
        </w:numPr>
        <w:jc w:val="both"/>
      </w:pPr>
      <w:r w:rsidRPr="00085834">
        <w:t xml:space="preserve">Oznámenie Komisie o súčasnom stave spoločnej rybárskej politiky a konzultácii o rybolovných možnostiach na rok 2018, </w:t>
      </w:r>
      <w:r w:rsidRPr="00085834">
        <w:rPr>
          <w:b/>
        </w:rPr>
        <w:t>KOM (2017) 368</w:t>
      </w:r>
      <w:r w:rsidRPr="00085834">
        <w:t>;</w:t>
      </w:r>
    </w:p>
    <w:p w:rsidR="00283D42" w:rsidRPr="00085834" w:rsidP="00085834">
      <w:pPr>
        <w:numPr>
          <w:ilvl w:val="0"/>
          <w:numId w:val="14"/>
        </w:numPr>
        <w:jc w:val="both"/>
      </w:pPr>
      <w:r w:rsidRPr="00085834">
        <w:rPr>
          <w:color w:val="000000"/>
        </w:rPr>
        <w:t>Návrh rozhodnutia Rady, ktorým sa Ra</w:t>
      </w:r>
      <w:r w:rsidRPr="00085834">
        <w:rPr>
          <w:color w:val="000000"/>
        </w:rPr>
        <w:t xml:space="preserve">kúsko a Rumunsko oprávňujú prijať v záujme Európskej únie pristúpenie Panamy, Uruguaja, Kolumbie a Salvádoru k Haagskemu dohovoru z roku 1980 o občianskoprávnych aspektoch medzinárodných únosov detí, </w:t>
      </w:r>
      <w:r w:rsidRPr="00085834">
        <w:rPr>
          <w:b/>
        </w:rPr>
        <w:t>KOM (2017) 369 a predbežné stanovisko</w:t>
      </w:r>
      <w:r w:rsidRPr="00085834">
        <w:t>;</w:t>
      </w:r>
    </w:p>
    <w:p w:rsidR="007B79BF" w:rsidRPr="00085834" w:rsidP="00085834">
      <w:pPr>
        <w:numPr>
          <w:ilvl w:val="0"/>
          <w:numId w:val="14"/>
        </w:numPr>
        <w:jc w:val="both"/>
      </w:pPr>
      <w:r w:rsidRPr="00085834">
        <w:t xml:space="preserve">Správu Komisie - Monitorovanie uplatňovania právnych predpisov Európskej únie - Výročná správa za rok 2016, </w:t>
      </w:r>
      <w:r w:rsidRPr="00085834">
        <w:rPr>
          <w:b/>
        </w:rPr>
        <w:t>KOM (2017) 370</w:t>
      </w:r>
      <w:r w:rsidRPr="00085834">
        <w:t>;</w:t>
      </w:r>
    </w:p>
    <w:p w:rsidR="007B79BF" w:rsidRPr="00085834" w:rsidP="00085834">
      <w:pPr>
        <w:numPr>
          <w:ilvl w:val="0"/>
          <w:numId w:val="14"/>
        </w:numPr>
        <w:jc w:val="both"/>
        <w:rPr>
          <w:b/>
        </w:rPr>
      </w:pPr>
      <w:r w:rsidRPr="00085834">
        <w:t xml:space="preserve">Správu Komisie Rade </w:t>
      </w:r>
      <w:r w:rsidRPr="00085834">
        <w:rPr>
          <w:b/>
        </w:rPr>
        <w:t xml:space="preserve">- </w:t>
      </w:r>
      <w:r w:rsidRPr="00085834">
        <w:rPr>
          <w:rStyle w:val="Strong"/>
          <w:b w:val="0"/>
        </w:rPr>
        <w:t xml:space="preserve">Trinásta správa o vykonávaní nariadenia Rady (ES) č. 866/2004 z 29. apríla 2004 a o situácii vyplývajúcej z jeho uplatňovania za obdobie od 1. januára do 31. decembra 2016, </w:t>
      </w:r>
      <w:r w:rsidRPr="00085834">
        <w:rPr>
          <w:b/>
        </w:rPr>
        <w:t>KOM (2017) 371</w:t>
      </w:r>
      <w:r w:rsidRPr="00085834">
        <w:t>;</w:t>
      </w:r>
    </w:p>
    <w:p w:rsidR="007B79BF" w:rsidRPr="00085834" w:rsidP="00085834">
      <w:pPr>
        <w:numPr>
          <w:ilvl w:val="0"/>
          <w:numId w:val="14"/>
        </w:numPr>
        <w:jc w:val="both"/>
        <w:rPr>
          <w:b/>
        </w:rPr>
      </w:pPr>
      <w:r w:rsidRPr="00085834">
        <w:t xml:space="preserve">Správu Komisie Rade a Európskemu parlamentu </w:t>
      </w:r>
      <w:r w:rsidRPr="00085834">
        <w:rPr>
          <w:b/>
        </w:rPr>
        <w:t xml:space="preserve">- </w:t>
      </w:r>
      <w:r w:rsidRPr="00085834">
        <w:rPr>
          <w:rStyle w:val="Strong"/>
          <w:b w:val="0"/>
        </w:rPr>
        <w:t xml:space="preserve">Jedenásta výročná správa za rok 2016 o vykonávaní pomoci Spoločenstva podľa nariadenia Rady (ES) č. 389/2006 z 27. februára 2006, ktorým sa vytvára nástroj finančnej podpory na stimulovanie hospodárskeho rozvoja komunity tureckých Cyperčanov, </w:t>
      </w:r>
      <w:r w:rsidRPr="00085834">
        <w:rPr>
          <w:b/>
        </w:rPr>
        <w:t>KOM (2017) 372</w:t>
      </w:r>
      <w:r w:rsidRPr="00085834">
        <w:t>;</w:t>
      </w:r>
    </w:p>
    <w:p w:rsidR="007B79BF" w:rsidRPr="00085834" w:rsidP="00085834">
      <w:pPr>
        <w:numPr>
          <w:ilvl w:val="0"/>
          <w:numId w:val="14"/>
        </w:numPr>
        <w:jc w:val="both"/>
      </w:pPr>
      <w:r w:rsidRPr="00085834">
        <w:t>Správu Komisie Európskemu parlamentu a Rade - Počiatočné preskúmanie rozsahu pôsobnosti nariadenia o presadzovaní,</w:t>
      </w:r>
      <w:r w:rsidRPr="00085834">
        <w:rPr>
          <w:b/>
        </w:rPr>
        <w:t xml:space="preserve"> KOM (2017) 373</w:t>
      </w:r>
      <w:r w:rsidRPr="00085834">
        <w:t>;</w:t>
      </w:r>
    </w:p>
    <w:p w:rsidR="00283D42" w:rsidRPr="00085834" w:rsidP="00085834">
      <w:pPr>
        <w:numPr>
          <w:ilvl w:val="0"/>
          <w:numId w:val="14"/>
        </w:numPr>
        <w:jc w:val="both"/>
      </w:pPr>
      <w:r w:rsidRPr="00085834">
        <w:rPr>
          <w:color w:val="000000"/>
        </w:rPr>
        <w:t xml:space="preserve">Návrh rozhodnutia Rady o pozícii, ktorá sa má prijať v mene Európskej únie v Asociačnej rade EÚ – Turecko, pokiaľ ide o zmenu protokolu 2 k rozhodnutiu Asociačnej rady ES – Turecko č. 1/98 o obchodnom režime pre poľnohospodárske produkty, </w:t>
      </w:r>
      <w:r w:rsidRPr="00085834">
        <w:rPr>
          <w:b/>
        </w:rPr>
        <w:t>KOM (2017) 374 a predbežné stanovisko</w:t>
      </w:r>
      <w:r w:rsidRPr="00085834">
        <w:t>;</w:t>
      </w:r>
    </w:p>
    <w:p w:rsidR="00E858BA" w:rsidRPr="00085834" w:rsidP="00085834">
      <w:pPr>
        <w:numPr>
          <w:ilvl w:val="0"/>
          <w:numId w:val="14"/>
        </w:numPr>
        <w:jc w:val="both"/>
      </w:pPr>
      <w:r w:rsidRPr="00085834">
        <w:rPr>
          <w:lang w:eastAsia="en-US"/>
        </w:rPr>
        <w:t xml:space="preserve">Návrh nariadenia Európskeho parlamentu a Rady o dovoze tovaru kultúrneho charakteru, </w:t>
      </w:r>
      <w:r w:rsidRPr="00085834">
        <w:rPr>
          <w:b/>
        </w:rPr>
        <w:t>KOM (2017) 375</w:t>
      </w:r>
      <w:r w:rsidRPr="00085834">
        <w:t>;</w:t>
      </w:r>
    </w:p>
    <w:p w:rsidR="007B79BF" w:rsidRPr="00085834" w:rsidP="00085834">
      <w:pPr>
        <w:numPr>
          <w:ilvl w:val="0"/>
          <w:numId w:val="14"/>
        </w:numPr>
        <w:ind w:left="714" w:hanging="357"/>
        <w:jc w:val="both"/>
      </w:pPr>
      <w:r w:rsidRPr="00085834">
        <w:t xml:space="preserve">Oznámenie Komisie Európskemu parlamentu, Rade, Európskemu hospodárskemu a sociálnemu výboru a Výboru regiónov - Posilňovanie inovácie v regiónoch Európy: stratégie pre odolný, inkluzívny a udržateľný rast, </w:t>
      </w:r>
      <w:r w:rsidRPr="00085834">
        <w:rPr>
          <w:b/>
        </w:rPr>
        <w:t>KOM (2017) 376</w:t>
      </w:r>
      <w:r w:rsidRPr="00085834">
        <w:t>;</w:t>
      </w:r>
    </w:p>
    <w:p w:rsidR="007B79BF" w:rsidRPr="00085834" w:rsidP="00085834">
      <w:pPr>
        <w:numPr>
          <w:ilvl w:val="0"/>
          <w:numId w:val="14"/>
        </w:numPr>
        <w:ind w:left="714" w:hanging="357"/>
        <w:jc w:val="both"/>
      </w:pPr>
      <w:r w:rsidRPr="00085834">
        <w:t xml:space="preserve">Správu Komisie o posúdení metódy prideľovania kvót v súlade s nariadením (EÚ) č. 517/2014, </w:t>
      </w:r>
      <w:r w:rsidRPr="00085834">
        <w:rPr>
          <w:b/>
        </w:rPr>
        <w:t>KOM (2017) 377</w:t>
      </w:r>
      <w:r w:rsidRPr="00085834">
        <w:t>;</w:t>
      </w:r>
    </w:p>
    <w:p w:rsidR="00B0688F" w:rsidRPr="00B0688F" w:rsidP="00B0688F">
      <w:pPr>
        <w:numPr>
          <w:ilvl w:val="0"/>
          <w:numId w:val="14"/>
        </w:numPr>
        <w:jc w:val="both"/>
        <w:rPr>
          <w:b/>
        </w:rPr>
      </w:pPr>
      <w:r w:rsidRPr="00B0688F">
        <w:rPr>
          <w:color w:val="000000"/>
          <w:lang w:eastAsia="en-US"/>
        </w:rPr>
        <w:t xml:space="preserve">Návrh rozhodnutia Rady o členstve EÚ v Medzinárodnej študijnej skupine pre kaučuk (IRSG), </w:t>
      </w:r>
      <w:r w:rsidRPr="00B0688F">
        <w:rPr>
          <w:b/>
        </w:rPr>
        <w:t>KOM (2017) 378</w:t>
      </w:r>
      <w:r w:rsidRPr="00B0688F">
        <w:t>;</w:t>
      </w:r>
    </w:p>
    <w:p w:rsidR="007B79BF" w:rsidRPr="00085834" w:rsidP="00B0688F">
      <w:pPr>
        <w:numPr>
          <w:ilvl w:val="0"/>
          <w:numId w:val="14"/>
        </w:numPr>
        <w:jc w:val="both"/>
        <w:rPr>
          <w:b/>
        </w:rPr>
      </w:pPr>
      <w:r w:rsidRPr="00B0688F">
        <w:t>Správu Komisie</w:t>
      </w:r>
      <w:r w:rsidRPr="00085834">
        <w:t xml:space="preserve"> Európskemu parlamentu a Rade </w:t>
      </w:r>
      <w:r w:rsidRPr="00085834">
        <w:rPr>
          <w:rStyle w:val="Strong"/>
          <w:b w:val="0"/>
        </w:rPr>
        <w:t xml:space="preserve">o opatreniach prijatých v nadväznosti na udelenie absolutória za rozpočtový rok 2015 (Zhrnutie), </w:t>
      </w:r>
      <w:r w:rsidRPr="00085834">
        <w:rPr>
          <w:b/>
        </w:rPr>
        <w:t>KOM (2017) 379</w:t>
      </w:r>
      <w:r w:rsidRPr="00085834">
        <w:t>;</w:t>
      </w:r>
    </w:p>
    <w:p w:rsidR="007B79BF" w:rsidRPr="00085834" w:rsidP="00B0688F">
      <w:pPr>
        <w:numPr>
          <w:ilvl w:val="0"/>
          <w:numId w:val="14"/>
        </w:numPr>
      </w:pPr>
      <w:r w:rsidRPr="00085834">
        <w:t xml:space="preserve">Odporúčanie – Rozhodnutie Rady, ktorým sa zrušuje rozhodnutie 2009/415/ES o existencii nadmerného deficitu v Grécku, </w:t>
      </w:r>
      <w:r w:rsidRPr="00085834">
        <w:rPr>
          <w:b/>
        </w:rPr>
        <w:t>KOM (2017) 380</w:t>
      </w:r>
      <w:r w:rsidRPr="00085834">
        <w:t>;</w:t>
      </w:r>
    </w:p>
    <w:p w:rsidR="00307BE6" w:rsidRPr="00085834" w:rsidP="00B0688F">
      <w:pPr>
        <w:numPr>
          <w:ilvl w:val="0"/>
          <w:numId w:val="14"/>
        </w:numPr>
        <w:jc w:val="both"/>
      </w:pPr>
      <w:r w:rsidRPr="00085834">
        <w:rPr>
          <w:color w:val="000000"/>
          <w:lang w:eastAsia="en-US"/>
        </w:rPr>
        <w:t xml:space="preserve">Návrh rozhodnutia Rady, ktorým sa stanovuje pozícia Európskej únie s cieľom prijať rozhodnutie Výboru pre DHP zriadeného Dočasnou dohodou, ktorou sa ustanovuje rámec pre Dohodu o hospodárskom partnerstve medzi štátmi východnej a južnej Afriky na jednej strane a Európskym spoločenstvom a jeho členskými štátmi na druhej strane, pokiaľ ide o pristúpenie Chorvátskej republiky k Európskej únii a zmeny v zozname krajín a území pridružených k Európskej únii, </w:t>
      </w:r>
      <w:r w:rsidRPr="00085834">
        <w:rPr>
          <w:b/>
        </w:rPr>
        <w:t>KOM (2017) 382 a predbežné stanovisko</w:t>
      </w:r>
      <w:r w:rsidRPr="00085834">
        <w:t>;</w:t>
      </w:r>
    </w:p>
    <w:p w:rsidR="00DC030F" w:rsidRPr="00085834" w:rsidP="00B0688F">
      <w:pPr>
        <w:numPr>
          <w:ilvl w:val="0"/>
          <w:numId w:val="14"/>
        </w:numPr>
        <w:jc w:val="both"/>
        <w:rPr>
          <w:b/>
        </w:rPr>
      </w:pPr>
      <w:r w:rsidRPr="00085834">
        <w:t xml:space="preserve">Návrh rozhodnutia Rady, ktorým sa stanovuje pozícia, ktorá sa má zaujať v mene Európskej únie v spoločnom výbore zriadenom na základe Dohody medzi Európskou úniou a Arménskou republikou o zjednodušení vydávania víz, pokiaľ ide o prijatie spoločných usmernení k vykonávaniu dohody, </w:t>
      </w:r>
      <w:r w:rsidRPr="00085834">
        <w:rPr>
          <w:b/>
        </w:rPr>
        <w:t>KOM (2017) 384;</w:t>
      </w:r>
    </w:p>
    <w:p w:rsidR="00E858BA" w:rsidRPr="00085834" w:rsidP="00B0688F">
      <w:pPr>
        <w:numPr>
          <w:ilvl w:val="0"/>
          <w:numId w:val="14"/>
        </w:numPr>
      </w:pPr>
      <w:r w:rsidRPr="00085834">
        <w:rPr>
          <w:color w:val="000000"/>
        </w:rPr>
        <w:t xml:space="preserve">Návrh nariadenia Európskeho parlamentu a Rady, ktorým sa mení nariadenie (EÚ) č. 1295/2013, ktorým sa ustanovuje program Kreatívna Európa (2014 až 2020), </w:t>
      </w:r>
      <w:r w:rsidRPr="00085834">
        <w:rPr>
          <w:b/>
        </w:rPr>
        <w:t>KOM (2017) 385</w:t>
      </w:r>
      <w:r w:rsidRPr="00085834">
        <w:t>;</w:t>
      </w:r>
    </w:p>
    <w:p w:rsidR="00E858BA" w:rsidRPr="00085834" w:rsidP="00B0688F">
      <w:pPr>
        <w:numPr>
          <w:ilvl w:val="0"/>
          <w:numId w:val="14"/>
        </w:numPr>
      </w:pPr>
      <w:r w:rsidRPr="00085834">
        <w:rPr>
          <w:color w:val="000000"/>
        </w:rPr>
        <w:t xml:space="preserve">Návrh rozhodnutia Rady o uzavretí Dohovoru Rady Európy o manipulácii športových súťaží, pokiaľ ide o záležitosti týkajúce sa trestného práva hmotného a justičnej spolupráce v trestných veciach, v mene Európskej únie, </w:t>
      </w:r>
      <w:r w:rsidRPr="00085834">
        <w:rPr>
          <w:b/>
        </w:rPr>
        <w:t>KOM (2017) 386</w:t>
      </w:r>
      <w:r w:rsidRPr="00085834">
        <w:t>;</w:t>
      </w:r>
    </w:p>
    <w:p w:rsidR="00E858BA" w:rsidRPr="00085834" w:rsidP="00B0688F">
      <w:pPr>
        <w:numPr>
          <w:ilvl w:val="0"/>
          <w:numId w:val="14"/>
        </w:numPr>
      </w:pPr>
      <w:r w:rsidRPr="00085834">
        <w:rPr>
          <w:color w:val="000000"/>
        </w:rPr>
        <w:t xml:space="preserve">Návrh rozhodnutia Rady o uzavretí Dohovoru Rady Európy o manipulácii športových súťaží, pokiaľ ide o záležitosti, ktoré nesúvisia s trestným právom hmotným a justičnou spoluprácou v trestných veciach, v mene Európskej únie, </w:t>
      </w:r>
      <w:r w:rsidRPr="00085834">
        <w:rPr>
          <w:b/>
        </w:rPr>
        <w:t>KOM (2017) 387</w:t>
      </w:r>
      <w:r w:rsidRPr="00085834">
        <w:t>;</w:t>
      </w:r>
    </w:p>
    <w:p w:rsidR="00DC030F" w:rsidRPr="00085834" w:rsidP="00B0688F">
      <w:pPr>
        <w:numPr>
          <w:ilvl w:val="0"/>
          <w:numId w:val="14"/>
        </w:numPr>
        <w:jc w:val="both"/>
        <w:rPr>
          <w:b/>
        </w:rPr>
      </w:pPr>
      <w:r w:rsidRPr="00085834">
        <w:t xml:space="preserve">Návrh rozhodnutia Rady o uzavretí Dohody medzi Európskou úniou a Maurícijskou republikou, ktorou sa mení Dohoda medzi Európskym spoločenstvom a Maurícijskou republikou o zrušení víz pri krátkodobých pobytoch, </w:t>
      </w:r>
      <w:r w:rsidRPr="00085834">
        <w:rPr>
          <w:b/>
        </w:rPr>
        <w:t>KOM (2017) 388;</w:t>
      </w:r>
    </w:p>
    <w:p w:rsidR="00DC030F" w:rsidRPr="00085834" w:rsidP="00B0688F">
      <w:pPr>
        <w:numPr>
          <w:ilvl w:val="0"/>
          <w:numId w:val="14"/>
        </w:numPr>
        <w:jc w:val="both"/>
        <w:rPr>
          <w:b/>
        </w:rPr>
      </w:pPr>
      <w:r w:rsidRPr="00085834">
        <w:t xml:space="preserve">Návrh rozhodnutia Rady o podpise Dohody medzi Európskou úniou a Maurícijskou republikou, ktorou sa mení Dohoda medzi Európskym spoločenstvom a Maurícijskou republikou o zrušení víz pri krátkodobých pobytoch, </w:t>
      </w:r>
      <w:r w:rsidRPr="00085834">
        <w:rPr>
          <w:b/>
        </w:rPr>
        <w:t>KOM (2017) 389;</w:t>
      </w:r>
    </w:p>
    <w:p w:rsidR="00DC030F" w:rsidRPr="00085834" w:rsidP="00B0688F">
      <w:pPr>
        <w:numPr>
          <w:ilvl w:val="0"/>
          <w:numId w:val="14"/>
        </w:numPr>
        <w:jc w:val="both"/>
        <w:rPr>
          <w:b/>
        </w:rPr>
      </w:pPr>
      <w:r w:rsidRPr="00085834">
        <w:t xml:space="preserve">Návrh rozhodnutia Rady o uzavretí Dohody medzi Európskou úniou a Seychelskou republikou, ktorou sa mení Dohoda medzi Európskym spoločenstvom a Seychelskou republikou o zrušení víz pri krátkodobých pobytoch, </w:t>
      </w:r>
      <w:r w:rsidRPr="00085834">
        <w:rPr>
          <w:b/>
        </w:rPr>
        <w:t>KOM (2017) 390;</w:t>
      </w:r>
    </w:p>
    <w:p w:rsidR="00DC030F" w:rsidRPr="00085834" w:rsidP="00B0688F">
      <w:pPr>
        <w:numPr>
          <w:ilvl w:val="0"/>
          <w:numId w:val="14"/>
        </w:numPr>
        <w:jc w:val="both"/>
        <w:rPr>
          <w:b/>
        </w:rPr>
      </w:pPr>
      <w:r w:rsidRPr="00085834">
        <w:t xml:space="preserve">Návrh rozhodnutia Rady o podpise Dohody medzi Európskou úniou a Seychelskou republikou, ktorou sa mení Dohoda medzi Európskym spoločenstvom a Seychelskou republikou o zrušení víz pri krátkodobých pobytoch, </w:t>
      </w:r>
      <w:r w:rsidRPr="00085834">
        <w:rPr>
          <w:b/>
        </w:rPr>
        <w:t>KOM (2017) 391;</w:t>
      </w:r>
    </w:p>
    <w:p w:rsidR="00DC030F" w:rsidRPr="00085834" w:rsidP="00B0688F">
      <w:pPr>
        <w:numPr>
          <w:ilvl w:val="0"/>
          <w:numId w:val="14"/>
        </w:numPr>
        <w:jc w:val="both"/>
        <w:rPr>
          <w:b/>
        </w:rPr>
      </w:pPr>
      <w:r w:rsidRPr="00085834">
        <w:t xml:space="preserve">Návrh rozhodnutia Rady o uzavretí Dohody medzi Európskou úniou a Antiguou a Barbudou, ktorou sa mení Dohoda medzi Európskym spoločenstvom a Antiguou a Barbudou o zrušení víz pri krátkodobých pobytoch, </w:t>
      </w:r>
      <w:r w:rsidRPr="00085834">
        <w:rPr>
          <w:b/>
        </w:rPr>
        <w:t>KOM (2017) 392;</w:t>
      </w:r>
    </w:p>
    <w:p w:rsidR="00DC030F" w:rsidRPr="00085834" w:rsidP="00B0688F">
      <w:pPr>
        <w:numPr>
          <w:ilvl w:val="0"/>
          <w:numId w:val="14"/>
        </w:numPr>
        <w:jc w:val="both"/>
        <w:rPr>
          <w:b/>
        </w:rPr>
      </w:pPr>
      <w:r w:rsidRPr="00085834">
        <w:t xml:space="preserve">Návrh rozhodnutia Rady o podpise Dohody medzi Európskou úniou a Antiguou a Barbudou, ktorou sa mení Dohoda medzi Európskym spoločenstvom a Antiguou a Barbudou o zrušení víz pri krátkodobých pobytoch, </w:t>
      </w:r>
      <w:r w:rsidRPr="00085834">
        <w:rPr>
          <w:b/>
        </w:rPr>
        <w:t>KOM (2017) 393;</w:t>
      </w:r>
    </w:p>
    <w:p w:rsidR="00DC030F" w:rsidRPr="00085834" w:rsidP="00B0688F">
      <w:pPr>
        <w:numPr>
          <w:ilvl w:val="0"/>
          <w:numId w:val="14"/>
        </w:numPr>
        <w:jc w:val="both"/>
        <w:rPr>
          <w:b/>
        </w:rPr>
      </w:pPr>
      <w:r w:rsidRPr="00085834">
        <w:t xml:space="preserve">Návrh rozhodnutia Rady o uzavretí Dohody medzi Európskou úniou a Bahamským spoločenstvom, ktorou sa mení Dohoda medzi Európskym spoločenstvom a Bahamským spoločenstvom o zrušení víz pri krátkodobých pobytoch, </w:t>
      </w:r>
      <w:r w:rsidRPr="00085834">
        <w:rPr>
          <w:b/>
        </w:rPr>
        <w:t>KOM (2017) 394;</w:t>
      </w:r>
    </w:p>
    <w:p w:rsidR="00DC030F" w:rsidRPr="00085834" w:rsidP="00B0688F">
      <w:pPr>
        <w:numPr>
          <w:ilvl w:val="0"/>
          <w:numId w:val="14"/>
        </w:numPr>
        <w:jc w:val="both"/>
        <w:rPr>
          <w:b/>
        </w:rPr>
      </w:pPr>
      <w:r w:rsidRPr="00085834">
        <w:t xml:space="preserve">Návrh rozhodnutia Rady o podpise Dohody medzi Európskou úniou a Bahamským spoločenstvom, ktorou sa mení Dohoda medzi Európskym spoločenstvom a Bahamským spoločenstvom o zrušení víz pri krátkodobých pobytoch, </w:t>
      </w:r>
      <w:r w:rsidRPr="00085834">
        <w:rPr>
          <w:b/>
        </w:rPr>
        <w:t>KOM (2017) 395;</w:t>
      </w:r>
    </w:p>
    <w:p w:rsidR="00DC030F" w:rsidRPr="00085834" w:rsidP="00B0688F">
      <w:pPr>
        <w:numPr>
          <w:ilvl w:val="0"/>
          <w:numId w:val="14"/>
        </w:numPr>
        <w:jc w:val="both"/>
      </w:pPr>
      <w:r w:rsidRPr="00085834">
        <w:rPr>
          <w:color w:val="000000"/>
          <w:lang w:eastAsia="en-US"/>
        </w:rPr>
        <w:t xml:space="preserve">Návrh rozhodnutia Rady o pozícii, ktorá sa má prijať v mene Európskej únie v Spoločnej rade CARIFORUM – EÚ zriadenej Dohodou o hospodárskom partnerstve medzi štátmi CARIFORUM-u na jednej strane a Európskym spoločenstvom a jeho členskými štátmi na druhej strane, pokiaľ ide o zmenu prílohy IX k protokolu 1: Zámorské krajiny a územia, </w:t>
      </w:r>
      <w:r w:rsidRPr="00085834">
        <w:rPr>
          <w:b/>
        </w:rPr>
        <w:t>KOM (2017) 396 a predbežné stanovisko</w:t>
      </w:r>
      <w:r w:rsidRPr="00085834">
        <w:t>;</w:t>
      </w:r>
    </w:p>
    <w:p w:rsidR="00DC030F" w:rsidRPr="00085834" w:rsidP="00B0688F">
      <w:pPr>
        <w:numPr>
          <w:ilvl w:val="0"/>
          <w:numId w:val="14"/>
        </w:numPr>
        <w:jc w:val="both"/>
        <w:rPr>
          <w:b/>
        </w:rPr>
      </w:pPr>
      <w:r w:rsidRPr="00085834">
        <w:t xml:space="preserve">Návrh rozhodnutia Rady o podpise Dohody medzi Európskou úniou a Federáciou Svätého Krištofa a Nevisu, ktorou sa mení Dohoda medzi Európskym spoločenstvom a Federáciou Svätého Krištofa a Nevisu o zrušení víz pri krátkodobých pobytoch, </w:t>
      </w:r>
      <w:r w:rsidRPr="00085834">
        <w:rPr>
          <w:b/>
        </w:rPr>
        <w:t>KOM (2017) 397;</w:t>
      </w:r>
    </w:p>
    <w:p w:rsidR="00DC030F" w:rsidRPr="00085834" w:rsidP="00B0688F">
      <w:pPr>
        <w:numPr>
          <w:ilvl w:val="0"/>
          <w:numId w:val="14"/>
        </w:numPr>
        <w:jc w:val="both"/>
        <w:rPr>
          <w:b/>
        </w:rPr>
      </w:pPr>
      <w:r w:rsidRPr="00085834">
        <w:t xml:space="preserve">Návrh rozhodnutia Rady o uzavretí Dohody medzi Európskou úniou a Federáciou Svätého Krištofa a Nevisu, ktorou sa mení Dohoda medzi Európskym spoločenstvom a Federáciou Svätého Krištofa a Nevisu o zrušení víz pri krátkodobých pobytoch, </w:t>
      </w:r>
      <w:r w:rsidRPr="00085834">
        <w:rPr>
          <w:b/>
        </w:rPr>
        <w:t>KOM (2017) 398;</w:t>
      </w:r>
    </w:p>
    <w:p w:rsidR="00307BE6" w:rsidRPr="00085834" w:rsidP="00B0688F">
      <w:pPr>
        <w:numPr>
          <w:ilvl w:val="0"/>
          <w:numId w:val="14"/>
        </w:numPr>
        <w:jc w:val="both"/>
      </w:pPr>
      <w:r w:rsidRPr="00085834">
        <w:rPr>
          <w:color w:val="000000"/>
          <w:lang w:eastAsia="en-US"/>
        </w:rPr>
        <w:t xml:space="preserve">Návrh rozhodnutia Rady o pozícii, ktorá sa má prijať v mene Európskej únie v Spoločnej rade CARIFORUM – EÚ zriadenej Dohodou o hospodárskom partnerstve medzi štátmi CARIFORUM-u na jednej strane a Európskym spoločenstvom a jeho členskými štátmi na druhej strane, pokiaľ ide o vypracovanie zoznamu rozhodcov, </w:t>
      </w:r>
      <w:r w:rsidRPr="00085834">
        <w:rPr>
          <w:b/>
        </w:rPr>
        <w:t>KOM (2017) 399 a predbežné stanovisko</w:t>
      </w:r>
      <w:r w:rsidRPr="00085834">
        <w:t>;</w:t>
      </w:r>
    </w:p>
    <w:p w:rsidR="00746D29" w:rsidRPr="00746D29" w:rsidP="00B0688F">
      <w:pPr>
        <w:numPr>
          <w:ilvl w:val="0"/>
          <w:numId w:val="14"/>
        </w:numPr>
        <w:ind w:left="714" w:hanging="357"/>
        <w:jc w:val="both"/>
        <w:rPr>
          <w:b/>
        </w:rPr>
      </w:pPr>
      <w:r w:rsidRPr="00746D29">
        <w:t>Návrh všeobecného rozpočtu Európskej únie na rozpočtový rok 2018 – Všeobecný úvod – Všeobecný výkaz príjmov – Všeobecný výkaz príjmov a výdavkov podľa oddielov,</w:t>
      </w:r>
      <w:r>
        <w:t xml:space="preserve"> </w:t>
      </w:r>
      <w:r w:rsidRPr="00746D29">
        <w:rPr>
          <w:b/>
        </w:rPr>
        <w:t>KOM(2017)400;</w:t>
      </w:r>
    </w:p>
    <w:p w:rsidR="007B79BF" w:rsidRPr="00085834" w:rsidP="00B0688F">
      <w:pPr>
        <w:numPr>
          <w:ilvl w:val="0"/>
          <w:numId w:val="14"/>
        </w:numPr>
        <w:ind w:left="714" w:hanging="357"/>
        <w:jc w:val="both"/>
      </w:pPr>
      <w:r w:rsidRPr="00085834">
        <w:t xml:space="preserve">Správu Komisie Rade a Európskemu parlamentu – Štrnásta správa – prehľad opatrení tretích krajín na ochranu obchodu uplatňovaných voči Európskej únii v roku 2016, </w:t>
      </w:r>
      <w:r w:rsidRPr="00085834">
        <w:rPr>
          <w:b/>
        </w:rPr>
        <w:t>KOM (2017) 401</w:t>
      </w:r>
      <w:r w:rsidRPr="00085834">
        <w:t>;</w:t>
      </w:r>
    </w:p>
    <w:p w:rsidR="00DC030F" w:rsidRPr="00085834" w:rsidP="00B0688F">
      <w:pPr>
        <w:numPr>
          <w:ilvl w:val="0"/>
          <w:numId w:val="14"/>
        </w:numPr>
        <w:jc w:val="both"/>
        <w:rPr>
          <w:b/>
        </w:rPr>
      </w:pPr>
      <w:r w:rsidRPr="00085834">
        <w:t xml:space="preserve">Návrh rozhodnutia Rady o uzavretí Dohody medzi Európskou úniou a Barbadosom, ktorou sa mení Dohoda medzi Európskym spoločenstvom a Barbadosom o zrušení víz pri krátkodobých pobytoch, </w:t>
      </w:r>
      <w:r w:rsidRPr="00085834">
        <w:rPr>
          <w:b/>
        </w:rPr>
        <w:t>KOM (2017) 402;</w:t>
      </w:r>
    </w:p>
    <w:p w:rsidR="00DC030F" w:rsidRPr="00085834" w:rsidP="00B0688F">
      <w:pPr>
        <w:numPr>
          <w:ilvl w:val="0"/>
          <w:numId w:val="14"/>
        </w:numPr>
        <w:jc w:val="both"/>
        <w:rPr>
          <w:b/>
        </w:rPr>
      </w:pPr>
      <w:r w:rsidRPr="00085834">
        <w:t xml:space="preserve">Návrh rozhodnutia Rady o podpise Dohody medzi Európskou úniou a Barbadosom, ktorou sa mení Dohoda medzi Európskym spoločenstvom a Barbadosom o zrušení víz pri krátkodobých pobytoch, </w:t>
      </w:r>
      <w:r w:rsidRPr="00085834">
        <w:rPr>
          <w:b/>
        </w:rPr>
        <w:t>KOM (2017) 403;</w:t>
      </w:r>
    </w:p>
    <w:p w:rsidR="00E858BA" w:rsidRPr="00085834" w:rsidP="00B0688F">
      <w:pPr>
        <w:numPr>
          <w:ilvl w:val="0"/>
          <w:numId w:val="14"/>
        </w:numPr>
        <w:ind w:left="714" w:hanging="357"/>
        <w:jc w:val="both"/>
        <w:rPr>
          <w:b/>
        </w:rPr>
      </w:pPr>
      <w:r w:rsidRPr="00085834" w:rsidR="007B79BF">
        <w:t xml:space="preserve">Správu Komisie Európskemu parlamentu </w:t>
      </w:r>
      <w:r w:rsidRPr="00085834" w:rsidR="007B79BF">
        <w:rPr>
          <w:b/>
        </w:rPr>
        <w:t xml:space="preserve">- </w:t>
      </w:r>
      <w:r w:rsidRPr="00085834" w:rsidR="007B79BF">
        <w:rPr>
          <w:rStyle w:val="Strong"/>
          <w:b w:val="0"/>
        </w:rPr>
        <w:t>Zhrnutie ročných správ o realizácii operačných programov spolufinancovaných z Fondu európskej pomoci pre najodkázanejšie osoby v roku 2015,</w:t>
      </w:r>
      <w:r w:rsidRPr="00085834" w:rsidR="007B79BF">
        <w:rPr>
          <w:rStyle w:val="Strong"/>
        </w:rPr>
        <w:t xml:space="preserve"> </w:t>
      </w:r>
      <w:r w:rsidRPr="00085834" w:rsidR="007B79BF">
        <w:rPr>
          <w:b/>
        </w:rPr>
        <w:t>KOM (2017) 404</w:t>
      </w:r>
      <w:r w:rsidRPr="00085834" w:rsidR="007B79BF">
        <w:t>;</w:t>
      </w:r>
    </w:p>
    <w:p w:rsidR="00E858BA" w:rsidRPr="00085834" w:rsidP="00B0688F">
      <w:pPr>
        <w:numPr>
          <w:ilvl w:val="0"/>
          <w:numId w:val="14"/>
        </w:numPr>
        <w:ind w:left="714" w:hanging="357"/>
        <w:jc w:val="both"/>
        <w:rPr>
          <w:b/>
        </w:rPr>
      </w:pPr>
      <w:r w:rsidRPr="00085834">
        <w:t xml:space="preserve">Návrh smernice Rady, ktorou sa vykonáva Dohoda uzavretá Združením vlastníkov lodí Európskeho spoločenstva (ECSA) a Európskou federáciou pracovníkov v doprave (ETF) s cieľom zmeniť smernicu Rady 2009/13/ES v súlade so zmenami Dohovoru o pracovných normách v námornej doprave z roku 2006 prijatými v roku 2014 a schválenými Medzinárodnou konferenciou práce 11. júna 2014, </w:t>
      </w:r>
      <w:r w:rsidRPr="00085834">
        <w:rPr>
          <w:b/>
        </w:rPr>
        <w:t>KOM (2017) 406</w:t>
      </w:r>
      <w:r w:rsidRPr="00085834">
        <w:t>;</w:t>
      </w:r>
    </w:p>
    <w:p w:rsidR="00063526" w:rsidRPr="00085834" w:rsidP="00B0688F">
      <w:pPr>
        <w:numPr>
          <w:ilvl w:val="0"/>
          <w:numId w:val="14"/>
        </w:numPr>
        <w:jc w:val="both"/>
      </w:pPr>
      <w:r w:rsidRPr="00085834">
        <w:rPr>
          <w:lang w:eastAsia="en-US"/>
        </w:rPr>
        <w:t xml:space="preserve">Návrh rozhodnutia Rady o pozícii, ktorá sa má prijať v mene Európskej únie v Správnom výbore Dohovoru TIR, pokiaľ ide o návrh na zmenu Colného dohovoru o medzinárodnej preprave tovaru na podklade karnetov TIR, </w:t>
      </w:r>
      <w:r w:rsidRPr="00085834">
        <w:rPr>
          <w:b/>
        </w:rPr>
        <w:t>KOM (2017) 408</w:t>
      </w:r>
      <w:r w:rsidRPr="00085834">
        <w:t>;</w:t>
      </w:r>
    </w:p>
    <w:p w:rsidR="007B79BF" w:rsidRPr="00085834" w:rsidP="00B0688F">
      <w:pPr>
        <w:numPr>
          <w:ilvl w:val="0"/>
          <w:numId w:val="14"/>
        </w:numPr>
        <w:jc w:val="both"/>
      </w:pPr>
      <w:r w:rsidRPr="00085834">
        <w:t xml:space="preserve">Správa Komisie Európskemu parlamentu a Rade o výdavkoch z EPZF Systém včasného varovania č. 6-7/2017, </w:t>
      </w:r>
      <w:r w:rsidRPr="00085834">
        <w:rPr>
          <w:b/>
        </w:rPr>
        <w:t>KOM (2017) 409</w:t>
      </w:r>
      <w:r w:rsidRPr="00085834">
        <w:t>;</w:t>
      </w:r>
    </w:p>
    <w:p w:rsidR="00063526" w:rsidRPr="00085834" w:rsidP="00B0688F">
      <w:pPr>
        <w:numPr>
          <w:ilvl w:val="0"/>
          <w:numId w:val="14"/>
        </w:numPr>
        <w:jc w:val="both"/>
      </w:pPr>
      <w:r w:rsidRPr="00085834">
        <w:rPr>
          <w:lang w:eastAsia="en-US"/>
        </w:rPr>
        <w:t xml:space="preserve">Návrh vykonávacieho rozhodnutia Rady, ktorým sa mení vykonávacie rozhodnutie 2011/335/EÚ, ktorým sa Litovskej republike povoľuje uplatňovať opatrenie odchyľujúce sa od článku 287 smernice 2006/112/ES o spoločnom systéme dane z pridanej hodnoty, </w:t>
      </w:r>
      <w:r w:rsidRPr="00085834">
        <w:rPr>
          <w:b/>
        </w:rPr>
        <w:t>KOM (2017) 410</w:t>
      </w:r>
      <w:r w:rsidRPr="00085834">
        <w:t>;</w:t>
      </w:r>
    </w:p>
    <w:p w:rsidR="007B79BF" w:rsidRPr="00085834" w:rsidP="00B0688F">
      <w:pPr>
        <w:numPr>
          <w:ilvl w:val="0"/>
          <w:numId w:val="14"/>
        </w:numPr>
        <w:jc w:val="both"/>
      </w:pPr>
      <w:r w:rsidRPr="00085834">
        <w:t xml:space="preserve">Správu Komisie Európskemu parlamentu a Rade o krátkodobej štatistike v zmysle požiadavky článku 14 ods. 2 nariadenia Rady (ES) č. 1165/1998, </w:t>
      </w:r>
      <w:r w:rsidRPr="00085834">
        <w:rPr>
          <w:b/>
        </w:rPr>
        <w:t>KOM (2017) 411</w:t>
      </w:r>
      <w:r w:rsidRPr="00085834">
        <w:t>;</w:t>
      </w:r>
    </w:p>
    <w:p w:rsidR="00DC030F" w:rsidRPr="00085834" w:rsidP="00B0688F">
      <w:pPr>
        <w:numPr>
          <w:ilvl w:val="0"/>
          <w:numId w:val="14"/>
        </w:numPr>
        <w:jc w:val="both"/>
      </w:pPr>
      <w:r w:rsidRPr="00085834">
        <w:rPr>
          <w:color w:val="000000"/>
        </w:rPr>
        <w:t xml:space="preserve">Návrh rozhodnutia Rady o podpise, v mene Európskej únie a jej členských štátov, a predbežnom vykonávaní Protokolu k Dohode o partnerstve a spolupráci, ktorou sa zakladá partnerstvo medzi Európskymi spoločenstvami a ich členskými štátmi na jednej strane a Kirgizskou republikou na strane druhej, s cieľom zohľadniť pristúpenie Chorvátskej republiky k Európskej únii, </w:t>
      </w:r>
      <w:r w:rsidRPr="00085834">
        <w:rPr>
          <w:b/>
        </w:rPr>
        <w:t>KOM (2017) 412 a predbežné stanovisko</w:t>
      </w:r>
      <w:r w:rsidRPr="00085834">
        <w:t>;</w:t>
      </w:r>
    </w:p>
    <w:p w:rsidR="00DC030F" w:rsidRPr="00085834" w:rsidP="00B0688F">
      <w:pPr>
        <w:numPr>
          <w:ilvl w:val="0"/>
          <w:numId w:val="14"/>
        </w:numPr>
        <w:jc w:val="both"/>
      </w:pPr>
      <w:r w:rsidRPr="00085834">
        <w:rPr>
          <w:color w:val="000000"/>
        </w:rPr>
        <w:t>Návrh rozhodnutia Rady</w:t>
      </w:r>
      <w:r w:rsidRPr="00085834">
        <w:t xml:space="preserve"> </w:t>
      </w:r>
      <w:r w:rsidRPr="00085834">
        <w:rPr>
          <w:color w:val="000000"/>
        </w:rPr>
        <w:t xml:space="preserve">o uzavretí, v mene Európskej únie a jej členských štátov, Protokolu k Dohode o partnerstve a spolupráci, ktorou sa zakladá partnerstvo medzi Európskymi spoločenstvami a ich členskými štátmi na jednej strane a Kirgizskou republikou na strane druhej, s cieľom zohľadniť pristúpenie Chorvátskej republiky k Európskej únii, </w:t>
      </w:r>
      <w:r w:rsidRPr="00085834">
        <w:rPr>
          <w:b/>
        </w:rPr>
        <w:t>KOM (2017) 413 a predbežné stanovisko</w:t>
      </w:r>
      <w:r w:rsidRPr="00085834">
        <w:t>;</w:t>
      </w:r>
    </w:p>
    <w:p w:rsidR="007B79BF" w:rsidRPr="00085834" w:rsidP="00B0688F">
      <w:pPr>
        <w:numPr>
          <w:ilvl w:val="0"/>
          <w:numId w:val="14"/>
        </w:numPr>
        <w:ind w:left="714" w:hanging="357"/>
        <w:jc w:val="both"/>
      </w:pPr>
      <w:r w:rsidRPr="00085834">
        <w:t xml:space="preserve">Odporúčanie - Rozhodnutie Rady, ktorým sa schvaľuje uzavretie Protokolu k Dohode o partnerstve a spolupráci, ktorou sa zakladá partnerstvo medzi Európskymi spoločenstvami a ich členskými štátmi na jednej strane a Kirgizskou republikou na strane druhej, s cieľom zohľadniť pristúpenie Chorvátskej republiky k Európskej únii Európskou komisiou konajúcou v mene Európskeho spoločenstva pre atómovú energiu, </w:t>
      </w:r>
      <w:r w:rsidRPr="00085834">
        <w:rPr>
          <w:b/>
        </w:rPr>
        <w:t>KOM (2017) 414</w:t>
      </w:r>
      <w:r w:rsidRPr="00085834">
        <w:t>;</w:t>
      </w:r>
    </w:p>
    <w:p w:rsidR="00283D42" w:rsidRPr="00085834" w:rsidP="00B0688F">
      <w:pPr>
        <w:numPr>
          <w:ilvl w:val="0"/>
          <w:numId w:val="14"/>
        </w:numPr>
        <w:jc w:val="both"/>
        <w:rPr>
          <w:b/>
        </w:rPr>
      </w:pPr>
      <w:r w:rsidRPr="00085834">
        <w:rPr>
          <w:color w:val="000000"/>
          <w:lang w:eastAsia="en-US"/>
        </w:rPr>
        <w:t xml:space="preserve">Návrh rozhodnutia Rady o pozícii, ktorá sa má prijať v mene Európskej únie v rámci Medzinárodnej rady pre cukor v súvislosti s predĺžením platnosti Medzinárodnej dohody o cukre z roku 1992, </w:t>
      </w:r>
      <w:r w:rsidRPr="00085834">
        <w:rPr>
          <w:b/>
        </w:rPr>
        <w:t>KOM (2017) 416</w:t>
      </w:r>
      <w:r w:rsidR="00B0688F">
        <w:rPr>
          <w:b/>
        </w:rPr>
        <w:t xml:space="preserve"> a predbežné stanovisko</w:t>
      </w:r>
      <w:r w:rsidRPr="00085834">
        <w:rPr>
          <w:b/>
        </w:rPr>
        <w:t>;</w:t>
      </w:r>
    </w:p>
    <w:p w:rsidR="004A28DF" w:rsidRPr="00085834" w:rsidP="00B0688F">
      <w:pPr>
        <w:numPr>
          <w:ilvl w:val="0"/>
          <w:numId w:val="14"/>
        </w:numPr>
        <w:ind w:left="714" w:hanging="357"/>
        <w:jc w:val="both"/>
      </w:pPr>
      <w:r w:rsidRPr="00085834">
        <w:t xml:space="preserve">Správu Komisie Európskemu parlamentu a Rade o vykonávaní nariadenia Európskeho parlamentu a Rady (ES) č. 295/2008 o štrukturálnej podnikovej štatistike, </w:t>
      </w:r>
      <w:r w:rsidRPr="00085834">
        <w:rPr>
          <w:b/>
        </w:rPr>
        <w:t>KOM (2017) 419</w:t>
      </w:r>
      <w:r w:rsidRPr="00085834">
        <w:t>;</w:t>
      </w:r>
    </w:p>
    <w:p w:rsidR="004A28DF" w:rsidRPr="00085834" w:rsidP="00B0688F">
      <w:pPr>
        <w:numPr>
          <w:ilvl w:val="0"/>
          <w:numId w:val="14"/>
        </w:numPr>
        <w:ind w:left="714" w:hanging="357"/>
        <w:jc w:val="both"/>
      </w:pPr>
      <w:r w:rsidRPr="00085834">
        <w:t xml:space="preserve">Správu Komisie Európskemu parlamentu a Rade o uskutočniteľnosti zavedenia finančného nástroja, ktorým by sa uľahčila bezpečná a vhodná recyklácia lodí, </w:t>
      </w:r>
      <w:r w:rsidRPr="00085834">
        <w:rPr>
          <w:b/>
        </w:rPr>
        <w:t>KOM (2017) 420</w:t>
      </w:r>
      <w:r w:rsidRPr="00085834">
        <w:t>;</w:t>
      </w:r>
    </w:p>
    <w:p w:rsidR="00063526" w:rsidRPr="00085834" w:rsidP="00B0688F">
      <w:pPr>
        <w:numPr>
          <w:ilvl w:val="0"/>
          <w:numId w:val="14"/>
        </w:numPr>
        <w:jc w:val="both"/>
      </w:pPr>
      <w:r w:rsidRPr="00085834">
        <w:rPr>
          <w:lang w:eastAsia="en-US"/>
        </w:rPr>
        <w:t xml:space="preserve">Návrh rozhodnutia Európskeho parlamentu a Rady o mobilizácii nástroja flexibility s cieľom poskytnúť finančné prostriedky pre Európsky fond pre trvalo udržateľný rozvoj, </w:t>
      </w:r>
      <w:r w:rsidRPr="00085834">
        <w:rPr>
          <w:b/>
        </w:rPr>
        <w:t>KOM (2017) 480 a predbežné stanovisko</w:t>
      </w:r>
      <w:r w:rsidRPr="00085834">
        <w:t>;</w:t>
      </w:r>
    </w:p>
    <w:p w:rsidR="00B01470" w:rsidRPr="00085834" w:rsidP="00B0688F">
      <w:pPr>
        <w:numPr>
          <w:ilvl w:val="0"/>
          <w:numId w:val="14"/>
        </w:numPr>
        <w:jc w:val="both"/>
      </w:pPr>
      <w:r w:rsidRPr="00085834">
        <w:t xml:space="preserve">Oznámenie Komisie Európskemu parlamentu, Európskej rade, Rade, Európskej centrálnej banke, Európskemu hospodárskemu a sociálnemu výboru, Výboru regiónov a Európskej investičnej banke - Európsky semester 2017: odporúčania pre jednotlivé krajiny, </w:t>
      </w:r>
      <w:r w:rsidRPr="00085834">
        <w:rPr>
          <w:b/>
        </w:rPr>
        <w:t>KOM (2017) 500</w:t>
      </w:r>
      <w:r w:rsidRPr="00085834">
        <w:t>;</w:t>
      </w:r>
    </w:p>
    <w:p w:rsidR="00C210A1" w:rsidRPr="00085834" w:rsidP="00B0688F">
      <w:pPr>
        <w:numPr>
          <w:ilvl w:val="0"/>
          <w:numId w:val="14"/>
        </w:numPr>
        <w:jc w:val="both"/>
      </w:pPr>
      <w:r w:rsidRPr="00085834">
        <w:t>Odporúčanie - Odporúčanie Rady, ktoré sa týka národného programu reforiem Belgicka na rok 2017 a ktorým sa predkladá stanovisko Rady k programu stability Belgicka na rok 2017</w:t>
      </w:r>
      <w:r w:rsidRPr="00085834" w:rsidR="00BC36B6">
        <w:t xml:space="preserve">, </w:t>
      </w:r>
      <w:r w:rsidRPr="00085834" w:rsidR="00BC36B6">
        <w:rPr>
          <w:b/>
        </w:rPr>
        <w:t>KOM (2017) 501</w:t>
      </w:r>
      <w:r w:rsidRPr="00085834" w:rsidR="00BC36B6">
        <w:t>;</w:t>
      </w:r>
    </w:p>
    <w:p w:rsidR="00C210A1" w:rsidRPr="00085834" w:rsidP="00B0688F">
      <w:pPr>
        <w:numPr>
          <w:ilvl w:val="0"/>
          <w:numId w:val="14"/>
        </w:numPr>
        <w:jc w:val="both"/>
        <w:rPr>
          <w:b/>
        </w:rPr>
      </w:pPr>
      <w:r w:rsidRPr="00085834">
        <w:rPr>
          <w:rStyle w:val="Strong"/>
          <w:b w:val="0"/>
        </w:rPr>
        <w:t xml:space="preserve">Odporúčanie </w:t>
      </w:r>
      <w:r w:rsidRPr="00085834">
        <w:rPr>
          <w:b/>
        </w:rPr>
        <w:t>-</w:t>
      </w:r>
      <w:r w:rsidRPr="00085834">
        <w:t xml:space="preserve"> Odporúčanie Rady</w:t>
      </w:r>
      <w:r w:rsidRPr="00085834">
        <w:rPr>
          <w:rStyle w:val="Strong"/>
          <w:b w:val="0"/>
        </w:rPr>
        <w:t>, ktoré sa týka národného programu reforiem Bulharska na rok 2017 a ktorým sa predkladá stanovisko Rady ku konvergenčnému programu Bulharska na rok 2017</w:t>
      </w:r>
      <w:r w:rsidRPr="00085834" w:rsidR="00BC36B6">
        <w:rPr>
          <w:rStyle w:val="Strong"/>
          <w:b w:val="0"/>
        </w:rPr>
        <w:t xml:space="preserve">, </w:t>
      </w:r>
      <w:r w:rsidRPr="00085834" w:rsidR="00BC36B6">
        <w:rPr>
          <w:b/>
        </w:rPr>
        <w:t>KOM (2017) 502</w:t>
      </w:r>
      <w:r w:rsidRPr="00085834" w:rsidR="00BC36B6">
        <w:t>;</w:t>
      </w:r>
    </w:p>
    <w:p w:rsidR="00C210A1" w:rsidRPr="00085834" w:rsidP="00B0688F">
      <w:pPr>
        <w:numPr>
          <w:ilvl w:val="0"/>
          <w:numId w:val="14"/>
        </w:numPr>
        <w:jc w:val="both"/>
      </w:pPr>
      <w:r w:rsidRPr="00085834">
        <w:t>Odporúčanie - Odporúčanie Rady, ktoré sa týka národného programu reforiem Českej republiky na rok 2017 a ktorým sa predkladá stanovisko Rady ku konvergenčnému programu Českej republiky na rok 2017</w:t>
      </w:r>
      <w:r w:rsidRPr="00085834" w:rsidR="00BC36B6">
        <w:t xml:space="preserve">, </w:t>
      </w:r>
      <w:r w:rsidRPr="00085834" w:rsidR="00BC36B6">
        <w:rPr>
          <w:b/>
        </w:rPr>
        <w:t>KOM (2017) 503</w:t>
      </w:r>
      <w:r w:rsidRPr="00085834" w:rsidR="00BC36B6">
        <w:t>;</w:t>
      </w:r>
    </w:p>
    <w:p w:rsidR="00C210A1" w:rsidRPr="00085834" w:rsidP="00B0688F">
      <w:pPr>
        <w:numPr>
          <w:ilvl w:val="0"/>
          <w:numId w:val="14"/>
        </w:numPr>
        <w:jc w:val="both"/>
      </w:pPr>
      <w:r w:rsidRPr="00085834">
        <w:t>Odporúčanie - Odporúčanie Rady, ktoré sa týka národného programu reforiem Dánska na rok 2017 a ktorým sa predkladá stanovisko Rady ku konvergenčnému programu Dánska na rok 2017</w:t>
      </w:r>
      <w:r w:rsidRPr="00085834" w:rsidR="00BC36B6">
        <w:t xml:space="preserve">, </w:t>
      </w:r>
      <w:r w:rsidRPr="00085834" w:rsidR="00BC36B6">
        <w:rPr>
          <w:b/>
        </w:rPr>
        <w:t>KOM (2017) 504</w:t>
      </w:r>
      <w:r w:rsidRPr="00085834" w:rsidR="00BC36B6">
        <w:t>;</w:t>
      </w:r>
    </w:p>
    <w:p w:rsidR="00C210A1" w:rsidRPr="00085834" w:rsidP="00B0688F">
      <w:pPr>
        <w:numPr>
          <w:ilvl w:val="0"/>
          <w:numId w:val="14"/>
        </w:numPr>
        <w:jc w:val="both"/>
        <w:rPr>
          <w:b/>
        </w:rPr>
      </w:pPr>
      <w:r w:rsidRPr="00085834">
        <w:t>Odporúčanie - Odporúčanie Rady, ktoré sa týka národného programu reforiem Nemecka na rok 2017 a ktorým sa predkladá stanovisko Rady k programu stability Nemecka na rok 2017</w:t>
      </w:r>
      <w:r w:rsidRPr="00085834" w:rsidR="00BC36B6">
        <w:t xml:space="preserve">, </w:t>
      </w:r>
      <w:r w:rsidRPr="00085834" w:rsidR="00BC36B6">
        <w:rPr>
          <w:b/>
        </w:rPr>
        <w:t>KOM (2017) 505</w:t>
      </w:r>
      <w:r w:rsidRPr="00085834" w:rsidR="00BC36B6">
        <w:t>;</w:t>
      </w:r>
    </w:p>
    <w:p w:rsidR="00C210A1" w:rsidRPr="00085834" w:rsidP="00B0688F">
      <w:pPr>
        <w:numPr>
          <w:ilvl w:val="0"/>
          <w:numId w:val="14"/>
        </w:numPr>
        <w:jc w:val="both"/>
        <w:rPr>
          <w:b/>
        </w:rPr>
      </w:pPr>
      <w:r w:rsidRPr="00085834">
        <w:t>Odporúčanie - Odporúčanie Rady, ktoré sa týka národného programu reforiem Estónska na rok 2017 a ktorým sa predkladá stanovisko Rady k programu stability Estónska na rok 2017</w:t>
      </w:r>
      <w:r w:rsidRPr="00085834" w:rsidR="00BC36B6">
        <w:t xml:space="preserve">, </w:t>
      </w:r>
      <w:r w:rsidRPr="00085834" w:rsidR="00BC36B6">
        <w:rPr>
          <w:b/>
        </w:rPr>
        <w:t>KOM (2017) 506</w:t>
      </w:r>
      <w:r w:rsidRPr="00085834" w:rsidR="00BC36B6">
        <w:t>;</w:t>
      </w:r>
    </w:p>
    <w:p w:rsidR="00C210A1" w:rsidRPr="00085834" w:rsidP="00B0688F">
      <w:pPr>
        <w:numPr>
          <w:ilvl w:val="0"/>
          <w:numId w:val="14"/>
        </w:numPr>
        <w:jc w:val="both"/>
        <w:rPr>
          <w:b/>
        </w:rPr>
      </w:pPr>
      <w:r w:rsidRPr="00085834">
        <w:t>Odporúčanie - Odporúčanie Rady, ktoré sa týka národného programu reforiem Írska na rok 2017 a ktorým sa predkladá stanovisko Rady k programu stability Írska na rok 2017</w:t>
      </w:r>
      <w:r w:rsidRPr="00085834" w:rsidR="00BC36B6">
        <w:t xml:space="preserve">, </w:t>
      </w:r>
      <w:r w:rsidRPr="00085834" w:rsidR="00BC36B6">
        <w:rPr>
          <w:b/>
        </w:rPr>
        <w:t>KOM (2017) 507</w:t>
      </w:r>
      <w:r w:rsidRPr="00085834" w:rsidR="00BC36B6">
        <w:t>;</w:t>
      </w:r>
    </w:p>
    <w:p w:rsidR="00C210A1" w:rsidRPr="00085834" w:rsidP="00B0688F">
      <w:pPr>
        <w:numPr>
          <w:ilvl w:val="0"/>
          <w:numId w:val="14"/>
        </w:numPr>
        <w:jc w:val="both"/>
        <w:rPr>
          <w:rStyle w:val="Strong"/>
          <w:b w:val="0"/>
        </w:rPr>
      </w:pPr>
      <w:r w:rsidRPr="00085834">
        <w:t>Odporúčanie - Odporúčanie Rady, ktoré sa týka národného programu reforiem Španielska na rok 2017 a ktorým sa predkladá stanovisko Rady k programu stability Španielska na rok 2017</w:t>
      </w:r>
      <w:r w:rsidRPr="00085834" w:rsidR="00BC36B6">
        <w:t xml:space="preserve">, </w:t>
      </w:r>
      <w:r w:rsidRPr="00085834" w:rsidR="00BC36B6">
        <w:rPr>
          <w:b/>
        </w:rPr>
        <w:t>KOM (2017) 508</w:t>
      </w:r>
      <w:r w:rsidRPr="00085834" w:rsidR="00BC36B6">
        <w:t>;</w:t>
      </w:r>
    </w:p>
    <w:p w:rsidR="00C210A1" w:rsidRPr="00085834" w:rsidP="00B0688F">
      <w:pPr>
        <w:numPr>
          <w:ilvl w:val="0"/>
          <w:numId w:val="14"/>
        </w:numPr>
        <w:jc w:val="both"/>
        <w:rPr>
          <w:rStyle w:val="Strong"/>
          <w:b w:val="0"/>
        </w:rPr>
      </w:pPr>
      <w:r w:rsidRPr="00085834">
        <w:t>Odporúčanie - Odporúčanie Rady, ktoré sa týka národného programu reforiem Francúzska na rok 2017 a ktorým sa predkladá stanovisko Rady k programu stability Francúzska na rok 2017</w:t>
      </w:r>
      <w:r w:rsidRPr="00085834" w:rsidR="00BC36B6">
        <w:t xml:space="preserve">, </w:t>
      </w:r>
      <w:r w:rsidRPr="00085834" w:rsidR="00BC36B6">
        <w:rPr>
          <w:b/>
        </w:rPr>
        <w:t>KOM (2017) 509</w:t>
      </w:r>
      <w:r w:rsidRPr="00085834" w:rsidR="00BC36B6">
        <w:t>;</w:t>
      </w:r>
    </w:p>
    <w:p w:rsidR="00C210A1" w:rsidRPr="00085834" w:rsidP="00B0688F">
      <w:pPr>
        <w:numPr>
          <w:ilvl w:val="0"/>
          <w:numId w:val="14"/>
        </w:numPr>
        <w:jc w:val="both"/>
        <w:rPr>
          <w:rStyle w:val="Strong"/>
          <w:b w:val="0"/>
        </w:rPr>
      </w:pPr>
      <w:r w:rsidRPr="00085834">
        <w:t>Odporúčanie - Odporúčanie Rady, ktoré sa týka národného programu reforiem Chorvátska na rok 2017 a ktorým sa predkladá stanovisko Rady ku konvergenčnému programu Chorvátska na rok 2017</w:t>
      </w:r>
      <w:r w:rsidRPr="00085834" w:rsidR="00BC36B6">
        <w:t xml:space="preserve">, </w:t>
      </w:r>
      <w:r w:rsidRPr="00085834" w:rsidR="00BC36B6">
        <w:rPr>
          <w:b/>
        </w:rPr>
        <w:t>KOM (2017) 510</w:t>
      </w:r>
      <w:r w:rsidRPr="00085834" w:rsidR="00BC36B6">
        <w:t>;</w:t>
      </w:r>
    </w:p>
    <w:p w:rsidR="00C210A1" w:rsidRPr="00085834" w:rsidP="00B0688F">
      <w:pPr>
        <w:numPr>
          <w:ilvl w:val="0"/>
          <w:numId w:val="14"/>
        </w:numPr>
        <w:jc w:val="both"/>
        <w:rPr>
          <w:rStyle w:val="Strong"/>
          <w:b w:val="0"/>
        </w:rPr>
      </w:pPr>
      <w:r w:rsidRPr="00085834">
        <w:t>Odporúčanie - Odporúčanie Rady, ktoré sa týka národného programu reforiem Talianska na rok 2017 a ktorým sa predkladá stanovisko Rady k programu stability Talianska na rok 2017</w:t>
      </w:r>
      <w:r w:rsidRPr="00085834" w:rsidR="00BC36B6">
        <w:t xml:space="preserve">, </w:t>
      </w:r>
      <w:r w:rsidRPr="00085834" w:rsidR="00BC36B6">
        <w:rPr>
          <w:b/>
        </w:rPr>
        <w:t>KOM (2017) 511</w:t>
      </w:r>
      <w:r w:rsidRPr="00085834" w:rsidR="00BC36B6">
        <w:t>;</w:t>
      </w:r>
    </w:p>
    <w:p w:rsidR="00C210A1" w:rsidRPr="00085834" w:rsidP="00B0688F">
      <w:pPr>
        <w:numPr>
          <w:ilvl w:val="0"/>
          <w:numId w:val="14"/>
        </w:numPr>
        <w:jc w:val="both"/>
        <w:rPr>
          <w:rStyle w:val="Strong"/>
          <w:b w:val="0"/>
        </w:rPr>
      </w:pPr>
      <w:r w:rsidRPr="00085834">
        <w:t>Odporúčanie - Odporúčanie Rady, ktoré sa týka národného programu reforiem Cypru na rok 2017 a ktorým sa predkladá stanovisko Rady k programu stability Cypru na rok 2017</w:t>
      </w:r>
      <w:r w:rsidRPr="00085834" w:rsidR="00BC36B6">
        <w:t xml:space="preserve">, </w:t>
      </w:r>
      <w:r w:rsidRPr="00085834" w:rsidR="00BC36B6">
        <w:rPr>
          <w:b/>
        </w:rPr>
        <w:t>KOM (2017) 512</w:t>
      </w:r>
      <w:r w:rsidRPr="00085834" w:rsidR="00BC36B6">
        <w:t>;</w:t>
      </w:r>
    </w:p>
    <w:p w:rsidR="00C210A1" w:rsidRPr="00085834" w:rsidP="00B0688F">
      <w:pPr>
        <w:numPr>
          <w:ilvl w:val="0"/>
          <w:numId w:val="14"/>
        </w:numPr>
        <w:jc w:val="both"/>
        <w:rPr>
          <w:rStyle w:val="Strong"/>
          <w:b w:val="0"/>
        </w:rPr>
      </w:pPr>
      <w:r w:rsidRPr="00085834">
        <w:t>Odporúčanie - Odporúčanie Rady, ktoré sa týka národného programu reforiem Lotyšska na rok 2017 a ktorým sa predkladá stanovisko Rady k programu stability Lotyšska na rok 2017</w:t>
      </w:r>
      <w:r w:rsidRPr="00085834" w:rsidR="00BC36B6">
        <w:t xml:space="preserve">, </w:t>
      </w:r>
      <w:r w:rsidRPr="00085834" w:rsidR="00BC36B6">
        <w:rPr>
          <w:b/>
        </w:rPr>
        <w:t>KOM (2017) 513</w:t>
      </w:r>
      <w:r w:rsidRPr="00085834" w:rsidR="00BC36B6">
        <w:t>;</w:t>
      </w:r>
    </w:p>
    <w:p w:rsidR="00C210A1" w:rsidRPr="00085834" w:rsidP="00B0688F">
      <w:pPr>
        <w:numPr>
          <w:ilvl w:val="0"/>
          <w:numId w:val="14"/>
        </w:numPr>
        <w:jc w:val="both"/>
        <w:rPr>
          <w:rStyle w:val="Strong"/>
          <w:b w:val="0"/>
        </w:rPr>
      </w:pPr>
      <w:r w:rsidRPr="00085834">
        <w:t>Odporúčanie - Odporúčanie Rady, ktoré sa týka národného programu reforiem Litvy na rok 2017 a ktorým sa predkladá stanovisko Rady k programu stability Litvy na rok 2017</w:t>
      </w:r>
      <w:r w:rsidRPr="00085834" w:rsidR="00BC36B6">
        <w:t xml:space="preserve">, </w:t>
      </w:r>
      <w:r w:rsidRPr="00085834" w:rsidR="00BC36B6">
        <w:rPr>
          <w:b/>
        </w:rPr>
        <w:t>KOM (2017) 514</w:t>
      </w:r>
      <w:r w:rsidRPr="00085834" w:rsidR="00BC36B6">
        <w:t>;</w:t>
      </w:r>
    </w:p>
    <w:p w:rsidR="00C210A1" w:rsidRPr="00085834" w:rsidP="00B0688F">
      <w:pPr>
        <w:numPr>
          <w:ilvl w:val="0"/>
          <w:numId w:val="14"/>
        </w:numPr>
        <w:jc w:val="both"/>
        <w:rPr>
          <w:rStyle w:val="Strong"/>
          <w:b w:val="0"/>
        </w:rPr>
      </w:pPr>
      <w:r w:rsidRPr="00085834">
        <w:t>Odporúčanie - Odporúčanie Rady, ktoré sa týka národného programu reforiem Luxemburska na rok 2017 a ktorým sa predkladá stanovisko Rady k programu stability Luxemburska na rok 2017</w:t>
      </w:r>
      <w:r w:rsidRPr="00085834" w:rsidR="00BC36B6">
        <w:t xml:space="preserve">, </w:t>
      </w:r>
      <w:r w:rsidRPr="00085834" w:rsidR="00BC36B6">
        <w:rPr>
          <w:b/>
        </w:rPr>
        <w:t>KOM (2017) 515</w:t>
      </w:r>
      <w:r w:rsidRPr="00085834" w:rsidR="00BC36B6">
        <w:t>;</w:t>
      </w:r>
    </w:p>
    <w:p w:rsidR="00C210A1" w:rsidRPr="00085834" w:rsidP="00B0688F">
      <w:pPr>
        <w:numPr>
          <w:ilvl w:val="0"/>
          <w:numId w:val="14"/>
        </w:numPr>
        <w:jc w:val="both"/>
        <w:rPr>
          <w:rStyle w:val="Strong"/>
          <w:b w:val="0"/>
        </w:rPr>
      </w:pPr>
      <w:r w:rsidRPr="00085834">
        <w:t>Odporúčanie - Odporúčanie Rady, ktoré sa týka národného programu reforiem Maďarska na rok 2017 a ktorým sa predkladá stanovisko Rady ku konvergenčnému programu Maďarska na rok 2017</w:t>
      </w:r>
      <w:r w:rsidRPr="00085834" w:rsidR="00BC36B6">
        <w:t xml:space="preserve">, </w:t>
      </w:r>
      <w:r w:rsidRPr="00085834" w:rsidR="00BC36B6">
        <w:rPr>
          <w:b/>
        </w:rPr>
        <w:t>KOM (2017) 516</w:t>
      </w:r>
      <w:r w:rsidRPr="00085834" w:rsidR="00BC36B6">
        <w:t>;</w:t>
      </w:r>
    </w:p>
    <w:p w:rsidR="00C210A1" w:rsidRPr="00085834" w:rsidP="00B0688F">
      <w:pPr>
        <w:numPr>
          <w:ilvl w:val="0"/>
          <w:numId w:val="14"/>
        </w:numPr>
        <w:jc w:val="both"/>
        <w:rPr>
          <w:rStyle w:val="Strong"/>
          <w:b w:val="0"/>
        </w:rPr>
      </w:pPr>
      <w:r w:rsidRPr="00085834">
        <w:t>Odporúčanie - Odporúčanie Rady, ktoré sa týka národného programu reforiem Malty na rok 2017 a ktorým sa predkladá stanovisko Rady k programu stability Malty na rok 2017</w:t>
      </w:r>
      <w:r w:rsidRPr="00085834" w:rsidR="00BC36B6">
        <w:t xml:space="preserve">, </w:t>
      </w:r>
      <w:r w:rsidRPr="00085834" w:rsidR="00BC36B6">
        <w:rPr>
          <w:b/>
        </w:rPr>
        <w:t>KOM (2017) 517</w:t>
      </w:r>
      <w:r w:rsidRPr="00085834" w:rsidR="00BC36B6">
        <w:t>;</w:t>
      </w:r>
    </w:p>
    <w:p w:rsidR="00C210A1" w:rsidRPr="00085834" w:rsidP="00B0688F">
      <w:pPr>
        <w:numPr>
          <w:ilvl w:val="0"/>
          <w:numId w:val="14"/>
        </w:numPr>
        <w:jc w:val="both"/>
      </w:pPr>
      <w:r w:rsidRPr="00085834">
        <w:t>Odporúčanie - Odporúčanie Rady, ktoré sa týka národného programu reforiem Holandska na rok 2017 a ktorým sa predkladá stanovisko Rady k programu stability Holandska na rok 2017</w:t>
      </w:r>
      <w:r w:rsidRPr="00085834" w:rsidR="00760363">
        <w:t xml:space="preserve">, </w:t>
      </w:r>
      <w:r w:rsidRPr="00085834" w:rsidR="00760363">
        <w:rPr>
          <w:b/>
        </w:rPr>
        <w:t>KOM (2017) 518</w:t>
      </w:r>
      <w:r w:rsidRPr="00085834" w:rsidR="00760363">
        <w:t>;</w:t>
      </w:r>
    </w:p>
    <w:p w:rsidR="00C210A1" w:rsidRPr="00085834" w:rsidP="00B0688F">
      <w:pPr>
        <w:numPr>
          <w:ilvl w:val="0"/>
          <w:numId w:val="14"/>
        </w:numPr>
        <w:jc w:val="both"/>
      </w:pPr>
      <w:r w:rsidRPr="00085834">
        <w:t>Odporúčanie - Odporúčanie Rady, ktoré sa týka národného programu reforiem Rakúska na rok 2017 a ktorým sa predkladá stanovisko Rady k programu stability Rakúska na rok 2017</w:t>
      </w:r>
      <w:r w:rsidRPr="00085834" w:rsidR="00760363">
        <w:t xml:space="preserve">, </w:t>
      </w:r>
      <w:r w:rsidRPr="00085834" w:rsidR="00760363">
        <w:rPr>
          <w:b/>
        </w:rPr>
        <w:t>KOM (2017) 519</w:t>
      </w:r>
      <w:r w:rsidRPr="00085834" w:rsidR="00760363">
        <w:t>;</w:t>
      </w:r>
    </w:p>
    <w:p w:rsidR="00C210A1" w:rsidRPr="00085834" w:rsidP="00B0688F">
      <w:pPr>
        <w:numPr>
          <w:ilvl w:val="0"/>
          <w:numId w:val="14"/>
        </w:numPr>
        <w:jc w:val="both"/>
      </w:pPr>
      <w:r w:rsidRPr="00085834">
        <w:t>Odporúčanie - Odporúčanie Rady, ktoré sa týka národného programu reforiem Poľska na rok 2017 a ktorým sa predkladá stanovisko Rady ku konvergenčnému programu Poľska na rok 2017</w:t>
      </w:r>
      <w:r w:rsidRPr="00085834" w:rsidR="00760363">
        <w:t xml:space="preserve">, </w:t>
      </w:r>
      <w:r w:rsidRPr="00085834" w:rsidR="00760363">
        <w:rPr>
          <w:b/>
        </w:rPr>
        <w:t>KOM (2017) 520</w:t>
      </w:r>
      <w:r w:rsidRPr="00085834" w:rsidR="00760363">
        <w:t>;</w:t>
      </w:r>
    </w:p>
    <w:p w:rsidR="00C210A1" w:rsidRPr="00085834" w:rsidP="00B0688F">
      <w:pPr>
        <w:numPr>
          <w:ilvl w:val="0"/>
          <w:numId w:val="14"/>
        </w:numPr>
        <w:jc w:val="both"/>
      </w:pPr>
      <w:r w:rsidRPr="00085834">
        <w:t>Odporúčanie - Odporúčanie Rady, ktoré sa týka národného programu reforiem Portugalska na rok 2017 a ktorým sa predkladá stanovisko Rady k programu stability Portugalska na rok 2017</w:t>
      </w:r>
      <w:r w:rsidRPr="00085834" w:rsidR="00760363">
        <w:t xml:space="preserve">, </w:t>
      </w:r>
      <w:r w:rsidRPr="00085834" w:rsidR="00760363">
        <w:rPr>
          <w:b/>
        </w:rPr>
        <w:t>KOM (2017) 521</w:t>
      </w:r>
      <w:r w:rsidRPr="00085834" w:rsidR="00760363">
        <w:t>;</w:t>
      </w:r>
    </w:p>
    <w:p w:rsidR="00C210A1" w:rsidRPr="00085834" w:rsidP="00B0688F">
      <w:pPr>
        <w:numPr>
          <w:ilvl w:val="0"/>
          <w:numId w:val="14"/>
        </w:numPr>
        <w:jc w:val="both"/>
      </w:pPr>
      <w:r w:rsidRPr="00085834">
        <w:t>Odporúčanie - Odporúčanie Rady, ktoré sa týka národného programu reforiem Rumunska na rok 2017 a ktorým sa predkladá stanovisko Rady ku konvergenčnému programu Rumunska na rok 2017</w:t>
      </w:r>
      <w:r w:rsidRPr="00085834" w:rsidR="00760363">
        <w:t xml:space="preserve">, </w:t>
      </w:r>
      <w:r w:rsidRPr="00085834" w:rsidR="00760363">
        <w:rPr>
          <w:b/>
        </w:rPr>
        <w:t>KOM (2017) 522</w:t>
      </w:r>
      <w:r w:rsidRPr="00085834" w:rsidR="00760363">
        <w:t>;</w:t>
      </w:r>
    </w:p>
    <w:p w:rsidR="00C210A1" w:rsidRPr="00085834" w:rsidP="00B0688F">
      <w:pPr>
        <w:numPr>
          <w:ilvl w:val="0"/>
          <w:numId w:val="14"/>
        </w:numPr>
        <w:jc w:val="both"/>
      </w:pPr>
      <w:r w:rsidRPr="00085834">
        <w:t>Odporúčanie - Odporúčanie Rady, ktoré sa týka národného programu reforiem Slovinska na rok 2017 a ktorým sa predkladá stanovisko Rady k programu stability Slovinska na rok 2017</w:t>
      </w:r>
      <w:r w:rsidRPr="00085834" w:rsidR="00760363">
        <w:t xml:space="preserve">, </w:t>
      </w:r>
      <w:r w:rsidRPr="00085834" w:rsidR="00760363">
        <w:rPr>
          <w:b/>
        </w:rPr>
        <w:t>KOM (2017) 523</w:t>
      </w:r>
      <w:r w:rsidRPr="00085834" w:rsidR="00760363">
        <w:t>;</w:t>
      </w:r>
    </w:p>
    <w:p w:rsidR="00C210A1" w:rsidRPr="00085834" w:rsidP="00B0688F">
      <w:pPr>
        <w:numPr>
          <w:ilvl w:val="0"/>
          <w:numId w:val="14"/>
        </w:numPr>
        <w:jc w:val="both"/>
      </w:pPr>
      <w:r w:rsidRPr="00085834">
        <w:t>Odporúčanie - Odporúčanie Rady, ktoré sa týka národného programu reforiem Slovenska na rok 2017 a ktorým sa predkladá stanovisko Rady k programu stability Slovenska na rok 2017</w:t>
      </w:r>
      <w:r w:rsidRPr="00085834" w:rsidR="00760363">
        <w:t xml:space="preserve">, </w:t>
      </w:r>
      <w:r w:rsidRPr="00085834" w:rsidR="00760363">
        <w:rPr>
          <w:b/>
        </w:rPr>
        <w:t>KOM (2017) 524</w:t>
      </w:r>
      <w:r w:rsidRPr="00085834" w:rsidR="00760363">
        <w:t>;</w:t>
      </w:r>
    </w:p>
    <w:p w:rsidR="00C210A1" w:rsidRPr="00085834" w:rsidP="00B0688F">
      <w:pPr>
        <w:numPr>
          <w:ilvl w:val="0"/>
          <w:numId w:val="14"/>
        </w:numPr>
        <w:jc w:val="both"/>
      </w:pPr>
      <w:r w:rsidRPr="00085834">
        <w:t>Odporúčanie - Odporúčanie Rady, ktoré sa týka národného programu reforiem Fínska na rok 2017 a ktorým sa predkladá stanovisko Rady k programu stability Fínska na rok 2017</w:t>
      </w:r>
      <w:r w:rsidRPr="00085834" w:rsidR="00760363">
        <w:t xml:space="preserve">, </w:t>
      </w:r>
      <w:r w:rsidRPr="00085834" w:rsidR="00760363">
        <w:rPr>
          <w:b/>
        </w:rPr>
        <w:t>KOM (2017) 525</w:t>
      </w:r>
      <w:r w:rsidRPr="00085834" w:rsidR="00760363">
        <w:t>;</w:t>
      </w:r>
    </w:p>
    <w:p w:rsidR="00C210A1" w:rsidRPr="00085834" w:rsidP="00B0688F">
      <w:pPr>
        <w:numPr>
          <w:ilvl w:val="0"/>
          <w:numId w:val="14"/>
        </w:numPr>
        <w:jc w:val="both"/>
      </w:pPr>
      <w:r w:rsidRPr="00085834">
        <w:t>Odporúčanie - Odporúčanie Rady, ktoré sa týka národného programu reforiem Švédska na rok 2017 a ktorým sa predkladá stanovisko Rady ku konvergenčnému programu Švédska na rok 2017</w:t>
      </w:r>
      <w:r w:rsidRPr="00085834" w:rsidR="00760363">
        <w:t xml:space="preserve">, </w:t>
      </w:r>
      <w:r w:rsidRPr="00085834" w:rsidR="00760363">
        <w:rPr>
          <w:b/>
        </w:rPr>
        <w:t>KOM (2017) 526</w:t>
      </w:r>
      <w:r w:rsidRPr="00085834" w:rsidR="00760363">
        <w:t>;</w:t>
      </w:r>
    </w:p>
    <w:p w:rsidR="00C210A1" w:rsidRPr="00085834" w:rsidP="00B0688F">
      <w:pPr>
        <w:numPr>
          <w:ilvl w:val="0"/>
          <w:numId w:val="14"/>
        </w:numPr>
        <w:jc w:val="both"/>
      </w:pPr>
      <w:r w:rsidRPr="00085834">
        <w:t>Odporúčanie - Odporúčanie Rady, ktoré sa týka národného programu reforiem Spojeného kráľovstva na rok 2017 a ktorým sa predkladá stanovisko Rady k programu stability Spojeného kráľovstva na rok 2017</w:t>
      </w:r>
      <w:r w:rsidRPr="00085834" w:rsidR="00760363">
        <w:t xml:space="preserve">, </w:t>
      </w:r>
      <w:r w:rsidRPr="00085834" w:rsidR="00760363">
        <w:rPr>
          <w:b/>
        </w:rPr>
        <w:t>KOM (2017) 527</w:t>
      </w:r>
      <w:r w:rsidRPr="00085834" w:rsidR="00760363">
        <w:t>;</w:t>
      </w:r>
    </w:p>
    <w:p w:rsidR="00C210A1" w:rsidRPr="00085834" w:rsidP="00B0688F">
      <w:pPr>
        <w:numPr>
          <w:ilvl w:val="0"/>
          <w:numId w:val="14"/>
        </w:numPr>
        <w:jc w:val="both"/>
      </w:pPr>
      <w:r w:rsidRPr="00085834">
        <w:t>Odporúčanie – Rozhodnutie Rady, ktorým sa zrušuje rozhodnutie 2014/56/EÚ o existencii nadmerného deficitu v</w:t>
      </w:r>
      <w:r w:rsidRPr="00085834" w:rsidR="00760363">
        <w:t> </w:t>
      </w:r>
      <w:r w:rsidRPr="00085834">
        <w:t>Chorvátsku</w:t>
      </w:r>
      <w:r w:rsidRPr="00085834" w:rsidR="00760363">
        <w:t xml:space="preserve">, </w:t>
      </w:r>
      <w:r w:rsidRPr="00085834" w:rsidR="00760363">
        <w:rPr>
          <w:b/>
        </w:rPr>
        <w:t>KOM (2017) 529</w:t>
      </w:r>
      <w:r w:rsidRPr="00085834" w:rsidR="00760363">
        <w:t>;</w:t>
      </w:r>
    </w:p>
    <w:p w:rsidR="00C210A1" w:rsidRPr="00085834" w:rsidP="00B0688F">
      <w:pPr>
        <w:numPr>
          <w:ilvl w:val="0"/>
          <w:numId w:val="14"/>
        </w:numPr>
        <w:jc w:val="both"/>
      </w:pPr>
      <w:r w:rsidRPr="00085834">
        <w:t>Odporúčanie – Rozhodnutie Rady, ktorým sa zrušuje rozhodnutie 2010/288/EÚ o existencii nadmerného deficitu v</w:t>
      </w:r>
      <w:r w:rsidRPr="00085834" w:rsidR="00760363">
        <w:t> </w:t>
      </w:r>
      <w:r w:rsidRPr="00085834">
        <w:t>Portugalsku</w:t>
      </w:r>
      <w:r w:rsidRPr="00085834" w:rsidR="00760363">
        <w:t xml:space="preserve">, </w:t>
      </w:r>
      <w:r w:rsidRPr="00085834" w:rsidR="00760363">
        <w:rPr>
          <w:b/>
        </w:rPr>
        <w:t>KOM (2017) 530</w:t>
      </w:r>
      <w:r w:rsidRPr="00085834" w:rsidR="00760363">
        <w:t>;</w:t>
      </w:r>
    </w:p>
    <w:p w:rsidR="00063526" w:rsidRPr="00085834" w:rsidP="00B0688F">
      <w:pPr>
        <w:numPr>
          <w:ilvl w:val="0"/>
          <w:numId w:val="14"/>
        </w:numPr>
        <w:jc w:val="both"/>
      </w:pPr>
      <w:r w:rsidRPr="00085834">
        <w:rPr>
          <w:lang w:eastAsia="en-US"/>
        </w:rPr>
        <w:t xml:space="preserve">Návrh rozhodnutia Európskeho parlamentu a Rady o mobilizácii Fondu solidarity Európskej únie na účely poskytnutia pomoci Taliansku, </w:t>
      </w:r>
      <w:r w:rsidRPr="00085834">
        <w:rPr>
          <w:b/>
        </w:rPr>
        <w:t>KOM (2017) 540 a predbežné stanovisko</w:t>
      </w:r>
      <w:r w:rsidRPr="00085834">
        <w:t>;</w:t>
      </w:r>
    </w:p>
    <w:p w:rsidR="00B01470" w:rsidRPr="00085834" w:rsidP="00B0688F">
      <w:pPr>
        <w:numPr>
          <w:ilvl w:val="0"/>
          <w:numId w:val="14"/>
        </w:numPr>
        <w:jc w:val="both"/>
        <w:rPr>
          <w:b/>
        </w:rPr>
      </w:pPr>
      <w:r w:rsidRPr="00085834">
        <w:t xml:space="preserve">Návrh opravného rozpočtu č. 4 k všeobecnému rozpočtu na rok 2017, ktorý je pripojený k návrhu na mobilizáciu Fondu solidarity Európskej únie na účely poskytnutia pomoci Taliansku, </w:t>
      </w:r>
      <w:r w:rsidRPr="00085834">
        <w:rPr>
          <w:b/>
        </w:rPr>
        <w:t>KOM (2017) 541</w:t>
      </w:r>
      <w:r w:rsidRPr="00085834">
        <w:t>;</w:t>
      </w:r>
    </w:p>
    <w:p w:rsidR="00B01470" w:rsidRPr="00085834" w:rsidP="00B0688F">
      <w:pPr>
        <w:numPr>
          <w:ilvl w:val="0"/>
          <w:numId w:val="14"/>
        </w:numPr>
        <w:jc w:val="both"/>
        <w:rPr>
          <w:b/>
        </w:rPr>
      </w:pPr>
      <w:r w:rsidRPr="00085834">
        <w:rPr>
          <w:rStyle w:val="Strong"/>
          <w:b w:val="0"/>
        </w:rPr>
        <w:t xml:space="preserve">Správu Komisie - Výročná správa za rok 2016 o subsidiarite a proporcionalite, </w:t>
      </w:r>
      <w:r w:rsidRPr="00085834">
        <w:rPr>
          <w:b/>
        </w:rPr>
        <w:t>KOM (2017) 600</w:t>
      </w:r>
      <w:r w:rsidRPr="00085834">
        <w:t>;</w:t>
      </w:r>
    </w:p>
    <w:p w:rsidR="00B01470" w:rsidRPr="00085834" w:rsidP="00B0688F">
      <w:pPr>
        <w:numPr>
          <w:ilvl w:val="0"/>
          <w:numId w:val="14"/>
        </w:numPr>
        <w:jc w:val="both"/>
        <w:rPr>
          <w:b/>
        </w:rPr>
      </w:pPr>
      <w:r w:rsidRPr="00085834">
        <w:rPr>
          <w:rStyle w:val="Strong"/>
          <w:b w:val="0"/>
        </w:rPr>
        <w:t xml:space="preserve">Správu Komisie - Výročná správa za rok 2016 o vzťahoch medzi Európskou komisiou a národnými parlamentmi, </w:t>
      </w:r>
      <w:r w:rsidRPr="00085834">
        <w:rPr>
          <w:b/>
        </w:rPr>
        <w:t>KOM (2017) 601</w:t>
      </w:r>
      <w:r w:rsidRPr="00085834">
        <w:t>;</w:t>
      </w:r>
    </w:p>
    <w:p w:rsidR="00B01470" w:rsidRPr="00085834" w:rsidP="00B0688F">
      <w:pPr>
        <w:numPr>
          <w:ilvl w:val="0"/>
          <w:numId w:val="14"/>
        </w:numPr>
        <w:jc w:val="both"/>
      </w:pPr>
      <w:r w:rsidRPr="00085834">
        <w:t xml:space="preserve">Korigendum k delegovanej smernici Komisie C(2017) 1518 final z 13. marca 2017, ktorou sa na účely prispôsobenia technickému pokroku mení príloha III k smernici Európskeho parlamentu a Rady 2011/65/EÚ, pokiaľ ide o výnimku platnú pre kadmium a olovo vo filtračnom skle a v skle používanom na etalóny odrazivosti,       </w:t>
      </w:r>
      <w:r w:rsidRPr="00085834">
        <w:rPr>
          <w:b/>
        </w:rPr>
        <w:t>C (2017) 3935</w:t>
      </w:r>
      <w:r w:rsidRPr="00085834">
        <w:t>;</w:t>
      </w:r>
    </w:p>
    <w:p w:rsidR="00085834" w:rsidRPr="00085834" w:rsidP="00B0688F">
      <w:pPr>
        <w:numPr>
          <w:ilvl w:val="0"/>
          <w:numId w:val="14"/>
        </w:numPr>
        <w:jc w:val="both"/>
      </w:pPr>
      <w:r w:rsidRPr="00085834">
        <w:rPr>
          <w:color w:val="000000"/>
        </w:rPr>
        <w:t>Návrh n</w:t>
      </w:r>
      <w:r w:rsidRPr="00085834">
        <w:t xml:space="preserve">ariadenia Komisie (EÚ) 2017/1250 ktorým sa mení príloha I k nariadeniu Európskeho parlamentu a Rady (ES) č. 1334/2008, pokiaľ ide o vyňatie aromatickej látky 4,5-epoxy-2(trans)-decenál zo zoznamu Únie, </w:t>
      </w:r>
      <w:r w:rsidRPr="00085834">
        <w:rPr>
          <w:b/>
        </w:rPr>
        <w:t>C(2017)4737;</w:t>
      </w:r>
    </w:p>
    <w:p w:rsidR="00B01470" w:rsidRPr="00085834" w:rsidP="00B0688F">
      <w:pPr>
        <w:numPr>
          <w:ilvl w:val="0"/>
          <w:numId w:val="14"/>
        </w:numPr>
        <w:jc w:val="both"/>
      </w:pPr>
      <w:r w:rsidRPr="00085834">
        <w:t xml:space="preserve">Spoločnú správu Európskemu parlamentu, Rade, Európskemu hospodárskemu a sociálnemu výboru a Výboru regiónov - Správa o preskúmaní vykonávania európskej susedskej politiky, </w:t>
      </w:r>
      <w:r w:rsidRPr="00085834">
        <w:rPr>
          <w:b/>
        </w:rPr>
        <w:t>JOIN (2017) 18</w:t>
      </w:r>
      <w:r w:rsidRPr="00085834">
        <w:t>;</w:t>
      </w:r>
    </w:p>
    <w:p w:rsidR="00B01470" w:rsidRPr="00085834" w:rsidP="00B0688F">
      <w:pPr>
        <w:numPr>
          <w:ilvl w:val="0"/>
          <w:numId w:val="14"/>
        </w:numPr>
        <w:jc w:val="both"/>
      </w:pPr>
      <w:r w:rsidRPr="00085834">
        <w:t xml:space="preserve">Spoločné oznámenie Európskemu parlamentu a Rade - Strategický prístup k zvyšovaniu odolnosti vo vonkajšej činnosti EÚ, </w:t>
      </w:r>
      <w:r w:rsidRPr="00085834">
        <w:rPr>
          <w:b/>
        </w:rPr>
        <w:t>JOIN (2017) 21</w:t>
      </w:r>
      <w:r w:rsidRPr="00085834">
        <w:t>;</w:t>
      </w:r>
    </w:p>
    <w:p w:rsidR="00DC030F" w:rsidRPr="00085834" w:rsidP="00B0688F">
      <w:pPr>
        <w:numPr>
          <w:ilvl w:val="0"/>
          <w:numId w:val="14"/>
        </w:numPr>
        <w:jc w:val="both"/>
      </w:pPr>
      <w:r w:rsidRPr="00085834">
        <w:rPr>
          <w:color w:val="000000"/>
        </w:rPr>
        <w:t xml:space="preserve">Spoločný návrh rozhodnutia Rady o pozícii, ktorá sa má v mene Európskej únie prijať v Spoločnom výbore zriadenom na základe Dohody o spolupráci, partnerstve a rozvoji medzi Európskou úniou a jej členskými štátmi na jednej strane a Afganskou islamskou republikou na strane druhej, pokiaľ ide o prijatie rokovacieho poriadku Spoločného výboru a zriadenie dvoch osobitných pracovných skupín, </w:t>
      </w:r>
      <w:r w:rsidRPr="00085834">
        <w:rPr>
          <w:b/>
        </w:rPr>
        <w:t>JOIN (2017) 23 a predbežné stanovisko</w:t>
      </w:r>
      <w:r w:rsidRPr="00085834">
        <w:t>;</w:t>
      </w:r>
    </w:p>
    <w:p w:rsidR="00DC030F" w:rsidRPr="00085834" w:rsidP="00B0688F">
      <w:pPr>
        <w:numPr>
          <w:ilvl w:val="0"/>
          <w:numId w:val="14"/>
        </w:numPr>
        <w:jc w:val="both"/>
      </w:pPr>
      <w:r w:rsidRPr="00085834">
        <w:rPr>
          <w:color w:val="000000"/>
        </w:rPr>
        <w:t xml:space="preserve">Spoločný návrh rozhodnutia Rady o pozícii Únie v Rade pre spoluprácu zriadenej Dohodou o partnerstve a spolupráci medzi Európskymi spoločenstvami a ich členskými štátmi na jednej strane a Arménskou republikou na strane druhej, </w:t>
      </w:r>
      <w:r w:rsidRPr="00085834">
        <w:rPr>
          <w:b/>
        </w:rPr>
        <w:t>JOIN (2017) 24 a predbežné stanovisko</w:t>
      </w:r>
      <w:r w:rsidRPr="00085834">
        <w:t>;</w:t>
      </w:r>
    </w:p>
    <w:p w:rsidR="00E3519F" w:rsidRPr="00085834" w:rsidP="00B0688F">
      <w:pPr>
        <w:numPr>
          <w:ilvl w:val="0"/>
          <w:numId w:val="14"/>
        </w:numPr>
        <w:jc w:val="both"/>
        <w:rPr>
          <w:b/>
        </w:rPr>
      </w:pPr>
      <w:r w:rsidRPr="00085834">
        <w:t xml:space="preserve">Spoločná správa Európskemu parlamentu a Rade o vykonávaní Spoločného rámca pre boj proti hybridným hrozbám – reakcia Európskej únie, </w:t>
      </w:r>
      <w:r w:rsidRPr="00085834">
        <w:rPr>
          <w:b/>
        </w:rPr>
        <w:t>JOIN (2017) 30;</w:t>
      </w:r>
    </w:p>
    <w:p w:rsidR="00E3519F" w:rsidRPr="00085834" w:rsidP="00B0688F">
      <w:pPr>
        <w:numPr>
          <w:ilvl w:val="0"/>
          <w:numId w:val="14"/>
        </w:numPr>
        <w:jc w:val="both"/>
        <w:rPr>
          <w:b/>
        </w:rPr>
      </w:pPr>
      <w:r w:rsidRPr="00085834">
        <w:rPr>
          <w:rStyle w:val="Strong"/>
          <w:b w:val="0"/>
        </w:rPr>
        <w:t xml:space="preserve">Spoločné oznámenie Európskemu parlamentu a Rade – prvky stratégie EÚ v Afganistane, </w:t>
      </w:r>
      <w:r w:rsidRPr="00085834">
        <w:rPr>
          <w:b/>
        </w:rPr>
        <w:t>JOIN (2017) 31;</w:t>
      </w:r>
    </w:p>
    <w:p w:rsidR="00493215" w:rsidP="00085834">
      <w:pPr>
        <w:jc w:val="both"/>
        <w:rPr>
          <w:b/>
        </w:rPr>
      </w:pPr>
    </w:p>
    <w:p w:rsidR="004A28DF" w:rsidRPr="00085834" w:rsidP="00085834">
      <w:pPr>
        <w:widowControl w:val="0"/>
        <w:autoSpaceDE w:val="0"/>
        <w:jc w:val="both"/>
        <w:rPr>
          <w:b/>
          <w:color w:val="000000"/>
        </w:rPr>
      </w:pPr>
    </w:p>
    <w:p w:rsidR="000C14FB" w:rsidRPr="00AE7C98" w:rsidP="00085834">
      <w:pPr>
        <w:rPr>
          <w:b/>
        </w:rPr>
      </w:pPr>
      <w:r w:rsidRPr="00AE7C98">
        <w:rPr>
          <w:b/>
        </w:rPr>
        <w:t>B.</w:t>
        <w:tab/>
        <w:t xml:space="preserve">žiada v súlade s § 58a ods. 3 písm. f) rokovacieho poriadku </w:t>
      </w:r>
    </w:p>
    <w:p w:rsidR="000C14FB" w:rsidP="00085834">
      <w:pPr>
        <w:ind w:firstLine="708"/>
        <w:jc w:val="both"/>
        <w:rPr>
          <w:b/>
        </w:rPr>
      </w:pPr>
    </w:p>
    <w:p w:rsidR="000C14FB" w:rsidRPr="00AE7C98" w:rsidP="00085834">
      <w:pPr>
        <w:pStyle w:val="ListParagraph"/>
        <w:numPr>
          <w:ilvl w:val="0"/>
          <w:numId w:val="3"/>
        </w:numPr>
        <w:spacing w:after="0" w:line="240" w:lineRule="auto"/>
        <w:jc w:val="both"/>
        <w:rPr>
          <w:rFonts w:ascii="Times New Roman" w:hAnsi="Times New Roman"/>
          <w:sz w:val="24"/>
          <w:szCs w:val="24"/>
          <w:lang w:val="sk-SK"/>
        </w:rPr>
      </w:pPr>
      <w:r w:rsidRPr="00AE7C98">
        <w:rPr>
          <w:rFonts w:ascii="Times New Roman" w:eastAsia="Times New Roman" w:hAnsi="Times New Roman"/>
          <w:b/>
          <w:sz w:val="24"/>
          <w:szCs w:val="24"/>
          <w:lang w:val="sk-SK"/>
        </w:rPr>
        <w:t>Výbor Národnej rady Slovenskej republiky pre</w:t>
      </w:r>
      <w:r w:rsidRPr="00AE7C98" w:rsidR="00FE40BD">
        <w:rPr>
          <w:rFonts w:ascii="Times New Roman" w:eastAsia="Times New Roman" w:hAnsi="Times New Roman"/>
          <w:b/>
          <w:sz w:val="24"/>
          <w:szCs w:val="24"/>
          <w:lang w:val="sk-SK"/>
        </w:rPr>
        <w:t xml:space="preserve"> financie a rozpočet </w:t>
      </w:r>
      <w:r w:rsidRPr="00AE7C98">
        <w:rPr>
          <w:rFonts w:ascii="Times New Roman" w:eastAsia="Times New Roman" w:hAnsi="Times New Roman"/>
          <w:sz w:val="24"/>
          <w:szCs w:val="24"/>
          <w:lang w:val="sk-SK"/>
        </w:rPr>
        <w:t>o stanovisko k</w:t>
      </w:r>
      <w:r w:rsidR="00C1703E">
        <w:rPr>
          <w:rFonts w:ascii="Times New Roman" w:eastAsia="Times New Roman" w:hAnsi="Times New Roman"/>
          <w:sz w:val="24"/>
          <w:szCs w:val="24"/>
          <w:lang w:val="sk-SK"/>
        </w:rPr>
        <w:t>:</w:t>
      </w:r>
    </w:p>
    <w:p w:rsidR="00C1703E" w:rsidRPr="00186BD3" w:rsidP="00C1703E">
      <w:pPr>
        <w:widowControl w:val="0"/>
        <w:numPr>
          <w:ilvl w:val="0"/>
          <w:numId w:val="23"/>
        </w:numPr>
        <w:autoSpaceDE w:val="0"/>
        <w:jc w:val="both"/>
      </w:pPr>
      <w:r w:rsidRPr="00AE7C98">
        <w:rPr>
          <w:lang w:eastAsia="en-US"/>
        </w:rPr>
        <w:t>návrhu nariadenia Európskeho parlamentu a Rady, ktorým sa mení nariadenie (EÚ) č. 1095/2010, ktorým sa zriaďuje Európsky orgán dohľadu (Európsky orgán pre cenné papiere a trhy) a ktorým sa mení nariadenie (EÚ) č. 648/2012, pokiaľ ide o postupy udeľovania povolení a orgány zúčastňujúce sa na udeľovaní povolení centrálnym protistranám a požiadavky na uznanie centrálnej protistrany z tretej krajiny,</w:t>
      </w:r>
      <w:r w:rsidRPr="00186BD3">
        <w:rPr>
          <w:b/>
        </w:rPr>
        <w:t xml:space="preserve"> KOM (2017) 331;</w:t>
      </w:r>
    </w:p>
    <w:p w:rsidR="00C1703E" w:rsidRPr="00AE7C98" w:rsidP="00C1703E">
      <w:pPr>
        <w:widowControl w:val="0"/>
        <w:numPr>
          <w:ilvl w:val="0"/>
          <w:numId w:val="23"/>
        </w:numPr>
        <w:autoSpaceDE w:val="0"/>
        <w:jc w:val="both"/>
      </w:pPr>
      <w:r w:rsidRPr="00186BD3">
        <w:rPr>
          <w:lang w:eastAsia="en-US"/>
        </w:rPr>
        <w:t xml:space="preserve">návrhu nariadenia Európskeho parlamentu a Rady o dovoze tovaru kultúrneho charakteru, </w:t>
      </w:r>
      <w:r>
        <w:rPr>
          <w:b/>
        </w:rPr>
        <w:t>KOM (2017) 375</w:t>
      </w:r>
      <w:r w:rsidRPr="00186BD3">
        <w:rPr>
          <w:b/>
        </w:rPr>
        <w:t>;</w:t>
      </w:r>
    </w:p>
    <w:p w:rsidR="00FE40BD" w:rsidP="00FE40BD">
      <w:pPr>
        <w:widowControl w:val="0"/>
        <w:autoSpaceDE w:val="0"/>
        <w:jc w:val="both"/>
        <w:rPr>
          <w:b/>
          <w:highlight w:val="yellow"/>
        </w:rPr>
      </w:pPr>
    </w:p>
    <w:p w:rsidR="00FE40BD" w:rsidRPr="00FE40BD" w:rsidP="005B6D56">
      <w:pPr>
        <w:pStyle w:val="ListParagraph"/>
        <w:widowControl w:val="0"/>
        <w:numPr>
          <w:ilvl w:val="0"/>
          <w:numId w:val="3"/>
        </w:numPr>
        <w:autoSpaceDE w:val="0"/>
        <w:spacing w:after="0" w:line="240" w:lineRule="auto"/>
        <w:jc w:val="both"/>
        <w:rPr>
          <w:b/>
        </w:rPr>
      </w:pPr>
      <w:r w:rsidRPr="00FE40BD">
        <w:rPr>
          <w:rFonts w:ascii="Times New Roman" w:eastAsia="Times New Roman" w:hAnsi="Times New Roman"/>
          <w:b/>
          <w:sz w:val="24"/>
          <w:szCs w:val="24"/>
          <w:lang w:val="sk-SK"/>
        </w:rPr>
        <w:t xml:space="preserve">Výbor Národnej rady Slovenskej republiky pre hospodárske záležitosti </w:t>
      </w:r>
      <w:r w:rsidRPr="00FE40BD">
        <w:rPr>
          <w:rFonts w:ascii="Times New Roman" w:eastAsia="Times New Roman" w:hAnsi="Times New Roman"/>
          <w:sz w:val="24"/>
          <w:szCs w:val="24"/>
          <w:lang w:val="sk-SK"/>
        </w:rPr>
        <w:t>o stanovisko k</w:t>
      </w:r>
      <w:r w:rsidRPr="00FE40BD">
        <w:rPr>
          <w:rFonts w:ascii="Times New Roman" w:eastAsia="Times New Roman" w:hAnsi="Times New Roman"/>
          <w:bCs/>
          <w:sz w:val="24"/>
          <w:szCs w:val="24"/>
          <w:lang w:val="sk-SK"/>
        </w:rPr>
        <w:t>:</w:t>
      </w:r>
    </w:p>
    <w:p w:rsidR="00FE40BD" w:rsidRPr="00AE7C98" w:rsidP="00FE40BD">
      <w:pPr>
        <w:widowControl w:val="0"/>
        <w:numPr>
          <w:ilvl w:val="0"/>
          <w:numId w:val="5"/>
        </w:numPr>
        <w:autoSpaceDE w:val="0"/>
        <w:jc w:val="both"/>
      </w:pPr>
      <w:r w:rsidRPr="00AE7C98">
        <w:t xml:space="preserve">návrhu smernice Európskeho parlamentu a Rady, ktorou sa mení smernica 1999/62/ES o poplatkoch za používanie určitej dopravnej infraštruktúry ťažkými nákladnými vozidlami, </w:t>
      </w:r>
      <w:r w:rsidRPr="00AE7C98">
        <w:rPr>
          <w:b/>
        </w:rPr>
        <w:t>KOM (2017) 275;</w:t>
      </w:r>
    </w:p>
    <w:p w:rsidR="00FE40BD" w:rsidRPr="00AE7C98" w:rsidP="00FE40BD">
      <w:pPr>
        <w:widowControl w:val="0"/>
        <w:numPr>
          <w:ilvl w:val="0"/>
          <w:numId w:val="5"/>
        </w:numPr>
        <w:autoSpaceDE w:val="0"/>
        <w:jc w:val="both"/>
      </w:pPr>
      <w:r w:rsidRPr="00AE7C98">
        <w:t xml:space="preserve">návrhu nariadenia Európskeho parlamentu a Rady, ktorým sa mení nariadenie (ES) č. 561/2006, pokiaľ ide o minimálne požiadavky na maximálne denné a týždenné časy jazdy, minimálne prestávky a časy denného a týždenného odpočinku, a nariadenie (EÚ) č. 165/2014, pokiaľ ide o určovanie polohy prostredníctvom tachografov, </w:t>
      </w:r>
      <w:r w:rsidRPr="00AE7C98">
        <w:rPr>
          <w:b/>
        </w:rPr>
        <w:t>KOM (2017) 277;</w:t>
      </w:r>
    </w:p>
    <w:p w:rsidR="00FE40BD" w:rsidRPr="00AE7C98" w:rsidP="00FE40BD">
      <w:pPr>
        <w:widowControl w:val="0"/>
        <w:numPr>
          <w:ilvl w:val="0"/>
          <w:numId w:val="5"/>
        </w:numPr>
        <w:autoSpaceDE w:val="0"/>
        <w:jc w:val="both"/>
      </w:pPr>
      <w:r w:rsidRPr="00AE7C98">
        <w:t xml:space="preserve">návrhu smernice Európskeho parlamentu a Rady, ktorou sa mení smernica 2006/22/ES, pokiaľ ide o požiadavky týkajúce sa dodržiavania predpisov, a ktorou sa stanovujú konkrétne pravidlá vzhľadom na smernicu 96/71/ES a smernicu 2014/67/EÚ v oblasti vysielania vodičov v odvetví cestnej dopravy, </w:t>
      </w:r>
      <w:r w:rsidRPr="00AE7C98">
        <w:rPr>
          <w:b/>
        </w:rPr>
        <w:t>KOM (2017) 278;</w:t>
      </w:r>
    </w:p>
    <w:p w:rsidR="00FE40BD" w:rsidRPr="00AE7C98" w:rsidP="00FE40BD">
      <w:pPr>
        <w:widowControl w:val="0"/>
        <w:numPr>
          <w:ilvl w:val="0"/>
          <w:numId w:val="5"/>
        </w:numPr>
        <w:autoSpaceDE w:val="0"/>
        <w:jc w:val="both"/>
      </w:pPr>
      <w:r w:rsidRPr="00AE7C98">
        <w:t xml:space="preserve">návrhu smernice Európskeho parlamentu a Rady o interoperabilite elektronických cestných mýtnych systémov a uľahčení cezhraničnej výmeny informácií o nezaplatenom cestnom mýte v Únii (prepracované znenie), </w:t>
      </w:r>
      <w:r w:rsidRPr="00AE7C98">
        <w:rPr>
          <w:b/>
        </w:rPr>
        <w:t>KOM (2017) 280;</w:t>
      </w:r>
    </w:p>
    <w:p w:rsidR="00FE40BD" w:rsidRPr="00AE7C98" w:rsidP="00FE40BD">
      <w:pPr>
        <w:widowControl w:val="0"/>
        <w:numPr>
          <w:ilvl w:val="0"/>
          <w:numId w:val="5"/>
        </w:numPr>
        <w:autoSpaceDE w:val="0"/>
        <w:jc w:val="both"/>
      </w:pPr>
      <w:r w:rsidRPr="00AE7C98">
        <w:t xml:space="preserve">návrhu nariadenia Európskeho parlamentu a Rady, ktorým sa mení nariadenie (ES) č. 1071/2009 a nariadenie (ES) č. 1072/2009 s cieľom prispôsobiť ich vývoju v odvetví, </w:t>
      </w:r>
      <w:r w:rsidRPr="00AE7C98">
        <w:rPr>
          <w:b/>
        </w:rPr>
        <w:t>KOM (2017) 281;</w:t>
      </w:r>
    </w:p>
    <w:p w:rsidR="00FE40BD" w:rsidRPr="00CC64BE" w:rsidP="00FE40BD">
      <w:pPr>
        <w:widowControl w:val="0"/>
        <w:numPr>
          <w:ilvl w:val="0"/>
          <w:numId w:val="5"/>
        </w:numPr>
        <w:autoSpaceDE w:val="0"/>
        <w:jc w:val="both"/>
      </w:pPr>
      <w:r w:rsidRPr="00AE7C98">
        <w:t xml:space="preserve">návrhu nariadenia Európskeho parlamentu a Rady o ochrane hospodárskej súťaže v leteckej doprave, ktorým sa zrušuje nariadenie (ES) č. 868/2004, </w:t>
      </w:r>
      <w:r w:rsidRPr="00AE7C98">
        <w:rPr>
          <w:b/>
        </w:rPr>
        <w:t>KOM (2017) 289;</w:t>
      </w:r>
    </w:p>
    <w:p w:rsidR="00CC64BE" w:rsidP="00CC64BE">
      <w:pPr>
        <w:widowControl w:val="0"/>
        <w:autoSpaceDE w:val="0"/>
        <w:jc w:val="both"/>
        <w:rPr>
          <w:b/>
        </w:rPr>
      </w:pPr>
    </w:p>
    <w:p w:rsidR="00CC64BE" w:rsidRPr="00AE7C98" w:rsidP="00CC64BE">
      <w:pPr>
        <w:widowControl w:val="0"/>
        <w:autoSpaceDE w:val="0"/>
        <w:jc w:val="both"/>
      </w:pPr>
    </w:p>
    <w:p w:rsidR="000C14FB" w:rsidRPr="00AE7C98" w:rsidP="00085834">
      <w:pPr>
        <w:rPr>
          <w:b/>
        </w:rPr>
      </w:pPr>
      <w:r w:rsidRPr="00AE7C98">
        <w:rPr>
          <w:b/>
        </w:rPr>
        <w:t>C.</w:t>
        <w:tab/>
        <w:t>berie na vedomie</w:t>
      </w:r>
    </w:p>
    <w:p w:rsidR="000C14FB" w:rsidRPr="00085834" w:rsidP="00085834">
      <w:pPr>
        <w:jc w:val="both"/>
      </w:pPr>
      <w:r w:rsidRPr="00085834">
        <w:rPr>
          <w:b/>
        </w:rPr>
        <w:tab/>
      </w:r>
      <w:r w:rsidRPr="00085834">
        <w:t>stanoviská výborov</w:t>
      </w:r>
      <w:r w:rsidRPr="00085834">
        <w:rPr>
          <w:b/>
        </w:rPr>
        <w:t xml:space="preserve"> </w:t>
      </w:r>
      <w:r w:rsidRPr="00085834">
        <w:t>v súlade s § 58a ods. 3 písm. f) rokovacieho poriadku</w:t>
      </w:r>
    </w:p>
    <w:p w:rsidR="000C14FB" w:rsidP="00085834">
      <w:pPr>
        <w:ind w:left="1416"/>
        <w:jc w:val="both"/>
        <w:rPr>
          <w:highlight w:val="yellow"/>
        </w:rPr>
      </w:pPr>
    </w:p>
    <w:p w:rsidR="000C14FB" w:rsidRPr="00085834" w:rsidP="00085834">
      <w:pPr>
        <w:pStyle w:val="ListParagraph"/>
        <w:numPr>
          <w:ilvl w:val="1"/>
          <w:numId w:val="13"/>
        </w:numPr>
        <w:spacing w:after="0" w:line="240" w:lineRule="auto"/>
        <w:jc w:val="both"/>
        <w:rPr>
          <w:rFonts w:ascii="Times New Roman" w:hAnsi="Times New Roman"/>
          <w:sz w:val="24"/>
          <w:szCs w:val="24"/>
          <w:lang w:val="sk-SK"/>
        </w:rPr>
      </w:pPr>
      <w:r w:rsidRPr="00085834">
        <w:rPr>
          <w:rFonts w:ascii="Times New Roman" w:hAnsi="Times New Roman"/>
          <w:b/>
          <w:sz w:val="24"/>
          <w:szCs w:val="24"/>
          <w:lang w:val="sk-SK"/>
        </w:rPr>
        <w:t>stanoviská Výboru Národnej rady Sloven</w:t>
      </w:r>
      <w:r w:rsidRPr="00085834" w:rsidR="00482C80">
        <w:rPr>
          <w:rFonts w:ascii="Times New Roman" w:hAnsi="Times New Roman"/>
          <w:b/>
          <w:sz w:val="24"/>
          <w:szCs w:val="24"/>
          <w:lang w:val="sk-SK"/>
        </w:rPr>
        <w:t xml:space="preserve">skej republiky pre financie a </w:t>
      </w:r>
      <w:r w:rsidRPr="00085834">
        <w:rPr>
          <w:rFonts w:ascii="Times New Roman" w:hAnsi="Times New Roman"/>
          <w:b/>
          <w:sz w:val="24"/>
          <w:szCs w:val="24"/>
          <w:lang w:val="sk-SK"/>
        </w:rPr>
        <w:t>rozpočet k:</w:t>
      </w:r>
    </w:p>
    <w:p w:rsidR="00783105" w:rsidRPr="00085834" w:rsidP="00085834">
      <w:pPr>
        <w:pStyle w:val="ListParagraph"/>
        <w:numPr>
          <w:ilvl w:val="0"/>
          <w:numId w:val="4"/>
        </w:numPr>
        <w:tabs>
          <w:tab w:val="clear" w:pos="0"/>
          <w:tab w:val="num" w:pos="360"/>
        </w:tabs>
        <w:spacing w:after="0" w:line="240" w:lineRule="auto"/>
        <w:ind w:left="1423" w:hanging="357"/>
        <w:jc w:val="both"/>
        <w:rPr>
          <w:rFonts w:ascii="Times New Roman" w:hAnsi="Times New Roman"/>
          <w:sz w:val="24"/>
          <w:szCs w:val="24"/>
          <w:lang w:val="sk-SK"/>
        </w:rPr>
      </w:pPr>
      <w:r w:rsidRPr="00085834">
        <w:rPr>
          <w:rFonts w:ascii="Times New Roman" w:hAnsi="Times New Roman"/>
          <w:sz w:val="24"/>
          <w:szCs w:val="24"/>
          <w:lang w:val="sk-SK"/>
        </w:rPr>
        <w:t xml:space="preserve">návrhu rozhodnutia Rady o podpise v mene Európskej únie a predbežnom vykonávaní dvojstrannej dohody medzi Európskou úniou a Spojenými štátmi americkými o prudenciálnych opatreniach týkajúcich sa poistenia a zaistenia, </w:t>
      </w:r>
      <w:r w:rsidRPr="00085834">
        <w:rPr>
          <w:rFonts w:ascii="Times New Roman" w:eastAsia="MS Mincho" w:hAnsi="Times New Roman"/>
          <w:b/>
          <w:bCs/>
          <w:color w:val="000000"/>
          <w:sz w:val="24"/>
          <w:szCs w:val="24"/>
          <w:lang w:val="sk-SK"/>
        </w:rPr>
        <w:t>KOM (2017) 165;</w:t>
      </w:r>
    </w:p>
    <w:p w:rsidR="00783105" w:rsidRPr="00085834" w:rsidP="00085834">
      <w:pPr>
        <w:pStyle w:val="ListParagraph"/>
        <w:numPr>
          <w:ilvl w:val="0"/>
          <w:numId w:val="4"/>
        </w:numPr>
        <w:tabs>
          <w:tab w:val="clear" w:pos="0"/>
          <w:tab w:val="num" w:pos="360"/>
        </w:tabs>
        <w:spacing w:after="0" w:line="240" w:lineRule="auto"/>
        <w:ind w:left="1423" w:hanging="357"/>
        <w:jc w:val="both"/>
        <w:rPr>
          <w:rFonts w:ascii="Times New Roman" w:hAnsi="Times New Roman"/>
          <w:sz w:val="24"/>
          <w:szCs w:val="24"/>
          <w:lang w:val="sk-SK"/>
        </w:rPr>
      </w:pPr>
      <w:r w:rsidRPr="00085834">
        <w:rPr>
          <w:rFonts w:ascii="Times New Roman" w:hAnsi="Times New Roman"/>
          <w:sz w:val="24"/>
          <w:szCs w:val="24"/>
          <w:lang w:val="sk-SK"/>
        </w:rPr>
        <w:t xml:space="preserve">návrh rozhodnutia Rady o uzavretí v mene Európskej únie a predbežnom vykonávaní dvojstrannej dohody medzi Európskou úniou a Spojenými štátmi americkými o prudenciálnych opatreniach týkajúcich sa poistenia a zaistenia, </w:t>
      </w:r>
      <w:r w:rsidRPr="00085834">
        <w:rPr>
          <w:rFonts w:ascii="Times New Roman" w:eastAsia="MS Mincho" w:hAnsi="Times New Roman"/>
          <w:b/>
          <w:bCs/>
          <w:color w:val="000000"/>
          <w:sz w:val="24"/>
          <w:szCs w:val="24"/>
          <w:lang w:val="sk-SK"/>
        </w:rPr>
        <w:t>KOM (2017) 164;</w:t>
      </w:r>
    </w:p>
    <w:p w:rsidR="00783105" w:rsidRPr="00085834" w:rsidP="00085834">
      <w:pPr>
        <w:pStyle w:val="ListParagraph"/>
        <w:numPr>
          <w:ilvl w:val="0"/>
          <w:numId w:val="4"/>
        </w:numPr>
        <w:tabs>
          <w:tab w:val="clear" w:pos="0"/>
          <w:tab w:val="num" w:pos="360"/>
        </w:tabs>
        <w:spacing w:after="0" w:line="240" w:lineRule="auto"/>
        <w:ind w:left="1423" w:hanging="357"/>
        <w:jc w:val="both"/>
        <w:rPr>
          <w:rFonts w:ascii="Times New Roman" w:hAnsi="Times New Roman"/>
          <w:sz w:val="24"/>
          <w:szCs w:val="24"/>
          <w:lang w:val="sk-SK"/>
        </w:rPr>
      </w:pPr>
      <w:r w:rsidRPr="00085834">
        <w:rPr>
          <w:rFonts w:ascii="Times New Roman" w:hAnsi="Times New Roman"/>
          <w:sz w:val="24"/>
          <w:szCs w:val="24"/>
          <w:lang w:val="sk-SK"/>
        </w:rPr>
        <w:t xml:space="preserve">návrhu nariadenia Európskeho parlamentu a Rady, ktorým sa mení nariadenie (EÚ)u č. 648/2012, pokiaľ ide o zúčtovaciu povinnosť, pozastavenie uplatňovania zúčtovacej povinnosti, požiadavky na ohlasovanie, postupy zmierňovania rizika pri zmluvách o mimoburzových derivátoch, ktoré nezúčtováva centrálna protistrana, registráciu archívov obchodných údajov a dohľad nad nimi a požiadavky na archívy obchodných údajov, </w:t>
      </w:r>
      <w:r w:rsidRPr="00085834">
        <w:rPr>
          <w:rFonts w:ascii="Times New Roman" w:hAnsi="Times New Roman"/>
          <w:b/>
          <w:sz w:val="24"/>
          <w:szCs w:val="24"/>
          <w:lang w:val="sk-SK"/>
        </w:rPr>
        <w:t>KOM (2017) 208;</w:t>
      </w:r>
    </w:p>
    <w:p w:rsidR="00CC64BE" w:rsidRPr="00085834" w:rsidP="00085834">
      <w:pPr>
        <w:pStyle w:val="ListParagraph"/>
        <w:spacing w:after="0" w:line="240" w:lineRule="auto"/>
        <w:ind w:left="1066"/>
        <w:jc w:val="both"/>
        <w:rPr>
          <w:rFonts w:ascii="Times New Roman" w:hAnsi="Times New Roman"/>
          <w:sz w:val="24"/>
          <w:szCs w:val="24"/>
          <w:highlight w:val="yellow"/>
          <w:lang w:val="sk-SK"/>
        </w:rPr>
      </w:pPr>
    </w:p>
    <w:p w:rsidR="005D1885" w:rsidRPr="00085834" w:rsidP="00085834">
      <w:pPr>
        <w:pStyle w:val="ListParagraph"/>
        <w:numPr>
          <w:ilvl w:val="1"/>
          <w:numId w:val="13"/>
        </w:numPr>
        <w:spacing w:after="0" w:line="240" w:lineRule="auto"/>
        <w:jc w:val="both"/>
        <w:rPr>
          <w:rFonts w:ascii="Times New Roman" w:hAnsi="Times New Roman"/>
          <w:b/>
          <w:sz w:val="24"/>
          <w:szCs w:val="24"/>
          <w:lang w:val="sk-SK"/>
        </w:rPr>
      </w:pPr>
      <w:r w:rsidRPr="00085834">
        <w:rPr>
          <w:rFonts w:ascii="Times New Roman" w:hAnsi="Times New Roman"/>
          <w:b/>
          <w:sz w:val="24"/>
          <w:szCs w:val="24"/>
          <w:lang w:val="sk-SK"/>
        </w:rPr>
        <w:t>stanoviská Výboru Národnej rady Slovenskej republiky pre hospodárske záležitosti k:</w:t>
      </w:r>
    </w:p>
    <w:p w:rsidR="00A401CC" w:rsidRPr="00085834" w:rsidP="00085834">
      <w:pPr>
        <w:pStyle w:val="ListParagraph"/>
        <w:numPr>
          <w:ilvl w:val="0"/>
          <w:numId w:val="4"/>
        </w:numPr>
        <w:tabs>
          <w:tab w:val="clear" w:pos="0"/>
          <w:tab w:val="num" w:pos="360"/>
        </w:tabs>
        <w:spacing w:after="0" w:line="240" w:lineRule="auto"/>
        <w:ind w:left="1423" w:hanging="357"/>
        <w:jc w:val="both"/>
        <w:rPr>
          <w:rFonts w:ascii="Times New Roman" w:hAnsi="Times New Roman"/>
          <w:sz w:val="24"/>
          <w:szCs w:val="24"/>
          <w:lang w:val="sk-SK"/>
        </w:rPr>
      </w:pPr>
      <w:r w:rsidRPr="00085834">
        <w:rPr>
          <w:rFonts w:ascii="Times New Roman" w:hAnsi="Times New Roman"/>
          <w:color w:val="000000"/>
          <w:sz w:val="24"/>
          <w:szCs w:val="24"/>
          <w:lang w:val="sk-SK"/>
        </w:rPr>
        <w:t xml:space="preserve">návrhu nariadenia Európskeho parlamentu a Rady o vnútornom trhu s elektrinou, </w:t>
      </w:r>
      <w:r w:rsidRPr="00085834">
        <w:rPr>
          <w:rFonts w:ascii="Times New Roman" w:eastAsia="MS Mincho" w:hAnsi="Times New Roman"/>
          <w:b/>
          <w:bCs/>
          <w:color w:val="000000"/>
          <w:sz w:val="24"/>
          <w:szCs w:val="24"/>
          <w:lang w:val="sk-SK"/>
        </w:rPr>
        <w:t>KOM (2016) 861;</w:t>
      </w:r>
    </w:p>
    <w:p w:rsidR="00A401CC" w:rsidRPr="00085834" w:rsidP="00085834">
      <w:pPr>
        <w:pStyle w:val="ListParagraph"/>
        <w:numPr>
          <w:ilvl w:val="0"/>
          <w:numId w:val="4"/>
        </w:numPr>
        <w:tabs>
          <w:tab w:val="clear" w:pos="0"/>
          <w:tab w:val="num" w:pos="360"/>
        </w:tabs>
        <w:spacing w:after="0" w:line="240" w:lineRule="auto"/>
        <w:ind w:left="1423" w:hanging="357"/>
        <w:jc w:val="both"/>
        <w:rPr>
          <w:rFonts w:ascii="Times New Roman" w:hAnsi="Times New Roman"/>
          <w:sz w:val="24"/>
          <w:szCs w:val="24"/>
          <w:lang w:val="sk-SK"/>
        </w:rPr>
      </w:pPr>
      <w:r w:rsidRPr="00085834">
        <w:rPr>
          <w:rFonts w:ascii="Times New Roman" w:hAnsi="Times New Roman"/>
          <w:color w:val="000000"/>
          <w:sz w:val="24"/>
          <w:szCs w:val="24"/>
          <w:lang w:val="sk-SK"/>
        </w:rPr>
        <w:t xml:space="preserve">návrhu smernice Európskeho parlamentu a Rady o spoločných pravidlách pre vnútorný trh s elektrinou (prepracované znenie), </w:t>
      </w:r>
      <w:r w:rsidRPr="00085834">
        <w:rPr>
          <w:rFonts w:ascii="Times New Roman" w:eastAsia="MS Mincho" w:hAnsi="Times New Roman"/>
          <w:b/>
          <w:bCs/>
          <w:color w:val="000000"/>
          <w:sz w:val="24"/>
          <w:szCs w:val="24"/>
          <w:lang w:val="sk-SK"/>
        </w:rPr>
        <w:t>KOM (2016) 864;</w:t>
      </w:r>
    </w:p>
    <w:p w:rsidR="00A401CC" w:rsidRPr="00085834" w:rsidP="00085834">
      <w:pPr>
        <w:pStyle w:val="ListParagraph"/>
        <w:numPr>
          <w:ilvl w:val="0"/>
          <w:numId w:val="4"/>
        </w:numPr>
        <w:tabs>
          <w:tab w:val="clear" w:pos="0"/>
          <w:tab w:val="num" w:pos="360"/>
        </w:tabs>
        <w:spacing w:after="0" w:line="240" w:lineRule="auto"/>
        <w:ind w:left="1423" w:hanging="357"/>
        <w:jc w:val="both"/>
        <w:rPr>
          <w:rFonts w:ascii="Times New Roman" w:hAnsi="Times New Roman"/>
          <w:sz w:val="24"/>
          <w:szCs w:val="24"/>
          <w:lang w:val="sk-SK"/>
        </w:rPr>
      </w:pPr>
      <w:r w:rsidRPr="00085834">
        <w:rPr>
          <w:rFonts w:ascii="Times New Roman" w:hAnsi="Times New Roman"/>
          <w:sz w:val="24"/>
          <w:szCs w:val="24"/>
          <w:lang w:val="sk-SK"/>
        </w:rPr>
        <w:t xml:space="preserve">návrhu nariadenia Európskeho parlamentu a Rady o rešpektovaní súkromia a ochrane osobných údajov v elektronických komunikáciách a ktorým sa zrušuje smernica 2002/58/EC (Nariadenie o súkromí v elektronických komunikáciách), </w:t>
      </w:r>
      <w:r w:rsidRPr="00085834">
        <w:rPr>
          <w:rFonts w:ascii="Times New Roman" w:eastAsia="MS Mincho" w:hAnsi="Times New Roman"/>
          <w:b/>
          <w:bCs/>
          <w:color w:val="000000"/>
          <w:sz w:val="24"/>
          <w:szCs w:val="24"/>
          <w:lang w:val="sk-SK"/>
        </w:rPr>
        <w:t>KOM (2017) 10;</w:t>
      </w:r>
    </w:p>
    <w:p w:rsidR="005D1885" w:rsidP="00085834">
      <w:pPr>
        <w:jc w:val="both"/>
        <w:rPr>
          <w:highlight w:val="yellow"/>
        </w:rPr>
      </w:pPr>
    </w:p>
    <w:p w:rsidR="00783105" w:rsidRPr="00085834" w:rsidP="00085834">
      <w:pPr>
        <w:numPr>
          <w:ilvl w:val="1"/>
          <w:numId w:val="13"/>
        </w:numPr>
        <w:jc w:val="both"/>
        <w:rPr>
          <w:b/>
        </w:rPr>
      </w:pPr>
      <w:r w:rsidRPr="00085834" w:rsidR="005D1885">
        <w:rPr>
          <w:b/>
        </w:rPr>
        <w:t xml:space="preserve">stanoviská Výboru Národnej rady Slovenskej republiky pre </w:t>
      </w:r>
      <w:r w:rsidRPr="00085834">
        <w:rPr>
          <w:b/>
        </w:rPr>
        <w:t xml:space="preserve">sociálne veci </w:t>
      </w:r>
      <w:r w:rsidRPr="00085834" w:rsidR="005D1885">
        <w:rPr>
          <w:b/>
        </w:rPr>
        <w:t>k</w:t>
      </w:r>
      <w:r w:rsidRPr="00085834">
        <w:rPr>
          <w:b/>
        </w:rPr>
        <w:t xml:space="preserve"> </w:t>
      </w:r>
    </w:p>
    <w:p w:rsidR="005D1885" w:rsidRPr="00085834" w:rsidP="00085834">
      <w:pPr>
        <w:ind w:left="1416"/>
        <w:jc w:val="both"/>
        <w:rPr>
          <w:b/>
        </w:rPr>
      </w:pPr>
      <w:r w:rsidRPr="00085834" w:rsidR="00783105">
        <w:rPr>
          <w:color w:val="000000"/>
        </w:rPr>
        <w:t xml:space="preserve">návrhu nariadenia Európskeho parlamentu a Rady, ktorým sa mení nariadenie (ES) 883/2004 o koordinácii systémov sociálneho zabezpečenia a nariadenie (ES) 987/2009, ktorým sa stanovuje postup vykonávania nariadenia (ES) č. 883/2004 o koordinácii systémov sociálneho zabezpečenia, </w:t>
      </w:r>
      <w:r w:rsidRPr="00085834" w:rsidR="00783105">
        <w:rPr>
          <w:b/>
          <w:color w:val="000000"/>
        </w:rPr>
        <w:t>KOM (2016) 815;</w:t>
      </w:r>
    </w:p>
    <w:p w:rsidR="00C54EED" w:rsidP="00085834">
      <w:pPr>
        <w:jc w:val="both"/>
      </w:pPr>
    </w:p>
    <w:p w:rsidR="00CC64BE" w:rsidP="00085834">
      <w:pPr>
        <w:jc w:val="both"/>
      </w:pPr>
    </w:p>
    <w:p w:rsidR="00C1703E" w:rsidP="00085834">
      <w:pPr>
        <w:jc w:val="both"/>
      </w:pPr>
    </w:p>
    <w:p w:rsidR="00C1703E" w:rsidP="00085834">
      <w:pPr>
        <w:jc w:val="both"/>
      </w:pPr>
    </w:p>
    <w:p w:rsidR="00C1703E" w:rsidP="00085834">
      <w:pPr>
        <w:jc w:val="both"/>
      </w:pPr>
    </w:p>
    <w:p w:rsidR="000C14FB" w:rsidRPr="00085834" w:rsidP="00085834">
      <w:pPr>
        <w:rPr>
          <w:b/>
        </w:rPr>
      </w:pPr>
      <w:r w:rsidRPr="00085834">
        <w:rPr>
          <w:b/>
        </w:rPr>
        <w:t>D.</w:t>
        <w:tab/>
        <w:t xml:space="preserve">ukladá </w:t>
      </w:r>
    </w:p>
    <w:p w:rsidR="000C14FB" w:rsidRPr="00085834" w:rsidP="00085834"/>
    <w:p w:rsidR="000C14FB" w:rsidRPr="00085834" w:rsidP="00085834">
      <w:pPr>
        <w:ind w:left="708"/>
        <w:rPr>
          <w:b/>
        </w:rPr>
      </w:pPr>
      <w:r w:rsidRPr="00085834">
        <w:rPr>
          <w:b/>
        </w:rPr>
        <w:t>predsedovi výboru</w:t>
      </w:r>
    </w:p>
    <w:p w:rsidR="000C14FB" w:rsidRPr="00085834" w:rsidP="00085834">
      <w:pPr>
        <w:ind w:left="708"/>
        <w:jc w:val="both"/>
      </w:pPr>
      <w:r w:rsidRPr="00085834">
        <w:t xml:space="preserve">informovať o prijatom uznesení predsedu Národnej rady Slovenskej republiky, </w:t>
      </w:r>
      <w:r w:rsidRPr="00085834" w:rsidR="00A46032">
        <w:t xml:space="preserve">príslušných predsedov výborov </w:t>
      </w:r>
      <w:r w:rsidRPr="00085834">
        <w:t>Národnej rady Slovenskej republiky a príslušných členov vlády Slovenskej republiky</w:t>
      </w:r>
      <w:r w:rsidRPr="00085834" w:rsidR="007500BA">
        <w:t>.</w:t>
      </w:r>
    </w:p>
    <w:p w:rsidR="000C14FB" w:rsidP="00085834">
      <w:pPr>
        <w:jc w:val="both"/>
      </w:pPr>
    </w:p>
    <w:p w:rsidR="00C1703E" w:rsidRPr="00085834" w:rsidP="00085834">
      <w:pPr>
        <w:jc w:val="both"/>
      </w:pPr>
    </w:p>
    <w:p w:rsidR="000C14FB" w:rsidP="00085834">
      <w:pPr>
        <w:jc w:val="both"/>
      </w:pPr>
    </w:p>
    <w:p w:rsidR="00AE7C98" w:rsidP="00085834">
      <w:pPr>
        <w:jc w:val="both"/>
      </w:pPr>
    </w:p>
    <w:p w:rsidR="00CC64BE" w:rsidRPr="00085834" w:rsidP="00085834">
      <w:pPr>
        <w:jc w:val="both"/>
      </w:pPr>
    </w:p>
    <w:p w:rsidR="000C14FB" w:rsidRPr="00085834" w:rsidP="00085834">
      <w:pPr>
        <w:tabs>
          <w:tab w:val="left" w:pos="567"/>
        </w:tabs>
        <w:jc w:val="both"/>
        <w:rPr>
          <w:b/>
        </w:rPr>
      </w:pPr>
      <w:r w:rsidRPr="00085834">
        <w:rPr>
          <w:b/>
        </w:rPr>
        <w:t xml:space="preserve">         </w:t>
        <w:tab/>
        <w:tab/>
        <w:t xml:space="preserve">Edita Pfundtner </w:t>
        <w:tab/>
        <w:tab/>
        <w:tab/>
        <w:tab/>
        <w:tab/>
        <w:t xml:space="preserve">     </w:t>
        <w:tab/>
        <w:tab/>
        <w:t>Ľuboš Blaha</w:t>
      </w:r>
    </w:p>
    <w:p w:rsidR="000C14FB" w:rsidRPr="00085834" w:rsidP="00085834">
      <w:pPr>
        <w:tabs>
          <w:tab w:val="left" w:pos="567"/>
        </w:tabs>
        <w:ind w:firstLine="708"/>
        <w:jc w:val="both"/>
      </w:pPr>
      <w:r w:rsidRPr="00085834">
        <w:rPr>
          <w:b/>
        </w:rPr>
        <w:t xml:space="preserve"> Jozef Viskupič</w:t>
      </w:r>
      <w:r w:rsidRPr="00085834">
        <w:tab/>
        <w:tab/>
        <w:tab/>
        <w:tab/>
        <w:tab/>
        <w:t xml:space="preserve">   </w:t>
        <w:tab/>
        <w:t xml:space="preserve">         predseda výboru  </w:t>
      </w:r>
    </w:p>
    <w:p w:rsidR="007B77ED" w:rsidRPr="00085834" w:rsidP="00085834">
      <w:pPr>
        <w:tabs>
          <w:tab w:val="left" w:pos="567"/>
        </w:tabs>
        <w:jc w:val="both"/>
      </w:pPr>
      <w:r w:rsidRPr="00085834" w:rsidR="000C14FB">
        <w:t xml:space="preserve">                 overovateľ  </w:t>
        <w:tab/>
        <w:tab/>
        <w:tab/>
        <w:tab/>
        <w:tab/>
        <w:tab/>
        <w:t xml:space="preserve">  </w:t>
      </w:r>
    </w:p>
    <w:sectPr w:rsidSect="007500BA">
      <w:headerReference w:type="default" r:id="rId8"/>
      <w:footerReference w:type="default" r:id="rId9"/>
      <w:headerReference w:type="first" r:id="rId10"/>
      <w:footerReference w:type="first" r:id="rId11"/>
      <w:pgSz w:w="11906" w:h="16838"/>
      <w:pgMar w:top="1417" w:right="1417" w:bottom="1417" w:left="1417" w:header="708" w:footer="720" w:gutter="0"/>
      <w:cols w:space="708"/>
      <w:titlePg/>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Times New Roman"/>
    <w:panose1 w:val="020B0604020202020204"/>
    <w:charset w:val="EE"/>
    <w:family w:val="swiss"/>
    <w:pitch w:val="variable"/>
    <w:sig w:usb0="E0002E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00002FF" w:usb1="4000ACFF" w:usb2="00000001" w:usb3="00000000" w:csb0="0000019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Tahoma">
    <w:altName w:val="Tahoma"/>
    <w:panose1 w:val="00000000000000000000"/>
    <w:charset w:val="EE"/>
    <w:family w:val="swiss"/>
    <w:pitch w:val="variable"/>
    <w:sig w:usb0="E1002EFF" w:usb1="C000605B" w:usb2="00000029" w:usb3="00000000" w:csb0="000101FF" w:csb1="00000000"/>
  </w:font>
  <w:font w:name="OpenSymbol">
    <w:altName w:val="MS Gothic"/>
    <w:panose1 w:val="00000000000000000000"/>
    <w:charset w:val="80"/>
    <w:family w:val="auto"/>
    <w:pitch w:val="default"/>
    <w:sig w:usb0="00000000"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 w:name="Cambria Math">
    <w:altName w:val="Palatino Linotype"/>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0BA">
    <w:pPr>
      <w:pStyle w:val="Footer"/>
      <w:jc w:val="right"/>
    </w:pPr>
    <w:r>
      <w:fldChar w:fldCharType="begin"/>
    </w:r>
    <w:r>
      <w:instrText>PAGE   \* MERGEFORMAT</w:instrText>
    </w:r>
    <w:r>
      <w:fldChar w:fldCharType="separate"/>
    </w:r>
    <w:r w:rsidRPr="008E0089" w:rsidR="008E0089">
      <w:rPr>
        <w:noProof/>
        <w:lang w:val="sk-SK"/>
      </w:rPr>
      <w:t>16</w:t>
    </w:r>
    <w:r>
      <w:fldChar w:fldCharType="end"/>
    </w:r>
  </w:p>
  <w:p w:rsidR="000C14F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B04">
    <w:pPr>
      <w:pStyle w:val="Footer"/>
      <w:jc w:val="right"/>
    </w:pPr>
  </w:p>
  <w:p w:rsidR="008D1B0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4FB">
    <w:pPr>
      <w:pStyle w:val="Header"/>
    </w:pPr>
  </w:p>
  <w:p w:rsidR="000C14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ED0" w:rsidRPr="00620E67" w:rsidP="004D2ED0">
    <w:pPr>
      <w:pStyle w:val="Header"/>
    </w:pPr>
    <w:r w:rsidRPr="00620E67">
      <w:t xml:space="preserve">                          </w:t>
    </w:r>
    <w:r>
      <w:t xml:space="preserve">  </w:t>
    </w:r>
    <w:r w:rsidRPr="00620E67">
      <w:t xml:space="preserve">   </w:t>
    </w:r>
    <w:r>
      <w:t xml:space="preserve">    </w:t>
    </w:r>
    <w:r>
      <w:rPr>
        <w:noProof/>
        <w:lang w:val="sk-SK"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5" o:spid="_x0000_i2049" type="#_x0000_t75" style="width:23.06pt;height:26.15pt;visibility:visible" filled="f" stroked="f">
          <v:fill o:detectmouseclick="f"/>
          <v:imagedata r:id="rId1" o:title=""/>
          <o:lock v:ext="edit" aspectratio="t"/>
        </v:shape>
      </w:pict>
    </w:r>
  </w:p>
  <w:p w:rsidR="004D2ED0" w:rsidRPr="00620E67" w:rsidP="004D2ED0">
    <w:pPr>
      <w:tabs>
        <w:tab w:val="left" w:pos="567"/>
      </w:tabs>
      <w:rPr>
        <w:b/>
      </w:rPr>
    </w:pPr>
    <w:r w:rsidRPr="00620E67">
      <w:rPr>
        <w:b/>
      </w:rPr>
      <w:t>Výbor Národnej rady Slovenskej republiky</w:t>
    </w:r>
  </w:p>
  <w:p w:rsidR="004D2ED0" w:rsidRPr="00620E67" w:rsidP="004D2ED0">
    <w:pPr>
      <w:tabs>
        <w:tab w:val="left" w:pos="567"/>
      </w:tabs>
      <w:rPr>
        <w:b/>
      </w:rPr>
    </w:pPr>
    <w:r>
      <w:rPr>
        <w:b/>
      </w:rPr>
      <w:tab/>
      <w:t xml:space="preserve">     </w:t>
    </w:r>
    <w:r w:rsidRPr="00620E67">
      <w:rPr>
        <w:b/>
      </w:rPr>
      <w:t>pre európske záležitosti</w:t>
    </w:r>
  </w:p>
  <w:p w:rsidR="000C14F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Jc w:val="left"/>
      <w:pPr>
        <w:tabs>
          <w:tab w:val="num" w:pos="0"/>
        </w:tabs>
        <w:ind w:left="432" w:hanging="432"/>
      </w:pPr>
      <w:rPr>
        <w:b/>
        <w:color w:val="000000"/>
      </w:rPr>
    </w:lvl>
    <w:lvl w:ilvl="1">
      <w:start w:val="1"/>
      <w:numFmt w:val="none"/>
      <w:suff w:val="nothing"/>
      <w:lvlJc w:val="left"/>
      <w:pPr>
        <w:tabs>
          <w:tab w:val="num" w:pos="0"/>
        </w:tabs>
        <w:ind w:left="576" w:hanging="576"/>
      </w:pPr>
    </w:lvl>
    <w:lvl w:ilvl="2">
      <w:start w:val="1"/>
      <w:numFmt w:val="none"/>
      <w:suff w:val="nothing"/>
      <w:lvlJc w:val="left"/>
      <w:pPr>
        <w:tabs>
          <w:tab w:val="num" w:pos="0"/>
        </w:tabs>
        <w:ind w:left="720" w:hanging="720"/>
      </w:pPr>
    </w:lvl>
    <w:lvl w:ilvl="3">
      <w:start w:val="1"/>
      <w:numFmt w:val="none"/>
      <w:suff w:val="nothing"/>
      <w:lvlJc w:val="left"/>
      <w:pPr>
        <w:tabs>
          <w:tab w:val="num" w:pos="0"/>
        </w:tabs>
        <w:ind w:left="864" w:hanging="864"/>
      </w:pPr>
    </w:lvl>
    <w:lvl w:ilvl="4">
      <w:start w:val="1"/>
      <w:numFmt w:val="none"/>
      <w:suff w:val="nothing"/>
      <w:lvlJc w:val="left"/>
      <w:pPr>
        <w:tabs>
          <w:tab w:val="num" w:pos="0"/>
        </w:tabs>
        <w:ind w:left="1008" w:hanging="1008"/>
      </w:pPr>
    </w:lvl>
    <w:lvl w:ilvl="5">
      <w:start w:val="1"/>
      <w:numFmt w:val="none"/>
      <w:suff w:val="nothing"/>
      <w:lvlJc w:val="left"/>
      <w:pPr>
        <w:tabs>
          <w:tab w:val="num" w:pos="0"/>
        </w:tabs>
        <w:ind w:left="1152" w:hanging="1152"/>
      </w:pPr>
    </w:lvl>
    <w:lvl w:ilvl="6">
      <w:start w:val="1"/>
      <w:numFmt w:val="none"/>
      <w:suff w:val="nothing"/>
      <w:lvlJc w:val="left"/>
      <w:pPr>
        <w:tabs>
          <w:tab w:val="num" w:pos="0"/>
        </w:tabs>
        <w:ind w:left="1296" w:hanging="1296"/>
      </w:pPr>
    </w:lvl>
    <w:lvl w:ilvl="7">
      <w:start w:val="1"/>
      <w:numFmt w:val="none"/>
      <w:suff w:val="nothing"/>
      <w:lvlJc w:val="left"/>
      <w:pPr>
        <w:tabs>
          <w:tab w:val="num" w:pos="0"/>
        </w:tabs>
        <w:ind w:left="1440" w:hanging="1440"/>
      </w:pPr>
    </w:lvl>
    <w:lvl w:ilvl="8">
      <w:start w:val="1"/>
      <w:numFmt w:val="none"/>
      <w:suff w:val="nothing"/>
      <w:lvlJc w:val="left"/>
      <w:pPr>
        <w:tabs>
          <w:tab w:val="num" w:pos="0"/>
        </w:tabs>
        <w:ind w:left="1584" w:hanging="1584"/>
      </w:pPr>
    </w:lvl>
  </w:abstractNum>
  <w:abstractNum w:abstractNumId="1">
    <w:nsid w:val="00000002"/>
    <w:multiLevelType w:val="multilevel"/>
    <w:tmpl w:val="5C187FE0"/>
    <w:lvl w:ilvl="0">
      <w:start w:val="1"/>
      <w:numFmt w:val="decimal"/>
      <w:lvlText w:val="%1."/>
      <w:lvlJc w:val="left"/>
      <w:pPr>
        <w:tabs>
          <w:tab w:val="num" w:pos="720"/>
        </w:tabs>
        <w:ind w:left="720" w:hanging="360"/>
      </w:pPr>
      <w:rPr>
        <w:rFonts w:eastAsia="MS Gothic" w:hint="default"/>
        <w:b/>
        <w:bCs w:val="0"/>
        <w:color w:val="000000"/>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070"/>
        </w:tabs>
        <w:ind w:left="1070" w:hanging="360"/>
      </w:pPr>
      <w:rPr>
        <w:b/>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1018BA5E"/>
    <w:lvl w:ilvl="0">
      <w:start w:val="1"/>
      <w:numFmt w:val="decimal"/>
      <w:lvlText w:val="%1."/>
      <w:lvlJc w:val="left"/>
      <w:pPr>
        <w:tabs>
          <w:tab w:val="num" w:pos="0"/>
        </w:tabs>
        <w:ind w:left="1068" w:hanging="360"/>
      </w:pPr>
      <w:rPr>
        <w:rFonts w:ascii="Times New Roman" w:eastAsia="Calibri" w:hAnsi="Times New Roman" w:cs="Times New Roman" w:hint="default"/>
        <w:b/>
        <w:bCs/>
        <w:sz w:val="24"/>
        <w:szCs w:val="24"/>
        <w:lang w:val="sk-SK" w:eastAsia="sk-SK"/>
      </w:rPr>
    </w:lvl>
  </w:abstractNum>
  <w:abstractNum w:abstractNumId="3">
    <w:nsid w:val="00000004"/>
    <w:multiLevelType w:val="singleLevel"/>
    <w:tmpl w:val="00000004"/>
    <w:name w:val="WW8Num4"/>
    <w:lvl w:ilvl="0">
      <w:start w:val="1"/>
      <w:numFmt w:val="bullet"/>
      <w:lvlText w:val="-"/>
      <w:lvlJc w:val="left"/>
      <w:pPr>
        <w:tabs>
          <w:tab w:val="num" w:pos="0"/>
        </w:tabs>
        <w:ind w:left="1068" w:hanging="360"/>
      </w:pPr>
      <w:rPr>
        <w:rFonts w:ascii="Times New Roman" w:hAnsi="Times New Roman" w:cs="Times New Roman" w:hint="default"/>
        <w:lang w:val="sk-SK"/>
      </w:rPr>
    </w:lvl>
  </w:abstractNum>
  <w:abstractNum w:abstractNumId="4">
    <w:nsid w:val="00000005"/>
    <w:multiLevelType w:val="singleLevel"/>
    <w:tmpl w:val="00000005"/>
    <w:name w:val="WW8Num5"/>
    <w:lvl w:ilvl="0">
      <w:start w:val="1"/>
      <w:numFmt w:val="bullet"/>
      <w:lvlText w:val="-"/>
      <w:lvlJc w:val="left"/>
      <w:pPr>
        <w:tabs>
          <w:tab w:val="num" w:pos="708"/>
        </w:tabs>
        <w:ind w:left="1428" w:hanging="360"/>
      </w:pPr>
      <w:rPr>
        <w:rFonts w:ascii="Times New Roman" w:hAnsi="Times New Roman" w:cs="Times New Roman" w:hint="default"/>
        <w:b/>
        <w:bCs/>
        <w:sz w:val="24"/>
        <w:szCs w:val="24"/>
        <w:lang w:val="sk-SK" w:eastAsia="sk-SK"/>
      </w:rPr>
    </w:lvl>
  </w:abstractNum>
  <w:abstractNum w:abstractNumId="5">
    <w:nsid w:val="00000006"/>
    <w:multiLevelType w:val="multilevel"/>
    <w:tmpl w:val="00000006"/>
    <w:lvl w:ilvl="0">
      <w:start w:val="1"/>
      <w:numFmt w:val="decimal"/>
      <w:lvlText w:val="%1."/>
      <w:lvlJc w:val="left"/>
      <w:pPr>
        <w:tabs>
          <w:tab w:val="num" w:pos="1080"/>
        </w:tabs>
        <w:ind w:left="108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6">
    <w:nsid w:val="00000007"/>
    <w:multiLevelType w:val="multilevel"/>
    <w:tmpl w:val="00000007"/>
    <w:lvl w:ilvl="0">
      <w:start w:val="2"/>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44D1D05"/>
    <w:multiLevelType w:val="hybridMultilevel"/>
    <w:tmpl w:val="0546AD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286364"/>
    <w:multiLevelType w:val="hybridMultilevel"/>
    <w:tmpl w:val="9EE2D7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5A2D65"/>
    <w:multiLevelType w:val="hybridMultilevel"/>
    <w:tmpl w:val="88048254"/>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9C0480"/>
    <w:multiLevelType w:val="hybridMultilevel"/>
    <w:tmpl w:val="88048254"/>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C30202"/>
    <w:multiLevelType w:val="hybridMultilevel"/>
    <w:tmpl w:val="5F6C0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DE25533"/>
    <w:multiLevelType w:val="multilevel"/>
    <w:tmpl w:val="1B0295D6"/>
    <w:lvl w:ilvl="0">
      <w:start w:val="1"/>
      <w:numFmt w:val="decimal"/>
      <w:lvlText w:val="%1."/>
      <w:lvlJc w:val="left"/>
      <w:pPr>
        <w:tabs>
          <w:tab w:val="num" w:pos="720"/>
        </w:tabs>
        <w:ind w:left="720" w:hanging="360"/>
      </w:pPr>
      <w:rPr>
        <w:rFonts w:eastAsia="MS Gothic" w:hint="default"/>
        <w:b/>
        <w:bCs w:val="0"/>
        <w:color w:val="000000"/>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4D295722"/>
    <w:multiLevelType w:val="hybridMultilevel"/>
    <w:tmpl w:val="C92ACB2A"/>
    <w:lvl w:ilvl="0">
      <w:start w:val="0"/>
      <w:numFmt w:val="bullet"/>
      <w:lvlText w:val="-"/>
      <w:lvlJc w:val="left"/>
      <w:pPr>
        <w:ind w:left="1428" w:hanging="360"/>
      </w:pPr>
      <w:rPr>
        <w:rFonts w:ascii="Times New Roman" w:eastAsia="Times New Roman" w:hAnsi="Times New Roman" w:cs="Times New Roman" w:hint="default"/>
        <w:b w:val="0"/>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4">
    <w:nsid w:val="4F7B6566"/>
    <w:multiLevelType w:val="multilevel"/>
    <w:tmpl w:val="5C187FE0"/>
    <w:lvl w:ilvl="0">
      <w:start w:val="1"/>
      <w:numFmt w:val="decimal"/>
      <w:lvlText w:val="%1."/>
      <w:lvlJc w:val="left"/>
      <w:pPr>
        <w:tabs>
          <w:tab w:val="num" w:pos="720"/>
        </w:tabs>
        <w:ind w:left="720" w:hanging="360"/>
      </w:pPr>
      <w:rPr>
        <w:rFonts w:eastAsia="MS Gothic" w:hint="default"/>
        <w:b/>
        <w:bCs w:val="0"/>
        <w:color w:val="000000"/>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070"/>
        </w:tabs>
        <w:ind w:left="1070" w:hanging="360"/>
      </w:pPr>
      <w:rPr>
        <w:b/>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52792C0A"/>
    <w:multiLevelType w:val="hybridMultilevel"/>
    <w:tmpl w:val="D55E0806"/>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82A0463"/>
    <w:multiLevelType w:val="hybridMultilevel"/>
    <w:tmpl w:val="D55E0806"/>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4833F7E"/>
    <w:multiLevelType w:val="hybridMultilevel"/>
    <w:tmpl w:val="27FE9EF0"/>
    <w:lvl w:ilvl="0">
      <w:start w:val="4"/>
      <w:numFmt w:val="decimal"/>
      <w:lvlText w:val="%1."/>
      <w:lvlJc w:val="left"/>
      <w:pPr>
        <w:ind w:left="1426" w:hanging="360"/>
      </w:pPr>
      <w:rPr>
        <w:rFonts w:hint="default"/>
      </w:rPr>
    </w:lvl>
    <w:lvl w:ilvl="1" w:tentative="1">
      <w:start w:val="1"/>
      <w:numFmt w:val="lowerLetter"/>
      <w:lvlText w:val="%2."/>
      <w:lvlJc w:val="left"/>
      <w:pPr>
        <w:ind w:left="2146" w:hanging="360"/>
      </w:pPr>
    </w:lvl>
    <w:lvl w:ilvl="2" w:tentative="1">
      <w:start w:val="1"/>
      <w:numFmt w:val="lowerRoman"/>
      <w:lvlText w:val="%3."/>
      <w:lvlJc w:val="right"/>
      <w:pPr>
        <w:ind w:left="2866" w:hanging="180"/>
      </w:pPr>
    </w:lvl>
    <w:lvl w:ilvl="3" w:tentative="1">
      <w:start w:val="1"/>
      <w:numFmt w:val="decimal"/>
      <w:lvlText w:val="%4."/>
      <w:lvlJc w:val="left"/>
      <w:pPr>
        <w:ind w:left="3586" w:hanging="360"/>
      </w:pPr>
    </w:lvl>
    <w:lvl w:ilvl="4" w:tentative="1">
      <w:start w:val="1"/>
      <w:numFmt w:val="lowerLetter"/>
      <w:lvlText w:val="%5."/>
      <w:lvlJc w:val="left"/>
      <w:pPr>
        <w:ind w:left="4306" w:hanging="360"/>
      </w:pPr>
    </w:lvl>
    <w:lvl w:ilvl="5" w:tentative="1">
      <w:start w:val="1"/>
      <w:numFmt w:val="lowerRoman"/>
      <w:lvlText w:val="%6."/>
      <w:lvlJc w:val="right"/>
      <w:pPr>
        <w:ind w:left="5026" w:hanging="180"/>
      </w:pPr>
    </w:lvl>
    <w:lvl w:ilvl="6" w:tentative="1">
      <w:start w:val="1"/>
      <w:numFmt w:val="decimal"/>
      <w:lvlText w:val="%7."/>
      <w:lvlJc w:val="left"/>
      <w:pPr>
        <w:ind w:left="5746" w:hanging="360"/>
      </w:pPr>
    </w:lvl>
    <w:lvl w:ilvl="7" w:tentative="1">
      <w:start w:val="1"/>
      <w:numFmt w:val="lowerLetter"/>
      <w:lvlText w:val="%8."/>
      <w:lvlJc w:val="left"/>
      <w:pPr>
        <w:ind w:left="6466" w:hanging="360"/>
      </w:pPr>
    </w:lvl>
    <w:lvl w:ilvl="8" w:tentative="1">
      <w:start w:val="1"/>
      <w:numFmt w:val="lowerRoman"/>
      <w:lvlText w:val="%9."/>
      <w:lvlJc w:val="right"/>
      <w:pPr>
        <w:ind w:left="7186" w:hanging="180"/>
      </w:pPr>
    </w:lvl>
  </w:abstractNum>
  <w:abstractNum w:abstractNumId="18">
    <w:nsid w:val="6703393B"/>
    <w:multiLevelType w:val="hybridMultilevel"/>
    <w:tmpl w:val="88048254"/>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AE06F43"/>
    <w:multiLevelType w:val="multilevel"/>
    <w:tmpl w:val="1B0295D6"/>
    <w:lvl w:ilvl="0">
      <w:start w:val="1"/>
      <w:numFmt w:val="decimal"/>
      <w:lvlText w:val="%1."/>
      <w:lvlJc w:val="left"/>
      <w:pPr>
        <w:tabs>
          <w:tab w:val="num" w:pos="720"/>
        </w:tabs>
        <w:ind w:left="720" w:hanging="360"/>
      </w:pPr>
      <w:rPr>
        <w:rFonts w:eastAsia="MS Gothic" w:hint="default"/>
        <w:b/>
        <w:bCs w:val="0"/>
        <w:color w:val="000000"/>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6E14536A"/>
    <w:multiLevelType w:val="hybridMultilevel"/>
    <w:tmpl w:val="D55E0806"/>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0943BB5"/>
    <w:multiLevelType w:val="hybridMultilevel"/>
    <w:tmpl w:val="D55E0806"/>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E235C6F"/>
    <w:multiLevelType w:val="hybridMultilevel"/>
    <w:tmpl w:val="D55E0806"/>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9"/>
  </w:num>
  <w:num w:numId="10">
    <w:abstractNumId w:val="11"/>
  </w:num>
  <w:num w:numId="11">
    <w:abstractNumId w:val="12"/>
  </w:num>
  <w:num w:numId="12">
    <w:abstractNumId w:val="17"/>
  </w:num>
  <w:num w:numId="13">
    <w:abstractNumId w:val="14"/>
  </w:num>
  <w:num w:numId="14">
    <w:abstractNumId w:val="20"/>
  </w:num>
  <w:num w:numId="15">
    <w:abstractNumId w:val="9"/>
  </w:num>
  <w:num w:numId="16">
    <w:abstractNumId w:val="18"/>
  </w:num>
  <w:num w:numId="17">
    <w:abstractNumId w:val="10"/>
  </w:num>
  <w:num w:numId="18">
    <w:abstractNumId w:val="21"/>
  </w:num>
  <w:num w:numId="19">
    <w:abstractNumId w:val="16"/>
  </w:num>
  <w:num w:numId="20">
    <w:abstractNumId w:val="22"/>
  </w:num>
  <w:num w:numId="21">
    <w:abstractNumId w:val="7"/>
  </w:num>
  <w:num w:numId="22">
    <w:abstractNumId w:val="15"/>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proofState w:grammar="clean"/>
  <w:stylePaneFormatFilter w:val="0000"/>
  <w:doNotTrackMoves/>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EmbedSmartTag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63A12"/>
    <w:rsid w:val="000376F7"/>
    <w:rsid w:val="00063526"/>
    <w:rsid w:val="00071633"/>
    <w:rsid w:val="00071ACE"/>
    <w:rsid w:val="00085834"/>
    <w:rsid w:val="000A28C6"/>
    <w:rsid w:val="000C14FB"/>
    <w:rsid w:val="000C286C"/>
    <w:rsid w:val="000F6476"/>
    <w:rsid w:val="0010345A"/>
    <w:rsid w:val="00110EB3"/>
    <w:rsid w:val="00123987"/>
    <w:rsid w:val="00165B35"/>
    <w:rsid w:val="00186BD3"/>
    <w:rsid w:val="001913E7"/>
    <w:rsid w:val="001A0C3B"/>
    <w:rsid w:val="001E755D"/>
    <w:rsid w:val="00202770"/>
    <w:rsid w:val="0022280C"/>
    <w:rsid w:val="002412A3"/>
    <w:rsid w:val="00281ADC"/>
    <w:rsid w:val="00283D42"/>
    <w:rsid w:val="002B458A"/>
    <w:rsid w:val="00307BE6"/>
    <w:rsid w:val="0031529D"/>
    <w:rsid w:val="00332D73"/>
    <w:rsid w:val="00363A12"/>
    <w:rsid w:val="003722C7"/>
    <w:rsid w:val="00400718"/>
    <w:rsid w:val="004029D4"/>
    <w:rsid w:val="00407693"/>
    <w:rsid w:val="004162CC"/>
    <w:rsid w:val="00424754"/>
    <w:rsid w:val="00426558"/>
    <w:rsid w:val="0044049F"/>
    <w:rsid w:val="00441604"/>
    <w:rsid w:val="004743A2"/>
    <w:rsid w:val="00476D12"/>
    <w:rsid w:val="00482C80"/>
    <w:rsid w:val="00493215"/>
    <w:rsid w:val="00494E60"/>
    <w:rsid w:val="004A28DF"/>
    <w:rsid w:val="004B04DC"/>
    <w:rsid w:val="004B7945"/>
    <w:rsid w:val="004C562A"/>
    <w:rsid w:val="004D2ED0"/>
    <w:rsid w:val="004D3202"/>
    <w:rsid w:val="004F5B2E"/>
    <w:rsid w:val="005714E4"/>
    <w:rsid w:val="005A6CF2"/>
    <w:rsid w:val="005B6D56"/>
    <w:rsid w:val="005D1885"/>
    <w:rsid w:val="00620E67"/>
    <w:rsid w:val="0063408E"/>
    <w:rsid w:val="00642554"/>
    <w:rsid w:val="006A3E51"/>
    <w:rsid w:val="006A5EA7"/>
    <w:rsid w:val="006B3355"/>
    <w:rsid w:val="006B6FA6"/>
    <w:rsid w:val="006D313C"/>
    <w:rsid w:val="006F3273"/>
    <w:rsid w:val="00706381"/>
    <w:rsid w:val="0072528E"/>
    <w:rsid w:val="00746D29"/>
    <w:rsid w:val="007500BA"/>
    <w:rsid w:val="00760363"/>
    <w:rsid w:val="00783105"/>
    <w:rsid w:val="007B77ED"/>
    <w:rsid w:val="007B79BF"/>
    <w:rsid w:val="007D6333"/>
    <w:rsid w:val="007E4D55"/>
    <w:rsid w:val="007E74BC"/>
    <w:rsid w:val="007F3375"/>
    <w:rsid w:val="00810B56"/>
    <w:rsid w:val="0082576C"/>
    <w:rsid w:val="0083577F"/>
    <w:rsid w:val="00865408"/>
    <w:rsid w:val="008D1B04"/>
    <w:rsid w:val="008E0089"/>
    <w:rsid w:val="008E3A4F"/>
    <w:rsid w:val="008E6449"/>
    <w:rsid w:val="008F5FF9"/>
    <w:rsid w:val="00900BB4"/>
    <w:rsid w:val="00904AA5"/>
    <w:rsid w:val="00920F17"/>
    <w:rsid w:val="00A01C16"/>
    <w:rsid w:val="00A401CC"/>
    <w:rsid w:val="00A46032"/>
    <w:rsid w:val="00A71BEA"/>
    <w:rsid w:val="00AE7C98"/>
    <w:rsid w:val="00AF3D66"/>
    <w:rsid w:val="00B01470"/>
    <w:rsid w:val="00B03DFC"/>
    <w:rsid w:val="00B0688F"/>
    <w:rsid w:val="00B22DB2"/>
    <w:rsid w:val="00BC1E33"/>
    <w:rsid w:val="00BC36B6"/>
    <w:rsid w:val="00C16484"/>
    <w:rsid w:val="00C1703E"/>
    <w:rsid w:val="00C210A1"/>
    <w:rsid w:val="00C5024E"/>
    <w:rsid w:val="00C535D8"/>
    <w:rsid w:val="00C5465F"/>
    <w:rsid w:val="00C54EED"/>
    <w:rsid w:val="00C57BE9"/>
    <w:rsid w:val="00CC64BE"/>
    <w:rsid w:val="00CD5FF0"/>
    <w:rsid w:val="00D141F4"/>
    <w:rsid w:val="00D5154C"/>
    <w:rsid w:val="00D76199"/>
    <w:rsid w:val="00D9587C"/>
    <w:rsid w:val="00DA743C"/>
    <w:rsid w:val="00DC030F"/>
    <w:rsid w:val="00E278DB"/>
    <w:rsid w:val="00E30829"/>
    <w:rsid w:val="00E3368E"/>
    <w:rsid w:val="00E3519F"/>
    <w:rsid w:val="00E35F6E"/>
    <w:rsid w:val="00E72E98"/>
    <w:rsid w:val="00E77C9A"/>
    <w:rsid w:val="00E858BA"/>
    <w:rsid w:val="00EA501D"/>
    <w:rsid w:val="00ED6B76"/>
    <w:rsid w:val="00ED7C66"/>
    <w:rsid w:val="00EE546D"/>
    <w:rsid w:val="00EF27DE"/>
    <w:rsid w:val="00F9287E"/>
    <w:rsid w:val="00F95770"/>
    <w:rsid w:val="00FD5E54"/>
    <w:rsid w:val="00FE40B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suppressAutoHyphens/>
    </w:pPr>
    <w:rPr>
      <w:sz w:val="24"/>
      <w:szCs w:val="24"/>
      <w:lang w:val="sk-SK" w:eastAsia="ar-SA" w:bidi="ar-SA"/>
    </w:rPr>
  </w:style>
  <w:style w:type="paragraph" w:styleId="Heading1">
    <w:name w:val="heading 1"/>
    <w:basedOn w:val="Normal"/>
    <w:next w:val="Normal"/>
    <w:qFormat/>
    <w:pPr>
      <w:keepNext/>
      <w:keepLines/>
      <w:numPr>
        <w:ilvl w:val="0"/>
        <w:numId w:val="1"/>
      </w:numPr>
      <w:spacing w:before="480" w:after="0" w:line="276" w:lineRule="auto"/>
      <w:outlineLvl w:val="0"/>
    </w:pPr>
    <w:rPr>
      <w:rFonts w:ascii="Cambria" w:eastAsia="MS Gothic" w:hAnsi="Cambria" w:cs="Times New Roman"/>
      <w:b/>
      <w:bCs/>
      <w:color w:val="A5A5A5"/>
      <w:sz w:val="28"/>
      <w:szCs w:val="28"/>
      <w:lang w:val="cs-CZ"/>
    </w:rPr>
  </w:style>
  <w:style w:type="paragraph" w:styleId="Heading2">
    <w:name w:val="heading 2"/>
    <w:basedOn w:val="Normal"/>
    <w:next w:val="Normal"/>
    <w:qFormat/>
    <w:pPr>
      <w:keepNext/>
      <w:numPr>
        <w:ilvl w:val="1"/>
        <w:numId w:val="1"/>
      </w:numPr>
      <w:spacing w:before="240" w:after="60" w:line="276" w:lineRule="auto"/>
      <w:outlineLvl w:val="1"/>
    </w:pPr>
    <w:rPr>
      <w:rFonts w:ascii="Cambria" w:hAnsi="Cambria" w:cs="Cambria"/>
      <w:b/>
      <w:bCs/>
      <w:i/>
      <w:iCs/>
      <w:sz w:val="28"/>
      <w:szCs w:val="28"/>
    </w:rPr>
  </w:style>
  <w:style w:type="paragraph" w:styleId="Heading3">
    <w:name w:val="heading 3"/>
    <w:basedOn w:val="Normal"/>
    <w:next w:val="Normal"/>
    <w:qFormat/>
    <w:pPr>
      <w:keepNext/>
      <w:keepLines/>
      <w:numPr>
        <w:ilvl w:val="2"/>
        <w:numId w:val="1"/>
      </w:numPr>
      <w:spacing w:before="200" w:after="0"/>
      <w:outlineLvl w:val="2"/>
    </w:pPr>
    <w:rPr>
      <w:rFonts w:ascii="Cambria" w:eastAsia="MS Gothic" w:hAnsi="Cambria" w:cs="Times New Roman"/>
      <w:b/>
      <w:bCs/>
      <w:color w:val="DDDDD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MS Gothic" w:hint="default"/>
      <w:b/>
      <w:bCs w:val="0"/>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Calibri" w:hAnsi="Times New Roman" w:cs="Times New Roman" w:hint="default"/>
      <w:bCs/>
      <w:sz w:val="24"/>
      <w:szCs w:val="24"/>
      <w:lang w:val="sk-SK"/>
    </w:rPr>
  </w:style>
  <w:style w:type="character" w:customStyle="1" w:styleId="WW8Num4z0">
    <w:name w:val="WW8Num4z0"/>
    <w:rPr>
      <w:rFonts w:ascii="Times New Roman" w:eastAsia="Calibri" w:hAnsi="Times New Roman" w:cs="Times New Roman" w:hint="default"/>
      <w:lang w:val="sk-SK"/>
    </w:rPr>
  </w:style>
  <w:style w:type="character" w:customStyle="1" w:styleId="WW8Num5z0">
    <w:name w:val="WW8Num5z0"/>
    <w:rPr>
      <w:rFonts w:ascii="Times New Roman" w:eastAsia="Times New Roman" w:hAnsi="Times New Roman" w:cs="Times New Roman" w:hint="default"/>
      <w:b/>
      <w:bCs/>
      <w:sz w:val="24"/>
      <w:szCs w:val="24"/>
      <w:lang w:val="sk-SK"/>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Calibri"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b/>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Calibri"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Times New Roman" w:eastAsia="Calibri" w:hAnsi="Times New Roman" w:cs="Times New Roman" w:hint="default"/>
      <w:color w:val="000000"/>
      <w:sz w:val="24"/>
      <w:szCs w:val="24"/>
      <w:lang w:val="sk-SK"/>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Calibri" w:hAnsi="Times New Roman"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Times New Roman" w:eastAsia="Calibri" w:hAnsi="Times New Roman"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Calibri" w:hAnsi="Times New Roman" w:cs="Times New Roman"/>
      <w:b/>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eastAsia="Calibri" w:hAnsi="Times New Roman" w:cs="Times New Roman" w:hint="default"/>
      <w:sz w:val="24"/>
      <w:szCs w:val="24"/>
      <w:lang w:val="sk-SK"/>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Predvolenpsmoodseku1">
    <w:name w:val="Predvolené písmo odseku1"/>
  </w:style>
  <w:style w:type="character" w:customStyle="1" w:styleId="Nadpis1Char">
    <w:name w:val="Nadpis 1 Char"/>
    <w:rPr>
      <w:rFonts w:ascii="Cambria" w:eastAsia="MS Gothic" w:hAnsi="Cambria" w:cs="Times New Roman"/>
      <w:b/>
      <w:bCs/>
      <w:color w:val="A5A5A5"/>
      <w:sz w:val="28"/>
      <w:szCs w:val="28"/>
      <w:lang w:val="cs-CZ"/>
    </w:rPr>
  </w:style>
  <w:style w:type="character" w:customStyle="1" w:styleId="HlavikaChar">
    <w:name w:val="Hlavička Char"/>
    <w:uiPriority w:val="99"/>
    <w:rPr>
      <w:lang w:val="cs-CZ"/>
    </w:rPr>
  </w:style>
  <w:style w:type="character" w:customStyle="1" w:styleId="PtaChar">
    <w:name w:val="Päta Char"/>
    <w:uiPriority w:val="99"/>
    <w:rPr>
      <w:lang w:val="cs-CZ"/>
    </w:rPr>
  </w:style>
  <w:style w:type="character" w:customStyle="1" w:styleId="TextbublinyChar">
    <w:name w:val="Text bubliny Char"/>
    <w:rPr>
      <w:rFonts w:ascii="Tahoma" w:hAnsi="Tahoma" w:cs="Tahoma"/>
      <w:sz w:val="16"/>
      <w:szCs w:val="16"/>
      <w:lang w:val="cs-CZ"/>
    </w:rPr>
  </w:style>
  <w:style w:type="character" w:customStyle="1" w:styleId="Nadpis2Char">
    <w:name w:val="Nadpis 2 Char"/>
    <w:rPr>
      <w:rFonts w:ascii="Cambria" w:eastAsia="Times New Roman" w:hAnsi="Cambria" w:cs="Times New Roman"/>
      <w:b/>
      <w:bCs/>
      <w:i/>
      <w:iCs/>
      <w:sz w:val="28"/>
      <w:szCs w:val="28"/>
    </w:rPr>
  </w:style>
  <w:style w:type="character" w:styleId="Strong">
    <w:name w:val="Strong"/>
    <w:uiPriority w:val="22"/>
    <w:qFormat/>
    <w:rPr>
      <w:b/>
      <w:bCs/>
    </w:rPr>
  </w:style>
  <w:style w:type="character" w:styleId="Hyperlink">
    <w:name w:val="Hyperlink"/>
    <w:rPr>
      <w:color w:val="5F5F5F"/>
      <w:u w:val="single"/>
    </w:rPr>
  </w:style>
  <w:style w:type="character" w:customStyle="1" w:styleId="Nadpis3Char">
    <w:name w:val="Nadpis 3 Char"/>
    <w:rPr>
      <w:rFonts w:ascii="Cambria" w:eastAsia="MS Gothic" w:hAnsi="Cambria" w:cs="Times New Roman"/>
      <w:b/>
      <w:bCs/>
      <w:color w:val="DDDDDD"/>
      <w:sz w:val="24"/>
      <w:szCs w:val="24"/>
    </w:rPr>
  </w:style>
  <w:style w:type="character" w:styleId="FollowedHyperlink">
    <w:name w:val="FollowedHyperlink"/>
    <w:rPr>
      <w:color w:val="919191"/>
      <w:u w:val="single"/>
    </w:rPr>
  </w:style>
  <w:style w:type="character" w:customStyle="1" w:styleId="NumberingSymbols">
    <w:name w:val="Numbering Symbols"/>
    <w:rPr>
      <w:b/>
      <w:bCs/>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0" w:after="120"/>
    </w:pPr>
  </w:style>
  <w:style w:type="paragraph" w:styleId="List">
    <w:name w:val="List"/>
    <w:basedOn w:val="BodyText"/>
  </w:style>
  <w:style w:type="paragraph" w:customStyle="1" w:styleId="Caption">
    <w:name w:val="Caption"/>
    <w:basedOn w:val="Normal"/>
    <w:pPr>
      <w:suppressLineNumbers/>
      <w:spacing w:before="120" w:after="120"/>
    </w:pPr>
    <w:rPr>
      <w:i/>
      <w:iCs/>
      <w:sz w:val="24"/>
      <w:szCs w:val="24"/>
    </w:rPr>
  </w:style>
  <w:style w:type="paragraph" w:customStyle="1" w:styleId="Index">
    <w:name w:val="Index"/>
    <w:basedOn w:val="Normal"/>
    <w:pPr>
      <w:suppressLineNumbers/>
    </w:pPr>
  </w:style>
  <w:style w:type="paragraph" w:styleId="Header">
    <w:name w:val="header"/>
    <w:basedOn w:val="Normal"/>
    <w:uiPriority w:val="99"/>
    <w:rPr>
      <w:rFonts w:ascii="Calibri" w:eastAsia="Calibri" w:hAnsi="Calibri" w:cs="Times New Roman"/>
      <w:sz w:val="22"/>
      <w:szCs w:val="22"/>
      <w:lang w:val="cs-CZ"/>
    </w:rPr>
  </w:style>
  <w:style w:type="paragraph" w:styleId="Footer">
    <w:name w:val="footer"/>
    <w:basedOn w:val="Normal"/>
    <w:uiPriority w:val="99"/>
    <w:rPr>
      <w:rFonts w:ascii="Calibri" w:eastAsia="Calibri" w:hAnsi="Calibri" w:cs="Times New Roman"/>
      <w:sz w:val="22"/>
      <w:szCs w:val="22"/>
      <w:lang w:val="cs-CZ"/>
    </w:rPr>
  </w:style>
  <w:style w:type="paragraph" w:styleId="BalloonText">
    <w:name w:val="Balloon Text"/>
    <w:basedOn w:val="Normal"/>
    <w:rPr>
      <w:rFonts w:ascii="Tahoma" w:eastAsia="Calibri" w:hAnsi="Tahoma" w:cs="Tahoma"/>
      <w:sz w:val="16"/>
      <w:szCs w:val="16"/>
      <w:lang w:val="cs-CZ"/>
    </w:rPr>
  </w:style>
  <w:style w:type="paragraph" w:styleId="ListParagraph">
    <w:name w:val="List Paragraph"/>
    <w:basedOn w:val="Normal"/>
    <w:qFormat/>
    <w:pPr>
      <w:spacing w:before="0" w:after="200" w:line="276" w:lineRule="auto"/>
      <w:ind w:left="720" w:right="0" w:firstLine="0"/>
    </w:pPr>
    <w:rPr>
      <w:rFonts w:ascii="Calibri" w:eastAsia="Calibri" w:hAnsi="Calibri" w:cs="Times New Roman"/>
      <w:sz w:val="22"/>
      <w:szCs w:val="22"/>
      <w:lang w:val="cs-CZ"/>
    </w:rPr>
  </w:style>
  <w:style w:type="paragraph" w:customStyle="1" w:styleId="TableContents">
    <w:name w:val="Table Contents"/>
    <w:basedOn w:val="Normal"/>
    <w:pPr>
      <w:widowControl w:val="0"/>
      <w:suppressLineNumbers/>
      <w:suppressAutoHyphens/>
    </w:pPr>
    <w:rPr>
      <w:sz w:val="20"/>
      <w:szCs w:val="20"/>
      <w:lang w:val="en-US"/>
    </w:rPr>
  </w:style>
  <w:style w:type="paragraph" w:customStyle="1" w:styleId="statut">
    <w:name w:val="statut"/>
    <w:basedOn w:val="Normal"/>
    <w:rsid w:val="00363A12"/>
    <w:pPr>
      <w:suppressAutoHyphens w:val="0"/>
      <w:jc w:val="center"/>
    </w:pPr>
    <w:rPr>
      <w:lang w:eastAsia="sk-SK"/>
    </w:rPr>
  </w:style>
  <w:style w:type="table" w:styleId="TableGrid">
    <w:name w:val="Table Grid"/>
    <w:basedOn w:val="TableNormal"/>
    <w:rsid w:val="006B335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eur-lex.europa.eu/legal-content/AUTO/?uri=CELEX:52017PC0344&amp;qid=1503644814767&amp;rid=71" TargetMode="External" /><Relationship Id="rId6" Type="http://schemas.openxmlformats.org/officeDocument/2006/relationships/hyperlink" Target="http://eur-lex.europa.eu/legal-content/AUTO/?uri=CELEX:52017PC0352&amp;qid=1503644814767&amp;rid=68" TargetMode="External" /><Relationship Id="rId7" Type="http://schemas.openxmlformats.org/officeDocument/2006/relationships/hyperlink" Target="http://eur-lex.europa.eu/legal-content/AUTO/?uri=CELEX:52017PC0359&amp;qid=1503644814767&amp;rid=58" TargetMode="External" /><Relationship Id="rId8" Type="http://schemas.openxmlformats.org/officeDocument/2006/relationships/header" Target="header1.xml" /><Relationship Id="rId9" Type="http://schemas.openxmlformats.org/officeDocument/2006/relationships/footer" Target="foot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E5735-428A-4A1F-A4D4-F6B5A79BA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16</Pages>
  <Words>7090</Words>
  <Characters>40416</Characters>
  <Application>Microsoft Office Word</Application>
  <DocSecurity>0</DocSecurity>
  <Lines>336</Lines>
  <Paragraphs>94</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47412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Ivetka</dc:creator>
  <cp:lastModifiedBy>Uhnakova, Anna</cp:lastModifiedBy>
  <cp:revision>72</cp:revision>
  <cp:lastPrinted>2017-09-12T07:23:00Z</cp:lastPrinted>
  <dcterms:created xsi:type="dcterms:W3CDTF">2017-01-30T15:16:00Z</dcterms:created>
  <dcterms:modified xsi:type="dcterms:W3CDTF">2017-09-12T07:24:00Z</dcterms:modified>
</cp:coreProperties>
</file>