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074BC5" w:rsidRPr="00C90FB0">
      <w:pPr>
        <w:bidi w:val="0"/>
        <w:jc w:val="center"/>
        <w:rPr>
          <w:rFonts w:ascii="Times New Roman" w:hAnsi="Times New Roman" w:cs="Times New Roman"/>
        </w:rPr>
      </w:pP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E6776C">
        <w:rPr>
          <w:rFonts w:ascii="Times New Roman" w:hAnsi="Times New Roman" w:cs="Times New Roman"/>
        </w:rPr>
        <w:t>683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="007D1007">
        <w:rPr>
          <w:rFonts w:ascii="Times New Roman" w:hAnsi="Times New Roman" w:cs="Times New Roman"/>
        </w:rPr>
        <w:t>7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E6776C">
        <w:rPr>
          <w:rFonts w:ascii="Times New Roman" w:hAnsi="Times New Roman" w:cs="Times New Roman"/>
          <w:b/>
          <w:bCs/>
          <w:sz w:val="32"/>
          <w:szCs w:val="32"/>
        </w:rPr>
        <w:t>488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E6776C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E6776C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E6776C" w:rsidR="00ED78ED">
        <w:rPr>
          <w:rFonts w:ascii="Times New Roman" w:hAnsi="Times New Roman" w:cs="Times New Roman"/>
        </w:rPr>
        <w:t>prerokovania</w:t>
      </w:r>
      <w:r w:rsidRPr="00E6776C" w:rsidR="00AC073B">
        <w:rPr>
          <w:rFonts w:ascii="Times New Roman" w:hAnsi="Times New Roman" w:cs="Times New Roman"/>
        </w:rPr>
        <w:t xml:space="preserve"> </w:t>
      </w:r>
      <w:r w:rsidRPr="00E6776C" w:rsidR="00E6776C">
        <w:rPr>
          <w:rFonts w:ascii="Times New Roman" w:hAnsi="Times New Roman" w:cs="Times New Roman"/>
        </w:rPr>
        <w:t>vládneho návrhu zákona, ktorým sa dopĺňa zákon č. 338/2000 Z. z. o vnútrozemskej plavbe a o zmene a doplnení niektorých zákonov v znení neskorších predpisov a ktorým sa dopĺňajú niektoré zákony</w:t>
      </w:r>
      <w:r w:rsidRPr="00E6776C" w:rsidR="00E6776C">
        <w:rPr>
          <w:rFonts w:ascii="Times New Roman" w:hAnsi="Times New Roman" w:cs="Times New Roman"/>
          <w:noProof/>
        </w:rPr>
        <w:t xml:space="preserve"> </w:t>
      </w:r>
      <w:r w:rsidRPr="00E6776C" w:rsidR="00E6776C">
        <w:rPr>
          <w:rFonts w:ascii="Times New Roman" w:hAnsi="Times New Roman" w:cs="Times New Roman"/>
        </w:rPr>
        <w:t xml:space="preserve">(tlač </w:t>
      </w:r>
      <w:r w:rsidRPr="00E6776C" w:rsidR="00E6776C">
        <w:rPr>
          <w:rFonts w:ascii="Times New Roman" w:hAnsi="Times New Roman" w:cs="Times New Roman"/>
          <w:b/>
        </w:rPr>
        <w:t>488a</w:t>
      </w:r>
      <w:r w:rsidRPr="00E6776C" w:rsidR="00E6776C">
        <w:rPr>
          <w:rFonts w:ascii="Times New Roman" w:hAnsi="Times New Roman" w:cs="Times New Roman"/>
        </w:rPr>
        <w:t>)</w:t>
      </w:r>
      <w:r w:rsidRPr="00E6776C" w:rsidR="007D1007">
        <w:rPr>
          <w:rFonts w:ascii="Times New Roman" w:hAnsi="Times New Roman" w:cs="Times New Roman"/>
          <w:b/>
        </w:rPr>
        <w:t xml:space="preserve"> </w:t>
      </w:r>
      <w:r w:rsidRPr="00E6776C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Pr="00C90FB0" w:rsidR="006C1591">
        <w:rPr>
          <w:rFonts w:ascii="Times New Roman" w:hAnsi="Times New Roman" w:cs="Times New Roman"/>
          <w:noProof/>
        </w:rPr>
        <w:t xml:space="preserve">vládnemu návrhu </w:t>
      </w:r>
      <w:r w:rsidRPr="00153C6E" w:rsidR="00C90FB0">
        <w:rPr>
          <w:rFonts w:ascii="Times New Roman" w:hAnsi="Times New Roman" w:cs="Times New Roman"/>
          <w:noProof/>
        </w:rPr>
        <w:t>zákona</w:t>
      </w:r>
      <w:r w:rsidR="00AC073B">
        <w:rPr>
          <w:rFonts w:ascii="Times New Roman" w:hAnsi="Times New Roman" w:cs="Times New Roman"/>
          <w:noProof/>
        </w:rPr>
        <w:t>,</w:t>
      </w:r>
      <w:r w:rsidRPr="00AC073B" w:rsidR="00AC073B">
        <w:rPr>
          <w:rFonts w:ascii="Times New Roman" w:hAnsi="Times New Roman" w:cs="Times New Roman"/>
        </w:rPr>
        <w:t xml:space="preserve"> </w:t>
      </w:r>
      <w:r w:rsidRPr="00E6776C" w:rsidR="00E6776C">
        <w:rPr>
          <w:rFonts w:ascii="Times New Roman" w:hAnsi="Times New Roman" w:cs="Times New Roman"/>
        </w:rPr>
        <w:t>ktorým sa dopĺňa zákon č. 338/2000 Z. z. o vnútrozemskej plavbe a o zmene a doplnení niektorých zákonov v znení neskorších predpisov a ktorým sa dopĺňajú niektoré zákony</w:t>
      </w:r>
      <w:r w:rsidRPr="00E6776C" w:rsidR="00E6776C">
        <w:rPr>
          <w:rFonts w:ascii="Times New Roman" w:hAnsi="Times New Roman" w:cs="Times New Roman"/>
          <w:noProof/>
        </w:rPr>
        <w:t xml:space="preserve"> </w:t>
      </w:r>
      <w:r w:rsidRPr="00E6776C" w:rsidR="00E6776C">
        <w:rPr>
          <w:rFonts w:ascii="Times New Roman" w:hAnsi="Times New Roman" w:cs="Times New Roman"/>
        </w:rPr>
        <w:t xml:space="preserve">(tlač </w:t>
      </w:r>
      <w:r w:rsidRPr="00E6776C" w:rsidR="00E6776C">
        <w:rPr>
          <w:rFonts w:ascii="Times New Roman" w:hAnsi="Times New Roman" w:cs="Times New Roman"/>
          <w:b/>
        </w:rPr>
        <w:t>488</w:t>
      </w:r>
      <w:r w:rsidRPr="00E6776C" w:rsidR="00E6776C">
        <w:rPr>
          <w:rFonts w:ascii="Times New Roman" w:hAnsi="Times New Roman" w:cs="Times New Roman"/>
        </w:rPr>
        <w:t>)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E6776C">
        <w:rPr>
          <w:rFonts w:ascii="Times New Roman" w:hAnsi="Times New Roman" w:cs="Times New Roman"/>
        </w:rPr>
        <w:t>č. 602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E6776C">
        <w:rPr>
          <w:rFonts w:ascii="Times New Roman" w:hAnsi="Times New Roman" w:cs="Times New Roman"/>
        </w:rPr>
        <w:t>9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E6776C">
        <w:rPr>
          <w:rFonts w:ascii="Times New Roman" w:hAnsi="Times New Roman" w:cs="Times New Roman"/>
        </w:rPr>
        <w:t xml:space="preserve">mája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7D1007">
        <w:rPr>
          <w:rFonts w:ascii="Times New Roman" w:hAnsi="Times New Roman" w:cs="Times New Roman"/>
        </w:rPr>
        <w:t>7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  <w:r w:rsidR="00E6776C">
        <w:rPr>
          <w:rFonts w:ascii="Times New Roman" w:hAnsi="Times New Roman" w:cs="Times New Roman"/>
        </w:rPr>
        <w:t xml:space="preserve"> a</w:t>
      </w:r>
      <w:r w:rsidR="00DD785F">
        <w:rPr>
          <w:rFonts w:ascii="Times New Roman" w:hAnsi="Times New Roman" w:cs="Times New Roman"/>
        </w:rPr>
        <w:t xml:space="preserve"> </w:t>
      </w:r>
    </w:p>
    <w:p w:rsidR="007D1007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3217CA">
        <w:rPr>
          <w:rFonts w:ascii="Times New Roman" w:hAnsi="Times New Roman" w:cs="Times New Roman"/>
        </w:rPr>
        <w:t>ky pre hospodárske záležitosti.</w:t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065871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1B11D1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C90FB0" w:rsidR="00D44292">
        <w:rPr>
          <w:rFonts w:ascii="Times New Roman" w:hAnsi="Times New Roman" w:cs="Times New Roman"/>
        </w:rPr>
        <w:t xml:space="preserve">gestorskému výboru </w:t>
      </w:r>
      <w:r w:rsidRPr="00C90FB0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50110E" w:rsidRPr="007D1007" w:rsidP="0050110E">
      <w:pPr>
        <w:numPr>
          <w:numId w:val="16"/>
        </w:numPr>
        <w:bidi w:val="0"/>
        <w:jc w:val="both"/>
        <w:rPr>
          <w:rFonts w:ascii="Times New Roman" w:hAnsi="Times New Roman" w:cs="Times New Roman"/>
          <w:bCs/>
        </w:rPr>
      </w:pPr>
      <w:r w:rsidRPr="00C90FB0" w:rsidR="00E33A34">
        <w:rPr>
          <w:rFonts w:ascii="Times New Roman" w:hAnsi="Times New Roman" w:cs="Times New Roman"/>
        </w:rPr>
        <w:t>Ústavnoprávny v</w:t>
      </w:r>
      <w:r w:rsidRPr="00C90FB0" w:rsidR="00765794">
        <w:rPr>
          <w:rFonts w:ascii="Times New Roman" w:hAnsi="Times New Roman" w:cs="Times New Roman"/>
        </w:rPr>
        <w:t xml:space="preserve">ýbor Národnej rady Slovenskej republiky </w:t>
      </w:r>
      <w:r w:rsidRPr="00C90FB0" w:rsidR="00765794">
        <w:rPr>
          <w:rFonts w:ascii="Times New Roman" w:hAnsi="Times New Roman" w:cs="Times New Roman"/>
          <w:bCs/>
        </w:rPr>
        <w:t xml:space="preserve">uznesením </w:t>
      </w:r>
      <w:r w:rsidRPr="00C90FB0" w:rsidR="00FF46F9">
        <w:rPr>
          <w:rFonts w:ascii="Times New Roman" w:hAnsi="Times New Roman" w:cs="Times New Roman"/>
          <w:bCs/>
        </w:rPr>
        <w:t xml:space="preserve">č. </w:t>
      </w:r>
      <w:r w:rsidR="00B30C1A">
        <w:rPr>
          <w:rFonts w:ascii="Times New Roman" w:hAnsi="Times New Roman" w:cs="Times New Roman"/>
          <w:bCs/>
        </w:rPr>
        <w:t>225</w:t>
      </w:r>
      <w:r w:rsidRPr="00C90FB0" w:rsidR="006B7D16">
        <w:rPr>
          <w:rFonts w:ascii="Times New Roman" w:hAnsi="Times New Roman" w:cs="Times New Roman"/>
          <w:bCs/>
        </w:rPr>
        <w:t xml:space="preserve"> </w:t>
      </w:r>
      <w:r w:rsidRPr="00C90FB0" w:rsidR="00FF46F9">
        <w:rPr>
          <w:rFonts w:ascii="Times New Roman" w:hAnsi="Times New Roman" w:cs="Times New Roman"/>
          <w:bCs/>
        </w:rPr>
        <w:t>z</w:t>
      </w:r>
      <w:r w:rsidR="00B30C1A">
        <w:rPr>
          <w:rFonts w:ascii="Times New Roman" w:hAnsi="Times New Roman" w:cs="Times New Roman"/>
          <w:bCs/>
        </w:rPr>
        <w:t>o</w:t>
      </w:r>
      <w:r w:rsidR="00C90FB0">
        <w:rPr>
          <w:rFonts w:ascii="Times New Roman" w:hAnsi="Times New Roman" w:cs="Times New Roman"/>
          <w:bCs/>
        </w:rPr>
        <w:t> </w:t>
      </w:r>
      <w:r w:rsidR="00B30C1A">
        <w:rPr>
          <w:rFonts w:ascii="Times New Roman" w:hAnsi="Times New Roman" w:cs="Times New Roman"/>
          <w:bCs/>
        </w:rPr>
        <w:t>6</w:t>
      </w:r>
      <w:r w:rsidR="00C90FB0">
        <w:rPr>
          <w:rFonts w:ascii="Times New Roman" w:hAnsi="Times New Roman" w:cs="Times New Roman"/>
          <w:bCs/>
        </w:rPr>
        <w:t>.</w:t>
      </w:r>
      <w:r w:rsidR="003217CA">
        <w:rPr>
          <w:rFonts w:ascii="Times New Roman" w:hAnsi="Times New Roman" w:cs="Times New Roman"/>
          <w:bCs/>
        </w:rPr>
        <w:t xml:space="preserve"> </w:t>
      </w:r>
      <w:r w:rsidR="00B30C1A">
        <w:rPr>
          <w:rFonts w:ascii="Times New Roman" w:hAnsi="Times New Roman" w:cs="Times New Roman"/>
          <w:bCs/>
        </w:rPr>
        <w:t xml:space="preserve">júna </w:t>
      </w:r>
      <w:r w:rsidRPr="00C90FB0" w:rsidR="00765794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</w:p>
    <w:p w:rsidR="00765794" w:rsidRPr="007D1007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B8311A">
        <w:rPr>
          <w:rFonts w:ascii="Times New Roman" w:hAnsi="Times New Roman" w:cs="Times New Roman"/>
          <w:bCs/>
        </w:rPr>
        <w:t xml:space="preserve">č. </w:t>
      </w:r>
      <w:r w:rsidR="00753242">
        <w:rPr>
          <w:rFonts w:ascii="Times New Roman" w:hAnsi="Times New Roman" w:cs="Times New Roman"/>
          <w:bCs/>
        </w:rPr>
        <w:t>108</w:t>
      </w:r>
      <w:r w:rsidRPr="00C90FB0" w:rsidR="00FF46F9">
        <w:rPr>
          <w:rFonts w:ascii="Times New Roman" w:hAnsi="Times New Roman" w:cs="Times New Roman"/>
          <w:bCs/>
        </w:rPr>
        <w:t xml:space="preserve"> z</w:t>
      </w:r>
      <w:r w:rsidR="007D1007">
        <w:rPr>
          <w:rFonts w:ascii="Times New Roman" w:hAnsi="Times New Roman" w:cs="Times New Roman"/>
          <w:bCs/>
        </w:rPr>
        <w:t>o</w:t>
      </w:r>
      <w:r w:rsidRPr="00C90FB0" w:rsidR="006C1591">
        <w:rPr>
          <w:rFonts w:ascii="Times New Roman" w:hAnsi="Times New Roman" w:cs="Times New Roman"/>
          <w:bCs/>
        </w:rPr>
        <w:t> </w:t>
      </w:r>
      <w:r w:rsidR="00753242">
        <w:rPr>
          <w:rFonts w:ascii="Times New Roman" w:hAnsi="Times New Roman" w:cs="Times New Roman"/>
          <w:bCs/>
        </w:rPr>
        <w:t>6</w:t>
      </w:r>
      <w:r w:rsidRPr="00C90FB0" w:rsidR="006C1591">
        <w:rPr>
          <w:rFonts w:ascii="Times New Roman" w:hAnsi="Times New Roman" w:cs="Times New Roman"/>
          <w:bCs/>
        </w:rPr>
        <w:t xml:space="preserve">. </w:t>
      </w:r>
      <w:r w:rsidR="00753242">
        <w:rPr>
          <w:rFonts w:ascii="Times New Roman" w:hAnsi="Times New Roman" w:cs="Times New Roman"/>
          <w:bCs/>
        </w:rPr>
        <w:t xml:space="preserve">júna </w:t>
      </w:r>
      <w:r w:rsidRPr="00C90FB0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  <w:r w:rsidR="00753242">
        <w:rPr>
          <w:rFonts w:ascii="Times New Roman" w:hAnsi="Times New Roman" w:cs="Times New Roman"/>
          <w:bCs/>
        </w:rPr>
        <w:t>.</w:t>
      </w:r>
    </w:p>
    <w:p w:rsidR="007D1007" w:rsidRPr="006E25F5" w:rsidP="007D1007">
      <w:pPr>
        <w:bidi w:val="0"/>
        <w:jc w:val="both"/>
        <w:rPr>
          <w:rFonts w:ascii="Times New Roman" w:hAnsi="Times New Roman" w:cs="Times New Roman"/>
          <w:bCs/>
          <w:sz w:val="20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Z uznesení výborov Národnej rady Slovenskej republiky </w:t>
      </w:r>
      <w:r w:rsidR="0050110E">
        <w:rPr>
          <w:rFonts w:ascii="Times New Roman" w:hAnsi="Times New Roman" w:cs="Times New Roman"/>
        </w:rPr>
        <w:t xml:space="preserve">uvedených </w:t>
      </w:r>
      <w:r w:rsidRPr="00C90FB0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4838F5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7B20C9" w:rsidP="007B20C9">
      <w:pPr>
        <w:pStyle w:val="ListParagraph"/>
        <w:tabs>
          <w:tab w:val="left" w:pos="1843"/>
        </w:tabs>
        <w:bidi w:val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3202BF">
        <w:rPr>
          <w:rFonts w:ascii="Times New Roman" w:hAnsi="Times New Roman"/>
          <w:b/>
        </w:rPr>
        <w:t>K čl. I</w:t>
      </w:r>
      <w:r>
        <w:rPr>
          <w:rFonts w:ascii="Times New Roman" w:hAnsi="Times New Roman"/>
          <w:b/>
        </w:rPr>
        <w:t>I</w:t>
      </w:r>
    </w:p>
    <w:p w:rsidR="007B20C9" w:rsidP="007B20C9">
      <w:pPr>
        <w:pStyle w:val="ListParagraph"/>
        <w:tabs>
          <w:tab w:val="left" w:pos="1843"/>
        </w:tabs>
        <w:bidi w:val="0"/>
        <w:ind w:left="0"/>
        <w:jc w:val="both"/>
        <w:rPr>
          <w:rFonts w:ascii="Times New Roman" w:hAnsi="Times New Roman"/>
          <w:b/>
        </w:rPr>
      </w:pPr>
    </w:p>
    <w:p w:rsidR="007B20C9" w:rsidRPr="00E849C5" w:rsidP="00B30C1A">
      <w:pPr>
        <w:pStyle w:val="ListParagraph"/>
        <w:tabs>
          <w:tab w:val="left" w:pos="1843"/>
        </w:tabs>
        <w:bidi w:val="0"/>
        <w:ind w:left="0"/>
        <w:jc w:val="both"/>
        <w:rPr>
          <w:rFonts w:ascii="Times New Roman" w:hAnsi="Times New Roman"/>
          <w:b/>
        </w:rPr>
      </w:pPr>
      <w:r w:rsidRPr="00E849C5">
        <w:rPr>
          <w:rFonts w:ascii="Times New Roman" w:hAnsi="Times New Roman"/>
        </w:rPr>
        <w:t>Doterajší text článku II sa označuje ako bod 2 a zároveň sa vkladá</w:t>
      </w:r>
      <w:r>
        <w:rPr>
          <w:rFonts w:ascii="Times New Roman" w:hAnsi="Times New Roman"/>
        </w:rPr>
        <w:t xml:space="preserve"> nový</w:t>
      </w:r>
      <w:r w:rsidRPr="00E849C5">
        <w:rPr>
          <w:rFonts w:ascii="Times New Roman" w:hAnsi="Times New Roman"/>
        </w:rPr>
        <w:t xml:space="preserve"> bod 1, ktorý znie:</w:t>
      </w:r>
    </w:p>
    <w:p w:rsidR="007B20C9" w:rsidRPr="00D954BA" w:rsidP="00B30C1A">
      <w:pPr>
        <w:bidi w:val="0"/>
        <w:jc w:val="both"/>
        <w:rPr>
          <w:rFonts w:ascii="Times New Roman" w:hAnsi="Times New Roman" w:cs="Times New Roman"/>
          <w:color w:val="FF0000"/>
        </w:rPr>
      </w:pPr>
      <w:r w:rsidRPr="00E849C5">
        <w:rPr>
          <w:rFonts w:ascii="Times New Roman" w:hAnsi="Times New Roman" w:cs="Times New Roman"/>
        </w:rPr>
        <w:t>„ 1. V poznámke pod čiarou k odkazu 19</w:t>
      </w:r>
      <w:r>
        <w:rPr>
          <w:rFonts w:ascii="Times New Roman" w:hAnsi="Times New Roman" w:cs="Times New Roman"/>
        </w:rPr>
        <w:t xml:space="preserve"> v prvej vete</w:t>
      </w:r>
      <w:r w:rsidRPr="00E849C5">
        <w:rPr>
          <w:rFonts w:ascii="Times New Roman" w:hAnsi="Times New Roman" w:cs="Times New Roman"/>
        </w:rPr>
        <w:t xml:space="preserve"> sa slovo „a“ nahrádza čiarkou a</w:t>
      </w:r>
      <w:r>
        <w:rPr>
          <w:rFonts w:ascii="Times New Roman" w:hAnsi="Times New Roman" w:cs="Times New Roman"/>
        </w:rPr>
        <w:t> na konci sa pripájajú tieto</w:t>
      </w:r>
      <w:r w:rsidRPr="00E849C5">
        <w:rPr>
          <w:rFonts w:ascii="Times New Roman" w:hAnsi="Times New Roman" w:cs="Times New Roman"/>
        </w:rPr>
        <w:t xml:space="preserve"> slová</w:t>
      </w:r>
      <w:r>
        <w:rPr>
          <w:rFonts w:ascii="Times New Roman" w:hAnsi="Times New Roman" w:cs="Times New Roman"/>
        </w:rPr>
        <w:t>:</w:t>
      </w:r>
      <w:r w:rsidRPr="00E849C5">
        <w:rPr>
          <w:rFonts w:ascii="Times New Roman" w:hAnsi="Times New Roman" w:cs="Times New Roman"/>
        </w:rPr>
        <w:t xml:space="preserve"> „v znení oznámenia č. 166/2010 Z. z., v znení oznámenia č. 554/2010 Z. z., v znení oznámenia č. 45/2013 Z. z., v znení oznámenia č. 152/2015 Z. z. a v znení oznámenia č. 52/2017 Z. z.“.“.</w:t>
      </w:r>
    </w:p>
    <w:p w:rsidR="007B20C9" w:rsidRPr="0007330E" w:rsidP="007B20C9">
      <w:pPr>
        <w:pStyle w:val="Default"/>
        <w:bidi w:val="0"/>
        <w:ind w:left="3600"/>
        <w:jc w:val="both"/>
        <w:rPr>
          <w:rFonts w:ascii="Times New Roman" w:hAnsi="Times New Roman" w:cs="Times New Roman"/>
        </w:rPr>
      </w:pPr>
      <w:r w:rsidRPr="00562E2F">
        <w:t>Ide o legislatívno-technickú úpravu; poznámka pod čiarou sa aktual</w:t>
      </w:r>
      <w:r w:rsidRPr="00562E2F">
        <w:t xml:space="preserve">izuje doplnením všetkých platných oznámení MZVaEZ SR, ktorými Slovenská republika ratifikovala prijaté zmeny a doplnky </w:t>
      </w:r>
      <w:r>
        <w:br/>
      </w:r>
      <w:r w:rsidRPr="00562E2F">
        <w:t>k Poriadku pre medzinárodnú železničnú prepravu nebezpečného tovaru (RID) - dodatok C k Dohovoru o medzinárodnej železničnej preprave (C</w:t>
      </w:r>
      <w:r w:rsidRPr="00562E2F">
        <w:t>OTIF).</w:t>
      </w:r>
    </w:p>
    <w:p w:rsidR="007B20C9" w:rsidP="007B20C9">
      <w:pPr>
        <w:pStyle w:val="ListParagraph"/>
        <w:bidi w:val="0"/>
        <w:ind w:left="4046"/>
        <w:jc w:val="both"/>
        <w:rPr>
          <w:rFonts w:ascii="Times New Roman" w:hAnsi="Times New Roman"/>
        </w:rPr>
      </w:pPr>
    </w:p>
    <w:p w:rsidR="007B20C9" w:rsidRPr="00CD3BF3" w:rsidP="007B20C9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7B20C9" w:rsidP="007B20C9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838F5" w:rsidP="004838F5">
      <w:pPr>
        <w:bidi w:val="0"/>
        <w:ind w:left="3545"/>
        <w:jc w:val="both"/>
        <w:rPr>
          <w:rFonts w:ascii="Times New Roman" w:hAnsi="Times New Roman" w:cs="Times New Roman"/>
          <w:b/>
          <w:i/>
        </w:rPr>
      </w:pPr>
    </w:p>
    <w:p w:rsidR="004838F5" w:rsidRPr="00E30B9C" w:rsidP="004838F5">
      <w:pPr>
        <w:bidi w:val="0"/>
        <w:ind w:left="3545"/>
        <w:jc w:val="both"/>
        <w:rPr>
          <w:rStyle w:val="PlaceholderText"/>
          <w:color w:val="000000"/>
        </w:rPr>
      </w:pPr>
      <w:r w:rsidRPr="00E30B9C">
        <w:rPr>
          <w:rFonts w:ascii="Times New Roman" w:hAnsi="Times New Roman" w:cs="Times New Roman"/>
          <w:b/>
          <w:i/>
        </w:rPr>
        <w:t>Gestorský výbor odporúča schváliť.</w:t>
      </w:r>
    </w:p>
    <w:p w:rsidR="004838F5" w:rsidP="007B20C9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</w:p>
    <w:p w:rsidR="007B20C9" w:rsidP="007B20C9">
      <w:pPr>
        <w:pStyle w:val="ListParagraph"/>
        <w:tabs>
          <w:tab w:val="left" w:pos="1843"/>
        </w:tabs>
        <w:bidi w:val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3202BF">
        <w:rPr>
          <w:rFonts w:ascii="Times New Roman" w:hAnsi="Times New Roman"/>
          <w:b/>
        </w:rPr>
        <w:t>K čl. I</w:t>
      </w:r>
      <w:r>
        <w:rPr>
          <w:rFonts w:ascii="Times New Roman" w:hAnsi="Times New Roman"/>
          <w:b/>
        </w:rPr>
        <w:t>V</w:t>
      </w:r>
    </w:p>
    <w:p w:rsidR="007B20C9" w:rsidRPr="003202BF" w:rsidP="007B20C9">
      <w:pPr>
        <w:pStyle w:val="ListParagraph"/>
        <w:tabs>
          <w:tab w:val="left" w:pos="1843"/>
        </w:tabs>
        <w:bidi w:val="0"/>
        <w:ind w:left="0"/>
        <w:jc w:val="both"/>
        <w:rPr>
          <w:rFonts w:ascii="Times New Roman" w:hAnsi="Times New Roman"/>
          <w:b/>
        </w:rPr>
      </w:pPr>
    </w:p>
    <w:p w:rsidR="007B20C9" w:rsidRPr="00D954BA" w:rsidP="007B20C9">
      <w:pPr>
        <w:bidi w:val="0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D74A94">
        <w:rPr>
          <w:rFonts w:ascii="Times New Roman" w:hAnsi="Times New Roman" w:cs="Times New Roman"/>
        </w:rPr>
        <w:t xml:space="preserve">V čl. </w:t>
      </w:r>
      <w:r>
        <w:rPr>
          <w:rFonts w:ascii="Times New Roman" w:hAnsi="Times New Roman" w:cs="Times New Roman"/>
        </w:rPr>
        <w:t>IV</w:t>
      </w:r>
      <w:r w:rsidRPr="00D74A94">
        <w:rPr>
          <w:rFonts w:ascii="Times New Roman" w:hAnsi="Times New Roman" w:cs="Times New Roman"/>
        </w:rPr>
        <w:t xml:space="preserve"> sa slová „</w:t>
      </w:r>
      <w:r>
        <w:rPr>
          <w:rFonts w:ascii="Times New Roman" w:hAnsi="Times New Roman" w:cs="Times New Roman"/>
        </w:rPr>
        <w:t>30</w:t>
      </w:r>
      <w:r w:rsidRPr="00D74A9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júna</w:t>
      </w:r>
      <w:r w:rsidRPr="00D74A94">
        <w:rPr>
          <w:rFonts w:ascii="Times New Roman" w:hAnsi="Times New Roman" w:cs="Times New Roman"/>
        </w:rPr>
        <w:t>“ nahrádzajú slovami „1</w:t>
      </w:r>
      <w:r>
        <w:rPr>
          <w:rFonts w:ascii="Times New Roman" w:hAnsi="Times New Roman" w:cs="Times New Roman"/>
        </w:rPr>
        <w:t>5</w:t>
      </w:r>
      <w:r w:rsidRPr="00D74A94">
        <w:rPr>
          <w:rFonts w:ascii="Times New Roman" w:hAnsi="Times New Roman" w:cs="Times New Roman"/>
        </w:rPr>
        <w:t>. júla“.</w:t>
      </w:r>
      <w:r>
        <w:rPr>
          <w:rFonts w:ascii="Times New Roman" w:hAnsi="Times New Roman" w:cs="Times New Roman"/>
        </w:rPr>
        <w:t xml:space="preserve"> </w:t>
      </w:r>
    </w:p>
    <w:p w:rsidR="007B20C9" w:rsidRPr="0007330E" w:rsidP="004838F5">
      <w:pPr>
        <w:pStyle w:val="ListParagraph"/>
        <w:bidi w:val="0"/>
        <w:ind w:left="3600"/>
        <w:jc w:val="both"/>
        <w:rPr>
          <w:rFonts w:ascii="Times New Roman" w:hAnsi="Times New Roman"/>
        </w:rPr>
      </w:pPr>
      <w:r w:rsidRPr="00A12900">
        <w:rPr>
          <w:rFonts w:ascii="Times New Roman" w:hAnsi="Times New Roman"/>
        </w:rPr>
        <w:t>Zmena navrhovaného nadobudnutia účinnosti právneho predpisu je nutná z hľadiska prebiehajúceho legislatívneho procesu v Národnej rade SR  a z hľadiska zachovania ústavných</w:t>
      </w:r>
      <w:r w:rsidR="004838F5">
        <w:rPr>
          <w:rFonts w:ascii="Times New Roman" w:hAnsi="Times New Roman"/>
        </w:rPr>
        <w:t xml:space="preserve"> </w:t>
      </w:r>
      <w:r w:rsidRPr="00A12900">
        <w:rPr>
          <w:rFonts w:ascii="Times New Roman" w:hAnsi="Times New Roman"/>
        </w:rPr>
        <w:t>lehôt v ďalšom štádiu legislatívneho procesu.</w:t>
      </w:r>
    </w:p>
    <w:p w:rsidR="004838F5" w:rsidP="00E30B9C">
      <w:pPr>
        <w:pStyle w:val="ListParagraph"/>
        <w:bidi w:val="0"/>
        <w:spacing w:line="276" w:lineRule="auto"/>
        <w:ind w:left="3600"/>
        <w:contextualSpacing/>
        <w:rPr>
          <w:rStyle w:val="PlaceholderText"/>
          <w:b/>
          <w:color w:val="000000"/>
        </w:rPr>
      </w:pPr>
    </w:p>
    <w:p w:rsidR="00E30B9C" w:rsidRPr="00CD3BF3" w:rsidP="00E30B9C">
      <w:pPr>
        <w:pStyle w:val="ListParagraph"/>
        <w:bidi w:val="0"/>
        <w:spacing w:line="276" w:lineRule="auto"/>
        <w:ind w:left="3600"/>
        <w:contextualSpacing/>
        <w:rPr>
          <w:rFonts w:ascii="Times New Roman" w:hAnsi="Times New Roman"/>
          <w:b/>
        </w:rPr>
      </w:pPr>
      <w:r w:rsidRPr="00CD3BF3">
        <w:rPr>
          <w:rStyle w:val="PlaceholderText"/>
          <w:b/>
          <w:color w:val="000000"/>
        </w:rPr>
        <w:t>Ústavnoprávny výbor NR SR</w:t>
      </w:r>
    </w:p>
    <w:p w:rsidR="00E30B9C" w:rsidP="00E30B9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30B9C" w:rsidP="00E30B9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E30B9C" w:rsidRPr="00E30B9C" w:rsidP="00E30B9C">
      <w:pPr>
        <w:bidi w:val="0"/>
        <w:ind w:left="3545"/>
        <w:jc w:val="both"/>
        <w:rPr>
          <w:rStyle w:val="PlaceholderText"/>
          <w:color w:val="000000"/>
        </w:rPr>
      </w:pPr>
      <w:r w:rsidRPr="00E30B9C">
        <w:rPr>
          <w:rFonts w:ascii="Times New Roman" w:hAnsi="Times New Roman" w:cs="Times New Roman"/>
          <w:b/>
          <w:i/>
        </w:rPr>
        <w:t>Gestorský výbor odporúča schváliť.</w:t>
      </w:r>
    </w:p>
    <w:p w:rsidR="00E269DC" w:rsidRPr="00671DD6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671DD6">
        <w:rPr>
          <w:rFonts w:ascii="Times New Roman" w:hAnsi="Times New Roman" w:cs="Times New Roman"/>
        </w:rPr>
        <w:t xml:space="preserve">Gestorský výbor odporúča hlasovať spoločne o všetkých pozmeňujúcich a doplňujúcich návrhoch s odporúčaním gestorského výboru </w:t>
      </w:r>
      <w:r w:rsidRPr="00671DD6">
        <w:rPr>
          <w:rFonts w:ascii="Times New Roman" w:hAnsi="Times New Roman" w:cs="Times New Roman"/>
          <w:b/>
        </w:rPr>
        <w:t xml:space="preserve">s c h v á l i ť. </w:t>
      </w:r>
    </w:p>
    <w:p w:rsidR="00E269DC" w:rsidRPr="00671DD6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447D05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447D05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C0421F" w:rsidRPr="00753242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Pr="00C90FB0" w:rsidR="00D0439F">
        <w:rPr>
          <w:rFonts w:ascii="Times New Roman" w:hAnsi="Times New Roman" w:cs="Times New Roman"/>
          <w:noProof/>
        </w:rPr>
        <w:t>vládny návrh zákona</w:t>
      </w:r>
      <w:r w:rsidR="00C730F7">
        <w:rPr>
          <w:rFonts w:ascii="Times New Roman" w:hAnsi="Times New Roman" w:cs="Times New Roman"/>
          <w:noProof/>
        </w:rPr>
        <w:t>,</w:t>
      </w:r>
      <w:r w:rsidRPr="003B4EBD" w:rsidR="003B4EBD">
        <w:rPr>
          <w:rFonts w:ascii="Times New Roman" w:hAnsi="Times New Roman" w:cs="Times New Roman"/>
        </w:rPr>
        <w:t xml:space="preserve"> </w:t>
      </w:r>
      <w:r w:rsidRPr="00753242" w:rsidR="00753242">
        <w:rPr>
          <w:rFonts w:ascii="Times New Roman" w:hAnsi="Times New Roman" w:cs="Times New Roman"/>
        </w:rPr>
        <w:t>ktorým sa dopĺňa zákon č. 338/2000 Z. z. o vnútrozemskej plavbe a o zmene a doplnení niektorých zákonov v znení neskorších predpisov a ktorým sa dopĺňajú niektoré zákony</w:t>
      </w:r>
      <w:r w:rsidRPr="00753242" w:rsidR="00753242">
        <w:rPr>
          <w:rFonts w:ascii="Times New Roman" w:hAnsi="Times New Roman" w:cs="Times New Roman"/>
          <w:noProof/>
        </w:rPr>
        <w:t xml:space="preserve"> </w:t>
      </w:r>
      <w:r w:rsidRPr="00753242" w:rsidR="00753242">
        <w:rPr>
          <w:rFonts w:ascii="Times New Roman" w:hAnsi="Times New Roman" w:cs="Times New Roman"/>
        </w:rPr>
        <w:t xml:space="preserve">(tlač </w:t>
      </w:r>
      <w:r w:rsidRPr="00753242" w:rsidR="00753242">
        <w:rPr>
          <w:rFonts w:ascii="Times New Roman" w:hAnsi="Times New Roman" w:cs="Times New Roman"/>
          <w:b/>
        </w:rPr>
        <w:t>488</w:t>
      </w:r>
      <w:r w:rsidRPr="00753242" w:rsidR="00753242">
        <w:rPr>
          <w:rFonts w:ascii="Times New Roman" w:hAnsi="Times New Roman" w:cs="Times New Roman"/>
        </w:rPr>
        <w:t>)</w:t>
      </w:r>
    </w:p>
    <w:p w:rsidR="00A51144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964246" w:rsidP="002E4285">
      <w:pPr>
        <w:bidi w:val="0"/>
        <w:ind w:firstLine="720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/>
          <w:bCs/>
        </w:rPr>
        <w:t xml:space="preserve">s c h v á l i ť  </w:t>
      </w:r>
      <w:r w:rsidRPr="00C90FB0">
        <w:rPr>
          <w:rFonts w:ascii="Times New Roman" w:hAnsi="Times New Roman" w:cs="Times New Roman"/>
          <w:bCs/>
        </w:rPr>
        <w:t>v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znení pozmeňujúcich a doplňujúcich návrhov uvedených v tejto  spoločnej správe, ktoré gestorský výbor odporúčal schváliť</w:t>
      </w:r>
      <w:r w:rsidRPr="00964246">
        <w:rPr>
          <w:rFonts w:ascii="Times New Roman" w:hAnsi="Times New Roman" w:cs="Times New Roman"/>
          <w:bCs/>
        </w:rPr>
        <w:t>.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241358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     </w:t>
      </w:r>
      <w:r w:rsidR="002E4285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Spoločná správa výborov Národnej rady Slovenskej republiky o výsledku prerokovania návrhu zákona v druhom čítaní bola schválená uznesením Výboru Národnej rady Slovenskej republiky pre hospodárske záležitosti č. </w:t>
      </w:r>
      <w:r w:rsidR="00146BCF">
        <w:rPr>
          <w:rFonts w:ascii="Times New Roman" w:hAnsi="Times New Roman" w:cs="Times New Roman"/>
        </w:rPr>
        <w:t>130</w:t>
      </w:r>
      <w:r w:rsidRPr="00C52AED">
        <w:rPr>
          <w:rFonts w:ascii="Times New Roman" w:hAnsi="Times New Roman" w:cs="Times New Roman"/>
        </w:rPr>
        <w:t xml:space="preserve"> z </w:t>
      </w:r>
      <w:r w:rsidR="00753242">
        <w:rPr>
          <w:rFonts w:ascii="Times New Roman" w:hAnsi="Times New Roman" w:cs="Times New Roman"/>
        </w:rPr>
        <w:t>13</w:t>
      </w:r>
      <w:r w:rsidRPr="00C52AED">
        <w:rPr>
          <w:rFonts w:ascii="Times New Roman" w:hAnsi="Times New Roman" w:cs="Times New Roman"/>
        </w:rPr>
        <w:t xml:space="preserve">. </w:t>
      </w:r>
      <w:r w:rsidR="00753242">
        <w:rPr>
          <w:rFonts w:ascii="Times New Roman" w:hAnsi="Times New Roman" w:cs="Times New Roman"/>
        </w:rPr>
        <w:t xml:space="preserve">júna </w:t>
      </w:r>
      <w:r w:rsidRPr="00C52AED">
        <w:rPr>
          <w:rFonts w:ascii="Times New Roman" w:hAnsi="Times New Roman" w:cs="Times New Roman"/>
        </w:rPr>
        <w:t>201</w:t>
      </w:r>
      <w:r w:rsidR="00F27620">
        <w:rPr>
          <w:rFonts w:ascii="Times New Roman" w:hAnsi="Times New Roman" w:cs="Times New Roman"/>
        </w:rPr>
        <w:t>7</w:t>
      </w:r>
      <w:r w:rsidRPr="00C52AED">
        <w:rPr>
          <w:rFonts w:ascii="Times New Roman" w:hAnsi="Times New Roman" w:cs="Times New Roman"/>
        </w:rPr>
        <w:t>.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2E4285" w:rsidRPr="002E4285" w:rsidP="002E4285">
      <w:pPr>
        <w:bidi w:val="0"/>
        <w:ind w:firstLine="709"/>
        <w:jc w:val="both"/>
        <w:rPr>
          <w:rFonts w:ascii="Times New Roman" w:hAnsi="Times New Roman" w:cs="Times New Roman"/>
          <w:bCs/>
        </w:rPr>
      </w:pPr>
      <w:r w:rsidRPr="002E4285">
        <w:rPr>
          <w:rFonts w:ascii="Times New Roman" w:hAnsi="Times New Roman" w:cs="Times New Roman"/>
          <w:bCs/>
        </w:rPr>
        <w:t xml:space="preserve">Týmto uznesením výbor zároveň poveril spoločného spravodajcu </w:t>
      </w:r>
      <w:r>
        <w:rPr>
          <w:rFonts w:ascii="Times New Roman" w:hAnsi="Times New Roman" w:cs="Times New Roman"/>
          <w:b/>
          <w:bCs/>
        </w:rPr>
        <w:t>Milana</w:t>
      </w:r>
      <w:r w:rsidRPr="002E428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Mojša</w:t>
      </w:r>
      <w:r w:rsidRPr="002E4285">
        <w:rPr>
          <w:rFonts w:ascii="Times New Roman" w:hAnsi="Times New Roman" w:cs="Times New Roman"/>
          <w:b/>
          <w:bCs/>
        </w:rPr>
        <w:t xml:space="preserve">, </w:t>
      </w:r>
      <w:r w:rsidRPr="002E4285">
        <w:rPr>
          <w:rFonts w:ascii="Times New Roman" w:hAnsi="Times New Roman" w:cs="Times New Roman"/>
          <w:bCs/>
        </w:rPr>
        <w:t xml:space="preserve">aby na schôdzi Národnej rady Slovenskej republiky informoval o výsledku rokovania výborov a predkladal návrhy v zmysle príslušných ustanovení zákona č. 350/1996 Z. z. o rokovacom poriadku Národnej rady Slovenskej republiky v znení neskorších predpisov.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753242">
        <w:rPr>
          <w:rFonts w:ascii="Times New Roman" w:hAnsi="Times New Roman" w:cs="Times New Roman"/>
        </w:rPr>
        <w:t>13</w:t>
      </w:r>
      <w:r w:rsidRPr="00C90FB0">
        <w:rPr>
          <w:rFonts w:ascii="Times New Roman" w:hAnsi="Times New Roman" w:cs="Times New Roman"/>
        </w:rPr>
        <w:t xml:space="preserve">. </w:t>
      </w:r>
      <w:r w:rsidR="00753242">
        <w:rPr>
          <w:rFonts w:ascii="Times New Roman" w:hAnsi="Times New Roman" w:cs="Times New Roman"/>
        </w:rPr>
        <w:t>júna</w:t>
      </w:r>
      <w:r w:rsidR="00E95E31">
        <w:rPr>
          <w:rFonts w:ascii="Times New Roman" w:hAnsi="Times New Roman" w:cs="Times New Roman"/>
        </w:rPr>
        <w:t xml:space="preserve"> </w:t>
      </w:r>
      <w:r w:rsidR="00F27620">
        <w:rPr>
          <w:rFonts w:ascii="Times New Roman" w:hAnsi="Times New Roman" w:cs="Times New Roman"/>
        </w:rPr>
        <w:t>2017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964246" w:rsidP="00E269DC">
      <w:pPr>
        <w:bidi w:val="0"/>
        <w:jc w:val="both"/>
        <w:rPr>
          <w:rFonts w:ascii="Times New Roman" w:hAnsi="Times New Roman" w:cs="Times New Roman"/>
        </w:rPr>
      </w:pPr>
    </w:p>
    <w:p w:rsidR="006E25F5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E428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6533F43"/>
    <w:multiLevelType w:val="hybridMultilevel"/>
    <w:tmpl w:val="0B9819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32423926"/>
    <w:multiLevelType w:val="hybridMultilevel"/>
    <w:tmpl w:val="F1585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B897331"/>
    <w:multiLevelType w:val="hybridMultilevel"/>
    <w:tmpl w:val="A1B2D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64DB7EB9"/>
    <w:multiLevelType w:val="hybridMultilevel"/>
    <w:tmpl w:val="8A987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82C743B"/>
    <w:multiLevelType w:val="hybridMultilevel"/>
    <w:tmpl w:val="AB066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8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1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07D93"/>
    <w:rsid w:val="000103A4"/>
    <w:rsid w:val="000124F3"/>
    <w:rsid w:val="00012DDE"/>
    <w:rsid w:val="00013E07"/>
    <w:rsid w:val="00015611"/>
    <w:rsid w:val="00020E69"/>
    <w:rsid w:val="00024C4D"/>
    <w:rsid w:val="000277D8"/>
    <w:rsid w:val="0003485C"/>
    <w:rsid w:val="000352DE"/>
    <w:rsid w:val="00035D90"/>
    <w:rsid w:val="0004411A"/>
    <w:rsid w:val="0004416D"/>
    <w:rsid w:val="00046FC1"/>
    <w:rsid w:val="0004759F"/>
    <w:rsid w:val="00050DE3"/>
    <w:rsid w:val="000606AA"/>
    <w:rsid w:val="00065871"/>
    <w:rsid w:val="00067262"/>
    <w:rsid w:val="0007078E"/>
    <w:rsid w:val="0007330E"/>
    <w:rsid w:val="00074BC5"/>
    <w:rsid w:val="00075AEB"/>
    <w:rsid w:val="000770A8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B7D87"/>
    <w:rsid w:val="000C2403"/>
    <w:rsid w:val="000C3652"/>
    <w:rsid w:val="000C551D"/>
    <w:rsid w:val="000D3EAC"/>
    <w:rsid w:val="000E5950"/>
    <w:rsid w:val="000E670B"/>
    <w:rsid w:val="000E7620"/>
    <w:rsid w:val="000F0BE4"/>
    <w:rsid w:val="000F2A81"/>
    <w:rsid w:val="000F2B4F"/>
    <w:rsid w:val="000F2D70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1CEE"/>
    <w:rsid w:val="001257B9"/>
    <w:rsid w:val="001278B4"/>
    <w:rsid w:val="0013010B"/>
    <w:rsid w:val="00132370"/>
    <w:rsid w:val="001457B5"/>
    <w:rsid w:val="00146BCF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3141"/>
    <w:rsid w:val="001A416F"/>
    <w:rsid w:val="001A60D9"/>
    <w:rsid w:val="001A6772"/>
    <w:rsid w:val="001B11D1"/>
    <w:rsid w:val="001B6D42"/>
    <w:rsid w:val="001B7258"/>
    <w:rsid w:val="001C1917"/>
    <w:rsid w:val="001C2B8D"/>
    <w:rsid w:val="001C5711"/>
    <w:rsid w:val="001D76E5"/>
    <w:rsid w:val="001D7ED2"/>
    <w:rsid w:val="001E337E"/>
    <w:rsid w:val="001E4C64"/>
    <w:rsid w:val="001E7A05"/>
    <w:rsid w:val="001F0874"/>
    <w:rsid w:val="001F0BB5"/>
    <w:rsid w:val="001F3669"/>
    <w:rsid w:val="001F4E8F"/>
    <w:rsid w:val="00200CA2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001"/>
    <w:rsid w:val="00235474"/>
    <w:rsid w:val="002366F2"/>
    <w:rsid w:val="0023792D"/>
    <w:rsid w:val="00240071"/>
    <w:rsid w:val="00240FB2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1C5D"/>
    <w:rsid w:val="00283109"/>
    <w:rsid w:val="0028352F"/>
    <w:rsid w:val="00283C8E"/>
    <w:rsid w:val="00290A69"/>
    <w:rsid w:val="00293A9A"/>
    <w:rsid w:val="002946BC"/>
    <w:rsid w:val="0029567C"/>
    <w:rsid w:val="002A4765"/>
    <w:rsid w:val="002A6209"/>
    <w:rsid w:val="002B12FF"/>
    <w:rsid w:val="002B37DE"/>
    <w:rsid w:val="002B3E49"/>
    <w:rsid w:val="002B47B5"/>
    <w:rsid w:val="002C031C"/>
    <w:rsid w:val="002C6601"/>
    <w:rsid w:val="002C6A96"/>
    <w:rsid w:val="002C6B36"/>
    <w:rsid w:val="002D42E3"/>
    <w:rsid w:val="002D5F04"/>
    <w:rsid w:val="002E2837"/>
    <w:rsid w:val="002E4285"/>
    <w:rsid w:val="002F440F"/>
    <w:rsid w:val="002F6AAA"/>
    <w:rsid w:val="00300764"/>
    <w:rsid w:val="0030693B"/>
    <w:rsid w:val="00307882"/>
    <w:rsid w:val="00310338"/>
    <w:rsid w:val="00313755"/>
    <w:rsid w:val="003138F2"/>
    <w:rsid w:val="00313A20"/>
    <w:rsid w:val="00316AEB"/>
    <w:rsid w:val="003202BF"/>
    <w:rsid w:val="003217CA"/>
    <w:rsid w:val="00323E4C"/>
    <w:rsid w:val="00324E12"/>
    <w:rsid w:val="00325227"/>
    <w:rsid w:val="003272CF"/>
    <w:rsid w:val="00334022"/>
    <w:rsid w:val="0033613D"/>
    <w:rsid w:val="00337708"/>
    <w:rsid w:val="00340C35"/>
    <w:rsid w:val="00343ACF"/>
    <w:rsid w:val="003519A9"/>
    <w:rsid w:val="00351DE0"/>
    <w:rsid w:val="00352033"/>
    <w:rsid w:val="00352EFE"/>
    <w:rsid w:val="003535B5"/>
    <w:rsid w:val="003542D9"/>
    <w:rsid w:val="00355539"/>
    <w:rsid w:val="003619DD"/>
    <w:rsid w:val="0036236C"/>
    <w:rsid w:val="00362A76"/>
    <w:rsid w:val="00362CD0"/>
    <w:rsid w:val="0036401C"/>
    <w:rsid w:val="00372464"/>
    <w:rsid w:val="00375831"/>
    <w:rsid w:val="003766BA"/>
    <w:rsid w:val="00376D01"/>
    <w:rsid w:val="00380E34"/>
    <w:rsid w:val="00387A2F"/>
    <w:rsid w:val="00393750"/>
    <w:rsid w:val="00397531"/>
    <w:rsid w:val="003A0ABA"/>
    <w:rsid w:val="003A0DF6"/>
    <w:rsid w:val="003A0E85"/>
    <w:rsid w:val="003A2468"/>
    <w:rsid w:val="003A3284"/>
    <w:rsid w:val="003B1512"/>
    <w:rsid w:val="003B24B8"/>
    <w:rsid w:val="003B4EBD"/>
    <w:rsid w:val="003B5A76"/>
    <w:rsid w:val="003B73CC"/>
    <w:rsid w:val="003C3AA1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442C"/>
    <w:rsid w:val="00447763"/>
    <w:rsid w:val="00447D05"/>
    <w:rsid w:val="00451DCC"/>
    <w:rsid w:val="00454A2A"/>
    <w:rsid w:val="00462E56"/>
    <w:rsid w:val="00465CB5"/>
    <w:rsid w:val="004663D6"/>
    <w:rsid w:val="0047725E"/>
    <w:rsid w:val="004838F5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2A5C"/>
    <w:rsid w:val="004F3C81"/>
    <w:rsid w:val="004F41BA"/>
    <w:rsid w:val="004F6542"/>
    <w:rsid w:val="004F7F4F"/>
    <w:rsid w:val="0050110E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2C9E"/>
    <w:rsid w:val="00544480"/>
    <w:rsid w:val="00545241"/>
    <w:rsid w:val="00555EC4"/>
    <w:rsid w:val="00557389"/>
    <w:rsid w:val="00562E2F"/>
    <w:rsid w:val="00563CFD"/>
    <w:rsid w:val="00564466"/>
    <w:rsid w:val="005705B7"/>
    <w:rsid w:val="00572C3C"/>
    <w:rsid w:val="00575BC9"/>
    <w:rsid w:val="0058393A"/>
    <w:rsid w:val="0058748E"/>
    <w:rsid w:val="005878AD"/>
    <w:rsid w:val="00593244"/>
    <w:rsid w:val="00596E52"/>
    <w:rsid w:val="00597E27"/>
    <w:rsid w:val="005A2519"/>
    <w:rsid w:val="005A460C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2CCE"/>
    <w:rsid w:val="006232EF"/>
    <w:rsid w:val="0062357B"/>
    <w:rsid w:val="00623B11"/>
    <w:rsid w:val="00623B8D"/>
    <w:rsid w:val="006245FC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2D9D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580F"/>
    <w:rsid w:val="0069645B"/>
    <w:rsid w:val="006A5E61"/>
    <w:rsid w:val="006A6C4D"/>
    <w:rsid w:val="006B0B7A"/>
    <w:rsid w:val="006B43C5"/>
    <w:rsid w:val="006B7D16"/>
    <w:rsid w:val="006C1591"/>
    <w:rsid w:val="006C1BE1"/>
    <w:rsid w:val="006C4996"/>
    <w:rsid w:val="006C5933"/>
    <w:rsid w:val="006D08F4"/>
    <w:rsid w:val="006D2B2B"/>
    <w:rsid w:val="006D3933"/>
    <w:rsid w:val="006D4BC2"/>
    <w:rsid w:val="006D7860"/>
    <w:rsid w:val="006E0231"/>
    <w:rsid w:val="006E053C"/>
    <w:rsid w:val="006E1191"/>
    <w:rsid w:val="006E25F5"/>
    <w:rsid w:val="006E40B3"/>
    <w:rsid w:val="006F7B37"/>
    <w:rsid w:val="00702E99"/>
    <w:rsid w:val="00706EA1"/>
    <w:rsid w:val="00712ABF"/>
    <w:rsid w:val="0071436E"/>
    <w:rsid w:val="00716EA9"/>
    <w:rsid w:val="0072561E"/>
    <w:rsid w:val="00730231"/>
    <w:rsid w:val="00735075"/>
    <w:rsid w:val="00736FF2"/>
    <w:rsid w:val="007402A8"/>
    <w:rsid w:val="007422DB"/>
    <w:rsid w:val="0075033D"/>
    <w:rsid w:val="00751D84"/>
    <w:rsid w:val="00752183"/>
    <w:rsid w:val="00753242"/>
    <w:rsid w:val="00753F6E"/>
    <w:rsid w:val="007547C6"/>
    <w:rsid w:val="00756462"/>
    <w:rsid w:val="007647FF"/>
    <w:rsid w:val="00765794"/>
    <w:rsid w:val="00767651"/>
    <w:rsid w:val="00767C05"/>
    <w:rsid w:val="00770186"/>
    <w:rsid w:val="007717BB"/>
    <w:rsid w:val="00780171"/>
    <w:rsid w:val="007816EE"/>
    <w:rsid w:val="00785397"/>
    <w:rsid w:val="007863AF"/>
    <w:rsid w:val="00787E09"/>
    <w:rsid w:val="00793140"/>
    <w:rsid w:val="007953FC"/>
    <w:rsid w:val="007A1624"/>
    <w:rsid w:val="007A1927"/>
    <w:rsid w:val="007A2BA5"/>
    <w:rsid w:val="007B0080"/>
    <w:rsid w:val="007B0B3C"/>
    <w:rsid w:val="007B20C9"/>
    <w:rsid w:val="007B3A9C"/>
    <w:rsid w:val="007B6133"/>
    <w:rsid w:val="007C3983"/>
    <w:rsid w:val="007C4F05"/>
    <w:rsid w:val="007D1007"/>
    <w:rsid w:val="007D348B"/>
    <w:rsid w:val="007D64C3"/>
    <w:rsid w:val="007D6F95"/>
    <w:rsid w:val="007D7DAE"/>
    <w:rsid w:val="007E0B7A"/>
    <w:rsid w:val="007E1B36"/>
    <w:rsid w:val="007E3D20"/>
    <w:rsid w:val="007F2438"/>
    <w:rsid w:val="007F5C39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907D6"/>
    <w:rsid w:val="0089146D"/>
    <w:rsid w:val="00894643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303A"/>
    <w:rsid w:val="008E574B"/>
    <w:rsid w:val="008E6207"/>
    <w:rsid w:val="008F47BA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5B3"/>
    <w:rsid w:val="0094086A"/>
    <w:rsid w:val="00941EBF"/>
    <w:rsid w:val="00942175"/>
    <w:rsid w:val="00943A83"/>
    <w:rsid w:val="00945418"/>
    <w:rsid w:val="00956628"/>
    <w:rsid w:val="00960871"/>
    <w:rsid w:val="0096379D"/>
    <w:rsid w:val="00964246"/>
    <w:rsid w:val="00965B96"/>
    <w:rsid w:val="00965E0D"/>
    <w:rsid w:val="0097393D"/>
    <w:rsid w:val="00973E39"/>
    <w:rsid w:val="00980A34"/>
    <w:rsid w:val="0098130B"/>
    <w:rsid w:val="00985204"/>
    <w:rsid w:val="009B1751"/>
    <w:rsid w:val="009B678E"/>
    <w:rsid w:val="009B72D6"/>
    <w:rsid w:val="009B7CF4"/>
    <w:rsid w:val="009C024B"/>
    <w:rsid w:val="009C3467"/>
    <w:rsid w:val="009C3F32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0658F"/>
    <w:rsid w:val="00A10ADB"/>
    <w:rsid w:val="00A12900"/>
    <w:rsid w:val="00A14B78"/>
    <w:rsid w:val="00A14F9C"/>
    <w:rsid w:val="00A16686"/>
    <w:rsid w:val="00A17C65"/>
    <w:rsid w:val="00A20903"/>
    <w:rsid w:val="00A21BC9"/>
    <w:rsid w:val="00A22FCD"/>
    <w:rsid w:val="00A32372"/>
    <w:rsid w:val="00A3361F"/>
    <w:rsid w:val="00A37921"/>
    <w:rsid w:val="00A40A8F"/>
    <w:rsid w:val="00A40D17"/>
    <w:rsid w:val="00A433B4"/>
    <w:rsid w:val="00A51144"/>
    <w:rsid w:val="00A61603"/>
    <w:rsid w:val="00A6195F"/>
    <w:rsid w:val="00A7227B"/>
    <w:rsid w:val="00A72B70"/>
    <w:rsid w:val="00A73678"/>
    <w:rsid w:val="00A740EA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C073B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9D9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0C1A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437F"/>
    <w:rsid w:val="00B85023"/>
    <w:rsid w:val="00B854EE"/>
    <w:rsid w:val="00B90357"/>
    <w:rsid w:val="00BA1838"/>
    <w:rsid w:val="00BA3789"/>
    <w:rsid w:val="00BA4A14"/>
    <w:rsid w:val="00BA6268"/>
    <w:rsid w:val="00BA6F02"/>
    <w:rsid w:val="00BA7A40"/>
    <w:rsid w:val="00BB0D7A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4DE2"/>
    <w:rsid w:val="00C06119"/>
    <w:rsid w:val="00C12E77"/>
    <w:rsid w:val="00C158F5"/>
    <w:rsid w:val="00C314B0"/>
    <w:rsid w:val="00C3529C"/>
    <w:rsid w:val="00C374D5"/>
    <w:rsid w:val="00C45380"/>
    <w:rsid w:val="00C47C33"/>
    <w:rsid w:val="00C51C57"/>
    <w:rsid w:val="00C52AED"/>
    <w:rsid w:val="00C545C5"/>
    <w:rsid w:val="00C645B7"/>
    <w:rsid w:val="00C64C98"/>
    <w:rsid w:val="00C65BC0"/>
    <w:rsid w:val="00C727C0"/>
    <w:rsid w:val="00C730F7"/>
    <w:rsid w:val="00C760C6"/>
    <w:rsid w:val="00C8115B"/>
    <w:rsid w:val="00C83D45"/>
    <w:rsid w:val="00C85DD6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3BC4"/>
    <w:rsid w:val="00CD3BF3"/>
    <w:rsid w:val="00CD6DE4"/>
    <w:rsid w:val="00CD739C"/>
    <w:rsid w:val="00CD7F54"/>
    <w:rsid w:val="00CE18CC"/>
    <w:rsid w:val="00CF17A9"/>
    <w:rsid w:val="00CF1B8A"/>
    <w:rsid w:val="00CF302F"/>
    <w:rsid w:val="00CF54F5"/>
    <w:rsid w:val="00CF75FF"/>
    <w:rsid w:val="00D00D16"/>
    <w:rsid w:val="00D0439F"/>
    <w:rsid w:val="00D05671"/>
    <w:rsid w:val="00D11F24"/>
    <w:rsid w:val="00D14D36"/>
    <w:rsid w:val="00D15554"/>
    <w:rsid w:val="00D15B6F"/>
    <w:rsid w:val="00D17526"/>
    <w:rsid w:val="00D17944"/>
    <w:rsid w:val="00D2098A"/>
    <w:rsid w:val="00D22966"/>
    <w:rsid w:val="00D24E8A"/>
    <w:rsid w:val="00D3428E"/>
    <w:rsid w:val="00D347D8"/>
    <w:rsid w:val="00D36BF1"/>
    <w:rsid w:val="00D37657"/>
    <w:rsid w:val="00D41B5A"/>
    <w:rsid w:val="00D43BBD"/>
    <w:rsid w:val="00D44292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4A94"/>
    <w:rsid w:val="00D75DBB"/>
    <w:rsid w:val="00D90D49"/>
    <w:rsid w:val="00D91485"/>
    <w:rsid w:val="00D91EB9"/>
    <w:rsid w:val="00D9237F"/>
    <w:rsid w:val="00D92F73"/>
    <w:rsid w:val="00D954BA"/>
    <w:rsid w:val="00DA0846"/>
    <w:rsid w:val="00DA168C"/>
    <w:rsid w:val="00DA22EB"/>
    <w:rsid w:val="00DA32B0"/>
    <w:rsid w:val="00DB2D81"/>
    <w:rsid w:val="00DB3BE6"/>
    <w:rsid w:val="00DC3257"/>
    <w:rsid w:val="00DD643D"/>
    <w:rsid w:val="00DD6D6F"/>
    <w:rsid w:val="00DD6D97"/>
    <w:rsid w:val="00DD785F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0F07"/>
    <w:rsid w:val="00E269DC"/>
    <w:rsid w:val="00E30B9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1F0"/>
    <w:rsid w:val="00E569F0"/>
    <w:rsid w:val="00E6008C"/>
    <w:rsid w:val="00E64F63"/>
    <w:rsid w:val="00E660A1"/>
    <w:rsid w:val="00E6776C"/>
    <w:rsid w:val="00E67DDF"/>
    <w:rsid w:val="00E73697"/>
    <w:rsid w:val="00E73AB6"/>
    <w:rsid w:val="00E741F1"/>
    <w:rsid w:val="00E821E8"/>
    <w:rsid w:val="00E829EB"/>
    <w:rsid w:val="00E849C5"/>
    <w:rsid w:val="00E90182"/>
    <w:rsid w:val="00E95E31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5DC7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27620"/>
    <w:rsid w:val="00F3013D"/>
    <w:rsid w:val="00F31BBA"/>
    <w:rsid w:val="00F33ECA"/>
    <w:rsid w:val="00F4186B"/>
    <w:rsid w:val="00F4365C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18E0"/>
    <w:rsid w:val="00FB30A4"/>
    <w:rsid w:val="00FB402B"/>
    <w:rsid w:val="00FB465D"/>
    <w:rsid w:val="00FB60CC"/>
    <w:rsid w:val="00FB642E"/>
    <w:rsid w:val="00FD4551"/>
    <w:rsid w:val="00FD4F3D"/>
    <w:rsid w:val="00FD548C"/>
    <w:rsid w:val="00FE1530"/>
    <w:rsid w:val="00FE22CF"/>
    <w:rsid w:val="00FE5132"/>
    <w:rsid w:val="00FE5BA1"/>
    <w:rsid w:val="00FE7571"/>
    <w:rsid w:val="00FE79E7"/>
    <w:rsid w:val="00FF1223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375831"/>
    <w:rPr>
      <w:noProof/>
      <w:sz w:val="24"/>
    </w:rPr>
  </w:style>
  <w:style w:type="paragraph" w:styleId="CommentText">
    <w:name w:val="annotation text"/>
    <w:basedOn w:val="Normal"/>
    <w:link w:val="TextkomentraChar"/>
    <w:uiPriority w:val="99"/>
    <w:unhideWhenUsed/>
    <w:rsid w:val="00C85DD6"/>
    <w:pPr>
      <w:suppressAutoHyphens/>
      <w:spacing w:after="200"/>
      <w:jc w:val="left"/>
    </w:pPr>
    <w:rPr>
      <w:rFonts w:ascii="Calibri" w:hAnsi="Calibri" w:cs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85DD6"/>
    <w:rPr>
      <w:rFonts w:ascii="Calibri" w:hAnsi="Calibri" w:cs="Calibri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542C9E"/>
    <w:rPr>
      <w:rFonts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7B20C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3B20-44A2-452A-BFF7-590DEB7B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401</TotalTime>
  <Pages>3</Pages>
  <Words>711</Words>
  <Characters>4054</Characters>
  <Application>Microsoft Office Word</Application>
  <DocSecurity>0</DocSecurity>
  <Lines>0</Lines>
  <Paragraphs>0</Paragraphs>
  <ScaleCrop>false</ScaleCrop>
  <Company>Kancelária NR SR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42</cp:revision>
  <cp:lastPrinted>2016-09-06T09:27:00Z</cp:lastPrinted>
  <dcterms:created xsi:type="dcterms:W3CDTF">2016-11-14T10:52:00Z</dcterms:created>
  <dcterms:modified xsi:type="dcterms:W3CDTF">2017-06-08T09:36:00Z</dcterms:modified>
</cp:coreProperties>
</file>