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074BC5" w:rsidRPr="00C90FB0">
      <w:pPr>
        <w:bidi w:val="0"/>
        <w:jc w:val="center"/>
        <w:rPr>
          <w:rFonts w:ascii="Times New Roman" w:hAnsi="Times New Roman" w:cs="Times New Roman"/>
        </w:rPr>
      </w:pP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92063C">
        <w:rPr>
          <w:rFonts w:ascii="Times New Roman" w:hAnsi="Times New Roman" w:cs="Times New Roman"/>
        </w:rPr>
        <w:t>2044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Pr="00C90FB0" w:rsidR="00C90FB0">
        <w:rPr>
          <w:rFonts w:ascii="Times New Roman" w:hAnsi="Times New Roman" w:cs="Times New Roman"/>
        </w:rPr>
        <w:t>6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92063C">
        <w:rPr>
          <w:rFonts w:ascii="Times New Roman" w:hAnsi="Times New Roman" w:cs="Times New Roman"/>
          <w:b/>
          <w:bCs/>
          <w:sz w:val="32"/>
          <w:szCs w:val="32"/>
        </w:rPr>
        <w:t>309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C90FB0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C90FB0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C90FB0" w:rsidR="00ED78ED">
        <w:rPr>
          <w:rFonts w:ascii="Times New Roman" w:hAnsi="Times New Roman" w:cs="Times New Roman"/>
        </w:rPr>
        <w:t>prerokovania</w:t>
      </w:r>
      <w:r w:rsidRPr="00AC073B" w:rsidR="00AC073B">
        <w:t xml:space="preserve"> </w:t>
      </w:r>
      <w:r w:rsidRPr="0092063C" w:rsidR="0092063C">
        <w:rPr>
          <w:rFonts w:ascii="Times New Roman" w:hAnsi="Times New Roman" w:cs="Times New Roman"/>
        </w:rPr>
        <w:t xml:space="preserve">vládneho návrhu zákona, ktorým sa mení a dopĺňa zákon č. 264/1999 Z. z. o technických požiadavkách na výrobky a o posudzovaní zhody a o zmene a doplnení niektorých zákonov v znení neskorších predpisov (tlač </w:t>
      </w:r>
      <w:r w:rsidRPr="0092063C" w:rsidR="0092063C">
        <w:rPr>
          <w:rFonts w:ascii="Times New Roman" w:hAnsi="Times New Roman" w:cs="Times New Roman"/>
          <w:b/>
        </w:rPr>
        <w:t>309</w:t>
      </w:r>
      <w:r w:rsidRPr="0092063C" w:rsidR="0092063C">
        <w:rPr>
          <w:rFonts w:ascii="Times New Roman" w:hAnsi="Times New Roman" w:cs="Times New Roman"/>
        </w:rPr>
        <w:t>)</w:t>
      </w:r>
      <w:r w:rsidR="00C730F7">
        <w:rPr>
          <w:rFonts w:ascii="Times New Roman" w:hAnsi="Times New Roman" w:cs="Times New Roman"/>
          <w:b/>
        </w:rPr>
        <w:t xml:space="preserve"> </w:t>
      </w:r>
      <w:r w:rsidRPr="00C90FB0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Pr="00C90FB0" w:rsidR="006C1591">
        <w:rPr>
          <w:rFonts w:ascii="Times New Roman" w:hAnsi="Times New Roman" w:cs="Times New Roman"/>
          <w:noProof/>
        </w:rPr>
        <w:t xml:space="preserve">vládnemu návrhu </w:t>
      </w:r>
      <w:r w:rsidRPr="00153C6E" w:rsidR="00C90FB0">
        <w:rPr>
          <w:rFonts w:ascii="Times New Roman" w:hAnsi="Times New Roman" w:cs="Times New Roman"/>
          <w:noProof/>
        </w:rPr>
        <w:t>zákona</w:t>
      </w:r>
      <w:r w:rsidR="00AC073B">
        <w:rPr>
          <w:rFonts w:ascii="Times New Roman" w:hAnsi="Times New Roman" w:cs="Times New Roman"/>
          <w:noProof/>
        </w:rPr>
        <w:t>,</w:t>
      </w:r>
      <w:r w:rsidRPr="00AC073B" w:rsidR="00AC073B">
        <w:rPr>
          <w:rFonts w:ascii="Times New Roman" w:hAnsi="Times New Roman" w:cs="Times New Roman"/>
        </w:rPr>
        <w:t xml:space="preserve"> </w:t>
      </w:r>
      <w:r w:rsidRPr="0092063C" w:rsidR="0092063C">
        <w:rPr>
          <w:rFonts w:ascii="Times New Roman" w:hAnsi="Times New Roman" w:cs="Times New Roman"/>
        </w:rPr>
        <w:t xml:space="preserve">ktorým sa mení a dopĺňa zákon č. 264/1999 Z. z. o technických požiadavkách na výrobky a o posudzovaní zhody a o zmene a doplnení niektorých zákonov v znení neskorších predpisov (tlač </w:t>
      </w:r>
      <w:r w:rsidRPr="0092063C" w:rsidR="0092063C">
        <w:rPr>
          <w:rFonts w:ascii="Times New Roman" w:hAnsi="Times New Roman" w:cs="Times New Roman"/>
          <w:b/>
        </w:rPr>
        <w:t>309</w:t>
      </w:r>
      <w:r w:rsidRPr="0092063C" w:rsidR="0092063C">
        <w:rPr>
          <w:rFonts w:ascii="Times New Roman" w:hAnsi="Times New Roman" w:cs="Times New Roman"/>
        </w:rPr>
        <w:t>)</w:t>
      </w:r>
      <w:r w:rsidR="0092063C">
        <w:rPr>
          <w:rFonts w:ascii="Times New Roman" w:hAnsi="Times New Roman" w:cs="Times New Roman"/>
          <w:b/>
        </w:rPr>
        <w:t xml:space="preserve"> 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92063C">
        <w:rPr>
          <w:rFonts w:ascii="Times New Roman" w:hAnsi="Times New Roman" w:cs="Times New Roman"/>
        </w:rPr>
        <w:t>č. 354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AC073B">
        <w:rPr>
          <w:rFonts w:ascii="Times New Roman" w:hAnsi="Times New Roman" w:cs="Times New Roman"/>
        </w:rPr>
        <w:t>29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AC073B">
        <w:rPr>
          <w:rFonts w:ascii="Times New Roman" w:hAnsi="Times New Roman" w:cs="Times New Roman"/>
        </w:rPr>
        <w:t>novembra</w:t>
      </w:r>
      <w:r w:rsidR="00F501FA">
        <w:rPr>
          <w:rFonts w:ascii="Times New Roman" w:hAnsi="Times New Roman" w:cs="Times New Roman"/>
        </w:rPr>
        <w:t xml:space="preserve">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C90FB0">
        <w:rPr>
          <w:rFonts w:ascii="Times New Roman" w:hAnsi="Times New Roman" w:cs="Times New Roman"/>
        </w:rPr>
        <w:t>6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  <w:r w:rsidR="003B4EBD">
        <w:rPr>
          <w:rFonts w:ascii="Times New Roman" w:hAnsi="Times New Roman" w:cs="Times New Roman"/>
        </w:rPr>
        <w:t xml:space="preserve"> a</w:t>
      </w:r>
      <w:r w:rsidR="00DD785F">
        <w:rPr>
          <w:rFonts w:ascii="Times New Roman" w:hAnsi="Times New Roman" w:cs="Times New Roman"/>
        </w:rPr>
        <w:t xml:space="preserve"> </w:t>
      </w:r>
    </w:p>
    <w:p w:rsidR="00DD785F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3B4EBD">
        <w:rPr>
          <w:rFonts w:ascii="Times New Roman" w:hAnsi="Times New Roman" w:cs="Times New Roman"/>
        </w:rPr>
        <w:t>ky pre hospodárske záležitosti.</w:t>
      </w:r>
      <w:r>
        <w:rPr>
          <w:rFonts w:ascii="Times New Roman" w:hAnsi="Times New Roman" w:cs="Times New Roman"/>
        </w:rPr>
        <w:tab/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C90FB0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C90FB0" w:rsidR="00D44292">
        <w:rPr>
          <w:rFonts w:ascii="Times New Roman" w:hAnsi="Times New Roman" w:cs="Times New Roman"/>
        </w:rPr>
        <w:t xml:space="preserve">gestorskému výboru </w:t>
      </w:r>
      <w:r w:rsidRPr="00C90FB0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P="0050110E">
      <w:pPr>
        <w:numPr>
          <w:numId w:val="16"/>
        </w:numPr>
        <w:bidi w:val="0"/>
        <w:jc w:val="both"/>
        <w:rPr>
          <w:rFonts w:ascii="Times New Roman" w:hAnsi="Times New Roman" w:cs="Times New Roman"/>
          <w:bCs/>
        </w:rPr>
      </w:pPr>
      <w:r w:rsidRPr="00C90FB0" w:rsidR="00E33A34">
        <w:rPr>
          <w:rFonts w:ascii="Times New Roman" w:hAnsi="Times New Roman" w:cs="Times New Roman"/>
        </w:rPr>
        <w:t>Ústavnoprávny v</w:t>
      </w:r>
      <w:r w:rsidRPr="00C90FB0">
        <w:rPr>
          <w:rFonts w:ascii="Times New Roman" w:hAnsi="Times New Roman" w:cs="Times New Roman"/>
        </w:rPr>
        <w:t xml:space="preserve">ýbor Národnej rady Slovenskej republiky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FF46F9">
        <w:rPr>
          <w:rFonts w:ascii="Times New Roman" w:hAnsi="Times New Roman" w:cs="Times New Roman"/>
          <w:bCs/>
        </w:rPr>
        <w:t xml:space="preserve">č. </w:t>
      </w:r>
      <w:r w:rsidR="00D94710">
        <w:rPr>
          <w:rFonts w:ascii="Times New Roman" w:hAnsi="Times New Roman" w:cs="Times New Roman"/>
          <w:bCs/>
        </w:rPr>
        <w:t>136</w:t>
      </w:r>
      <w:r w:rsidRPr="00C90FB0" w:rsidR="006B7D16">
        <w:rPr>
          <w:rFonts w:ascii="Times New Roman" w:hAnsi="Times New Roman" w:cs="Times New Roman"/>
          <w:bCs/>
        </w:rPr>
        <w:t xml:space="preserve"> </w:t>
      </w:r>
      <w:r w:rsidR="00CB7401">
        <w:rPr>
          <w:rFonts w:ascii="Times New Roman" w:hAnsi="Times New Roman" w:cs="Times New Roman"/>
          <w:bCs/>
        </w:rPr>
        <w:t xml:space="preserve">             </w:t>
      </w:r>
      <w:r w:rsidRPr="00C90FB0" w:rsidR="00FF46F9">
        <w:rPr>
          <w:rFonts w:ascii="Times New Roman" w:hAnsi="Times New Roman" w:cs="Times New Roman"/>
          <w:bCs/>
        </w:rPr>
        <w:t>z</w:t>
      </w:r>
      <w:r w:rsidR="00F501FA">
        <w:rPr>
          <w:rFonts w:ascii="Times New Roman" w:hAnsi="Times New Roman" w:cs="Times New Roman"/>
          <w:bCs/>
        </w:rPr>
        <w:t>o</w:t>
      </w:r>
      <w:r w:rsidR="00C90FB0">
        <w:rPr>
          <w:rFonts w:ascii="Times New Roman" w:hAnsi="Times New Roman" w:cs="Times New Roman"/>
          <w:bCs/>
        </w:rPr>
        <w:t> </w:t>
      </w:r>
      <w:r w:rsidR="00AC073B">
        <w:rPr>
          <w:rFonts w:ascii="Times New Roman" w:hAnsi="Times New Roman" w:cs="Times New Roman"/>
          <w:bCs/>
        </w:rPr>
        <w:t>17</w:t>
      </w:r>
      <w:r w:rsidR="00C90FB0">
        <w:rPr>
          <w:rFonts w:ascii="Times New Roman" w:hAnsi="Times New Roman" w:cs="Times New Roman"/>
          <w:bCs/>
        </w:rPr>
        <w:t>.</w:t>
      </w:r>
      <w:r w:rsidR="009325C0">
        <w:rPr>
          <w:rFonts w:ascii="Times New Roman" w:hAnsi="Times New Roman" w:cs="Times New Roman"/>
          <w:bCs/>
        </w:rPr>
        <w:t xml:space="preserve"> </w:t>
      </w:r>
      <w:r w:rsidR="00AC073B">
        <w:rPr>
          <w:rFonts w:ascii="Times New Roman" w:hAnsi="Times New Roman" w:cs="Times New Roman"/>
          <w:bCs/>
        </w:rPr>
        <w:t>januára</w:t>
      </w:r>
      <w:r w:rsidR="0036236C">
        <w:rPr>
          <w:rFonts w:ascii="Times New Roman" w:hAnsi="Times New Roman" w:cs="Times New Roman"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</w:p>
    <w:p w:rsidR="0050110E" w:rsidRPr="00C90FB0" w:rsidP="0050110E">
      <w:pPr>
        <w:bidi w:val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765794" w:rsidRPr="00DD785F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B8311A">
        <w:rPr>
          <w:rFonts w:ascii="Times New Roman" w:hAnsi="Times New Roman" w:cs="Times New Roman"/>
          <w:bCs/>
        </w:rPr>
        <w:t xml:space="preserve">č. </w:t>
      </w:r>
      <w:r w:rsidR="0092063C">
        <w:rPr>
          <w:rFonts w:ascii="Times New Roman" w:hAnsi="Times New Roman" w:cs="Times New Roman"/>
          <w:bCs/>
        </w:rPr>
        <w:t>76</w:t>
      </w:r>
      <w:r w:rsidRPr="00C90FB0" w:rsidR="00FF46F9">
        <w:rPr>
          <w:rFonts w:ascii="Times New Roman" w:hAnsi="Times New Roman" w:cs="Times New Roman"/>
          <w:bCs/>
        </w:rPr>
        <w:t xml:space="preserve"> z</w:t>
      </w:r>
      <w:r w:rsidRPr="00C90FB0" w:rsidR="006C1591">
        <w:rPr>
          <w:rFonts w:ascii="Times New Roman" w:hAnsi="Times New Roman" w:cs="Times New Roman"/>
          <w:bCs/>
        </w:rPr>
        <w:t> </w:t>
      </w:r>
      <w:r w:rsidR="00AC073B">
        <w:rPr>
          <w:rFonts w:ascii="Times New Roman" w:hAnsi="Times New Roman" w:cs="Times New Roman"/>
          <w:bCs/>
        </w:rPr>
        <w:t>26</w:t>
      </w:r>
      <w:r w:rsidRPr="00C90FB0" w:rsidR="006C1591">
        <w:rPr>
          <w:rFonts w:ascii="Times New Roman" w:hAnsi="Times New Roman" w:cs="Times New Roman"/>
          <w:bCs/>
        </w:rPr>
        <w:t xml:space="preserve">. </w:t>
      </w:r>
      <w:r w:rsidR="00AC073B">
        <w:rPr>
          <w:rFonts w:ascii="Times New Roman" w:hAnsi="Times New Roman" w:cs="Times New Roman"/>
          <w:bCs/>
        </w:rPr>
        <w:t>januára</w:t>
      </w:r>
      <w:r w:rsidR="00F501FA">
        <w:rPr>
          <w:rFonts w:ascii="Times New Roman" w:hAnsi="Times New Roman" w:cs="Times New Roman"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  <w:r w:rsidR="003B4EBD">
        <w:rPr>
          <w:rFonts w:ascii="Times New Roman" w:hAnsi="Times New Roman" w:cs="Times New Roman"/>
          <w:bCs/>
        </w:rPr>
        <w:t>.</w:t>
      </w:r>
    </w:p>
    <w:p w:rsidR="006C1591" w:rsidRPr="00C90FB0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Z uznesení výborov Národnej rady Slovenskej republiky </w:t>
      </w:r>
      <w:r w:rsidR="0050110E">
        <w:rPr>
          <w:rFonts w:ascii="Times New Roman" w:hAnsi="Times New Roman" w:cs="Times New Roman"/>
        </w:rPr>
        <w:t xml:space="preserve">uvedených </w:t>
      </w:r>
      <w:r w:rsidRPr="00C90FB0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095D91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095D91" w:rsidRPr="00C90FB0" w:rsidP="0016707B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názve zákona sa na konci dopĺňajú tieto slová: „a ktorým sa menia a dopĺňajú niektoré zákony“.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Navrhuje sa úprava názvu zákona v súlade s bodom 24 legislatívno-technických pokynov Legislatívnych pravidiel tvorby zákonov č. 19/1997 Z. z. vzhľadom na to, že zákonom sa novelizuje aj viacero ďalších zákonov.</w:t>
      </w:r>
    </w:p>
    <w:p w:rsid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bidi w:val="0"/>
        <w:spacing w:line="276" w:lineRule="auto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line="360" w:lineRule="auto"/>
        <w:ind w:left="354" w:hanging="357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 bode 2 poslednej vete novelizačného bodu sa za slovo „ako“ vkladá slovo „odkaz“.</w:t>
      </w:r>
    </w:p>
    <w:p w:rsidR="00D94710" w:rsidP="00CB7401">
      <w:pPr>
        <w:tabs>
          <w:tab w:val="left" w:pos="8265"/>
        </w:tabs>
        <w:bidi w:val="0"/>
        <w:spacing w:line="276" w:lineRule="auto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 legislatívno-technickú úpravu.</w:t>
      </w:r>
    </w:p>
    <w:p w:rsidR="00D94710" w:rsidP="00CB7401">
      <w:pPr>
        <w:tabs>
          <w:tab w:val="left" w:pos="8265"/>
        </w:tabs>
        <w:bidi w:val="0"/>
        <w:spacing w:line="276" w:lineRule="auto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spacing w:line="276" w:lineRule="auto"/>
        <w:ind w:left="4035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ab/>
      </w:r>
    </w:p>
    <w:p w:rsidR="00D94710" w:rsidRPr="00D94710" w:rsidP="00CB7401">
      <w:pPr>
        <w:pStyle w:val="ListParagraph"/>
        <w:numPr>
          <w:numId w:val="14"/>
        </w:numPr>
        <w:bidi w:val="0"/>
        <w:spacing w:after="200" w:line="360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 bode 3 § 1 písm. e) sa za slová „alebo ktorý“ vkladá slovo „výrobok“.</w:t>
      </w:r>
    </w:p>
    <w:p w:rsidR="00D94710" w:rsidP="00CB7401">
      <w:pPr>
        <w:tabs>
          <w:tab w:val="left" w:pos="8265"/>
        </w:tabs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 formulačnú úpravu ustanovenia v súlade s terminológiou zavedenou v zákone.</w:t>
      </w:r>
    </w:p>
    <w:p w:rsidR="00D94710" w:rsidP="00CB7401">
      <w:pPr>
        <w:tabs>
          <w:tab w:val="left" w:pos="8265"/>
        </w:tabs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 w:after="120"/>
        <w:ind w:left="2517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 w:after="120"/>
        <w:ind w:left="2517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pStyle w:val="ListParagraph"/>
        <w:numPr>
          <w:numId w:val="14"/>
        </w:numPr>
        <w:bidi w:val="0"/>
        <w:spacing w:line="276" w:lineRule="auto"/>
        <w:ind w:left="354" w:hanging="357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 bode 9 § 3 ods. 5 druhej vete sa za slovo „určí“ vkladajú slová „na plnenie úloh podľa prvej vety“.</w:t>
      </w:r>
    </w:p>
    <w:p w:rsidR="00D94710" w:rsidP="00CB7401">
      <w:pPr>
        <w:tabs>
          <w:tab w:val="left" w:pos="8265"/>
        </w:tabs>
        <w:bidi w:val="0"/>
        <w:spacing w:line="276" w:lineRule="auto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 formulačné spresnenie ustanovenia.</w:t>
      </w:r>
    </w:p>
    <w:p w:rsidR="00D94710" w:rsidP="00CB7401">
      <w:pPr>
        <w:tabs>
          <w:tab w:val="left" w:pos="8265"/>
        </w:tabs>
        <w:bidi w:val="0"/>
        <w:spacing w:line="276" w:lineRule="auto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D94710">
      <w:pPr>
        <w:tabs>
          <w:tab w:val="left" w:pos="8265"/>
        </w:tabs>
        <w:bidi w:val="0"/>
        <w:spacing w:line="276" w:lineRule="auto"/>
        <w:ind w:left="4395"/>
        <w:jc w:val="both"/>
        <w:rPr>
          <w:rStyle w:val="PlaceholderText"/>
          <w:color w:val="000000"/>
        </w:rPr>
      </w:pPr>
    </w:p>
    <w:p w:rsidR="00E97E40" w:rsidRPr="00894121" w:rsidP="006E52AA">
      <w:pPr>
        <w:pStyle w:val="ListParagraph"/>
        <w:numPr>
          <w:numId w:val="14"/>
        </w:numPr>
        <w:bidi w:val="0"/>
        <w:spacing w:after="200" w:line="360" w:lineRule="auto"/>
        <w:ind w:left="360"/>
        <w:contextualSpacing/>
        <w:jc w:val="both"/>
        <w:rPr>
          <w:rFonts w:ascii="Times New Roman" w:hAnsi="Times New Roman"/>
        </w:rPr>
      </w:pPr>
      <w:r w:rsidRPr="00894121">
        <w:rPr>
          <w:rFonts w:ascii="Times New Roman" w:hAnsi="Times New Roman"/>
        </w:rPr>
        <w:t>V čl. I bode 10 § 4 sa za slová „právny predpis,</w:t>
      </w:r>
      <w:r w:rsidRPr="00E97E40">
        <w:rPr>
          <w:rFonts w:ascii="Times New Roman" w:hAnsi="Times New Roman"/>
          <w:vertAlign w:val="superscript"/>
        </w:rPr>
        <w:t>5</w:t>
      </w:r>
      <w:r w:rsidRPr="00894121">
        <w:rPr>
          <w:rFonts w:ascii="Times New Roman" w:hAnsi="Times New Roman"/>
        </w:rPr>
        <w:t>)“ vkladajú slová „alebo iný predpis,“.</w:t>
      </w:r>
    </w:p>
    <w:p w:rsidR="00E97E40" w:rsidRPr="00E97E40" w:rsidP="00CB7401">
      <w:pPr>
        <w:bidi w:val="0"/>
        <w:ind w:left="2520" w:firstLine="720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>Ide o precizovanie nejednoznačného ustanovenia.</w:t>
      </w:r>
    </w:p>
    <w:p w:rsidR="00E97E4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</w:p>
    <w:p w:rsidR="00E97E4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97E4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E97E4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E97E40" w:rsidP="00E97E40">
      <w:pPr>
        <w:pStyle w:val="ListParagraph"/>
        <w:bidi w:val="0"/>
        <w:spacing w:after="200" w:line="276" w:lineRule="auto"/>
        <w:ind w:left="720"/>
        <w:contextualSpacing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276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 bode 10 § 4 sa za slová „technické požiadavky“ vkladajú slová „na výrobok“ a za slovami „iné požiadavky“ sa slová „na výrobok“ vypúšťajú.</w:t>
      </w:r>
    </w:p>
    <w:p w:rsidR="00D94710" w:rsidP="00CB7401">
      <w:pPr>
        <w:tabs>
          <w:tab w:val="left" w:pos="8265"/>
        </w:tabs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úpravu ustanovenia v súlade s definíciami zavedenými v čl. I § 2 ods. 1 písm. d) a e).</w:t>
      </w:r>
    </w:p>
    <w:p w:rsidR="00D94710" w:rsidP="00CB7401">
      <w:pPr>
        <w:tabs>
          <w:tab w:val="left" w:pos="8265"/>
        </w:tabs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D94710">
      <w:pPr>
        <w:tabs>
          <w:tab w:val="left" w:pos="8265"/>
        </w:tabs>
        <w:bidi w:val="0"/>
        <w:ind w:left="4395"/>
        <w:jc w:val="both"/>
        <w:rPr>
          <w:rStyle w:val="PlaceholderText"/>
          <w:color w:val="000000"/>
        </w:rPr>
      </w:pPr>
    </w:p>
    <w:p w:rsidR="00E97E40" w:rsidRPr="00E97E40" w:rsidP="00E97E40">
      <w:pPr>
        <w:widowControl/>
        <w:numPr>
          <w:numId w:val="14"/>
        </w:numPr>
        <w:autoSpaceDE/>
        <w:autoSpaceDN/>
        <w:bidi w:val="0"/>
        <w:adjustRightInd/>
        <w:ind w:left="360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>V čl. I bode 10 § 6 ods. 1 písmeno f) znie:</w:t>
      </w:r>
    </w:p>
    <w:p w:rsidR="00E97E40" w:rsidRPr="00E97E40" w:rsidP="00E97E40">
      <w:pPr>
        <w:tabs>
          <w:tab w:val="left" w:pos="3009"/>
          <w:tab w:val="center" w:pos="4536"/>
        </w:tabs>
        <w:bidi w:val="0"/>
        <w:ind w:left="360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>„f) poskytovanie slovenskej technickej normy a inej technickej normy, pričom je oprávnený vyberať poplatky za poskytovanie slovenskej technickej normy, inej technickej normy a ich zmeny; tento poplatok nie je správnym poplatkom podľa osobitného predpisu;</w:t>
      </w:r>
      <w:r w:rsidRPr="00E97E40">
        <w:rPr>
          <w:rFonts w:ascii="Times New Roman" w:hAnsi="Times New Roman" w:cs="Times New Roman"/>
          <w:vertAlign w:val="superscript"/>
        </w:rPr>
        <w:t>5f</w:t>
      </w:r>
      <w:r w:rsidRPr="00E97E40">
        <w:rPr>
          <w:rFonts w:ascii="Times New Roman" w:hAnsi="Times New Roman" w:cs="Times New Roman"/>
        </w:rPr>
        <w:t>) ak je slovenským národným normalizačným orgánom úrad, výška poplatkov za poskytovanie slovenskej technickej normy, inej technickej normy a ich zmeny, za použitie slovenskej technickej normy a jej zmeny, za činnosti súvisiace s poskytovaním slovenskej technickej normy, inej technickej normy a ich zmeny a podmienky a forma poskytovania slovenskej technickej normy, inej technickej normy a ich zmeny je ustanovená všeobecne záväzným právnym predpisom, ktorý vydá úrad,“.</w:t>
      </w:r>
    </w:p>
    <w:p w:rsidR="00E97E40" w:rsidRPr="00E97E40" w:rsidP="00E97E40">
      <w:pPr>
        <w:tabs>
          <w:tab w:val="left" w:pos="3009"/>
          <w:tab w:val="center" w:pos="4536"/>
        </w:tabs>
        <w:bidi w:val="0"/>
        <w:ind w:left="360"/>
        <w:jc w:val="both"/>
        <w:rPr>
          <w:rFonts w:ascii="Times New Roman" w:hAnsi="Times New Roman" w:cs="Times New Roman"/>
        </w:rPr>
      </w:pPr>
    </w:p>
    <w:p w:rsidR="00E97E40" w:rsidRPr="00E97E40" w:rsidP="007D0E14">
      <w:pPr>
        <w:tabs>
          <w:tab w:val="left" w:pos="3009"/>
          <w:tab w:val="center" w:pos="4536"/>
        </w:tabs>
        <w:bidi w:val="0"/>
        <w:ind w:left="3009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>Ide o spresnenie znenia splnomocňovacieho ustanovenia, nakoľko ponechaním aktuálneho znenia by bol úrad oprávnený všeobecne záväzným právnym predpisom ustanoviť len poplatky za  poskytovanie slovenskej technickej normy a nie aj za činnosti, ktoré súvisia s poskytovaním slovenskej technickej normy a inej technickej normy, alebo používaním slovenskej technickej normy, ako je napríklad citácia zo slovenskej technickej normy, atď.</w:t>
      </w:r>
    </w:p>
    <w:p w:rsidR="00E97E40" w:rsidP="00E97E40">
      <w:pPr>
        <w:pStyle w:val="ListParagraph"/>
        <w:bidi w:val="0"/>
        <w:spacing w:line="276" w:lineRule="auto"/>
        <w:ind w:left="714"/>
        <w:contextualSpacing/>
        <w:jc w:val="both"/>
        <w:rPr>
          <w:rStyle w:val="PlaceholderText"/>
          <w:color w:val="000000"/>
        </w:rPr>
      </w:pPr>
    </w:p>
    <w:p w:rsidR="00E97E40" w:rsidRPr="00C90FB0" w:rsidP="007D0E14">
      <w:pPr>
        <w:pStyle w:val="FootnoteText"/>
        <w:bidi w:val="0"/>
        <w:spacing w:before="0"/>
        <w:ind w:left="2289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97E40" w:rsidRPr="00C90FB0" w:rsidP="007D0E14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E97E40" w:rsidRPr="00C90FB0" w:rsidP="007D0E14">
      <w:pPr>
        <w:pStyle w:val="FootnoteText"/>
        <w:bidi w:val="0"/>
        <w:spacing w:before="0"/>
        <w:ind w:left="2289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E97E40" w:rsidRPr="00D94710" w:rsidP="00E97E40">
      <w:pPr>
        <w:tabs>
          <w:tab w:val="left" w:pos="8265"/>
        </w:tabs>
        <w:bidi w:val="0"/>
        <w:ind w:left="439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line="276" w:lineRule="auto"/>
        <w:ind w:left="357" w:hanging="357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 bode 10 § 6 ods. 8 sa slová „podľa odseku 8“ nahrádzajú slovami „podľa odseku 7“.</w:t>
      </w:r>
    </w:p>
    <w:p w:rsidR="007D0E14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úpravu nesprávneho vnútorného odkazu.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RPr="00F77490" w:rsidP="00CB7401">
      <w:pPr>
        <w:pStyle w:val="ListParagraph"/>
        <w:numPr>
          <w:numId w:val="14"/>
        </w:numPr>
        <w:bidi w:val="0"/>
        <w:spacing w:line="276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 w:rsidRPr="00D94710">
        <w:rPr>
          <w:rStyle w:val="PlaceholderText"/>
          <w:color w:val="000000"/>
        </w:rPr>
        <w:t>V čl. I bode 10 § 6 ods. 10 sa slová „v slovenskom jazyku“ nahrádzajú slovami „v štátnom jazyku“.</w:t>
      </w: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 xml:space="preserve">Ide o legislatívno-technickú úpravu v súlade so zákonom o štátnom jazyku a terminológiou používanou v zákone. 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ListParagraph"/>
        <w:numPr>
          <w:numId w:val="14"/>
        </w:numPr>
        <w:bidi w:val="0"/>
        <w:spacing w:line="276" w:lineRule="auto"/>
        <w:ind w:left="357" w:hanging="357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 bode 11 § 6a ods. 1 sa slová „slovenská technická norma a značka STN a značka STN P“ nahrádzajú slovami „slovenská technická norma, značka STN a značka STN P“.</w:t>
      </w:r>
    </w:p>
    <w:p w:rsidR="0073769E" w:rsidRPr="00F77490" w:rsidP="00CB7401">
      <w:pPr>
        <w:pStyle w:val="ListParagraph"/>
        <w:bidi w:val="0"/>
        <w:spacing w:line="276" w:lineRule="auto"/>
        <w:ind w:left="357"/>
        <w:contextualSpacing/>
        <w:jc w:val="both"/>
        <w:rPr>
          <w:rFonts w:ascii="Times New Roman" w:hAnsi="Times New Roman"/>
          <w:color w:val="000000"/>
        </w:rPr>
      </w:pP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úpravu ustanovenia odstránením nadbytočnej spojky „a“.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276" w:lineRule="auto"/>
        <w:ind w:left="363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 bode 15 § 8 ods. 3 písm. c) sa slová „podľa § 30 ods. 3 písm. e)“ nahrádzajú slovami „podľa § 30 ods. 3 písm. d)“.</w:t>
      </w:r>
    </w:p>
    <w:p w:rsidR="00D94710" w:rsidP="00CB7401">
      <w:pPr>
        <w:tabs>
          <w:tab w:val="left" w:pos="8265"/>
        </w:tabs>
        <w:bidi w:val="0"/>
        <w:spacing w:line="276" w:lineRule="auto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 úpravu nesprávneho vnútorného odkazu.</w:t>
      </w:r>
    </w:p>
    <w:p w:rsidR="00D94710" w:rsidP="00CB7401">
      <w:pPr>
        <w:tabs>
          <w:tab w:val="left" w:pos="8265"/>
        </w:tabs>
        <w:bidi w:val="0"/>
        <w:spacing w:line="276" w:lineRule="auto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7D0E14">
      <w:pPr>
        <w:pStyle w:val="FootnoteText"/>
        <w:bidi w:val="0"/>
        <w:spacing w:before="0" w:after="12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7D0E14">
      <w:pPr>
        <w:pStyle w:val="FootnoteText"/>
        <w:bidi w:val="0"/>
        <w:spacing w:before="0" w:after="12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pStyle w:val="ListParagraph"/>
        <w:numPr>
          <w:numId w:val="14"/>
        </w:numPr>
        <w:bidi w:val="0"/>
        <w:spacing w:line="360" w:lineRule="auto"/>
        <w:ind w:left="357" w:hanging="357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 bode 16 § 8a ods. 2 písm. b) sa slovo „realizuje“ nahrádza slovom „vykonáva“.</w:t>
      </w: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 legislatívno-technickú pripomienku, ktorou sa zosúlaďuje právny text s čl. 7 smernice Európskeho parlamentu a Rady 2015/1535/EÚ.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D94710">
      <w:pPr>
        <w:tabs>
          <w:tab w:val="left" w:pos="8265"/>
        </w:tabs>
        <w:bidi w:val="0"/>
        <w:ind w:left="4395"/>
        <w:jc w:val="both"/>
        <w:rPr>
          <w:rStyle w:val="PlaceholderText"/>
          <w:color w:val="000000"/>
        </w:rPr>
      </w:pPr>
    </w:p>
    <w:p w:rsidR="00E97E40" w:rsidRPr="00E97E40" w:rsidP="00E97E40">
      <w:pPr>
        <w:widowControl/>
        <w:numPr>
          <w:numId w:val="14"/>
        </w:numPr>
        <w:tabs>
          <w:tab w:val="left" w:pos="-709"/>
          <w:tab w:val="center" w:pos="-567"/>
        </w:tabs>
        <w:autoSpaceDE/>
        <w:autoSpaceDN/>
        <w:bidi w:val="0"/>
        <w:adjustRightInd/>
        <w:ind w:left="360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>V čl. I bode 16 § 8a sa v odseku 4 vypúšťajú slová „a návrhu predpisu s fiškálnou požiadavkou alebo finančnou požiadavkou“.</w:t>
      </w:r>
    </w:p>
    <w:p w:rsidR="00E97E40" w:rsidRPr="00E97E40" w:rsidP="00E97E40">
      <w:pPr>
        <w:tabs>
          <w:tab w:val="left" w:pos="-709"/>
          <w:tab w:val="center" w:pos="-567"/>
        </w:tabs>
        <w:bidi w:val="0"/>
        <w:ind w:left="360"/>
        <w:jc w:val="both"/>
        <w:rPr>
          <w:rFonts w:ascii="Times New Roman" w:hAnsi="Times New Roman" w:cs="Times New Roman"/>
        </w:rPr>
      </w:pPr>
    </w:p>
    <w:p w:rsidR="00E97E40" w:rsidRPr="00E97E40" w:rsidP="007D0E14">
      <w:pPr>
        <w:bidi w:val="0"/>
        <w:ind w:left="3261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>Ide o spresnenie znenia splnomocňovacieho ustanovenia k vydaniu nariadenia vlády Slovenskej republiky.</w:t>
      </w:r>
    </w:p>
    <w:p w:rsidR="00E97E40" w:rsidP="007D0E14">
      <w:pPr>
        <w:pStyle w:val="ListParagraph"/>
        <w:bidi w:val="0"/>
        <w:spacing w:line="276" w:lineRule="auto"/>
        <w:ind w:left="585"/>
        <w:contextualSpacing/>
        <w:jc w:val="both"/>
        <w:rPr>
          <w:rStyle w:val="PlaceholderText"/>
          <w:color w:val="000000"/>
        </w:rPr>
      </w:pPr>
    </w:p>
    <w:p w:rsidR="00E97E40" w:rsidRPr="00C90FB0" w:rsidP="007D0E14">
      <w:pPr>
        <w:pStyle w:val="FootnoteText"/>
        <w:bidi w:val="0"/>
        <w:spacing w:before="0"/>
        <w:ind w:left="2541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97E40" w:rsidRPr="00C90FB0" w:rsidP="007D0E14">
      <w:pPr>
        <w:pStyle w:val="FootnoteText"/>
        <w:bidi w:val="0"/>
        <w:spacing w:before="0"/>
        <w:ind w:left="3471"/>
        <w:rPr>
          <w:rFonts w:ascii="Times New Roman" w:hAnsi="Times New Roman"/>
          <w:b/>
          <w:sz w:val="24"/>
          <w:szCs w:val="24"/>
        </w:rPr>
      </w:pPr>
    </w:p>
    <w:p w:rsidR="00E97E40" w:rsidRPr="00C90FB0" w:rsidP="007D0E14">
      <w:pPr>
        <w:pStyle w:val="FootnoteText"/>
        <w:bidi w:val="0"/>
        <w:spacing w:before="0"/>
        <w:ind w:left="2541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E97E40" w:rsidP="00E97E40">
      <w:pPr>
        <w:pStyle w:val="ListParagraph"/>
        <w:bidi w:val="0"/>
        <w:spacing w:line="276" w:lineRule="auto"/>
        <w:ind w:left="714"/>
        <w:contextualSpacing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line="276" w:lineRule="auto"/>
        <w:ind w:left="357" w:hanging="357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 bode 21 § 9 ods. 4 sa na konci pripájajú tieto slová: „ktorou je Slovenská republika viazaná“.</w:t>
      </w: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formulačnú úpravu ustanovenia v súlade s legislatívnymi pravidlami.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276" w:lineRule="auto"/>
        <w:ind w:left="363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 xml:space="preserve">V čl. I bode 24 § 10 písm. k) sa za slovom „zastihnúť“ </w:t>
      </w:r>
      <w:r w:rsidR="003010A0">
        <w:rPr>
          <w:rStyle w:val="PlaceholderText"/>
          <w:color w:val="000000"/>
        </w:rPr>
        <w:t>čiarka nahrádza</w:t>
      </w:r>
      <w:r w:rsidRPr="00D94710" w:rsidR="003010A0">
        <w:rPr>
          <w:rStyle w:val="PlaceholderText"/>
          <w:color w:val="000000"/>
        </w:rPr>
        <w:t xml:space="preserve"> </w:t>
      </w:r>
      <w:r w:rsidRPr="00D94710">
        <w:rPr>
          <w:rStyle w:val="PlaceholderText"/>
          <w:color w:val="000000"/>
        </w:rPr>
        <w:t>bodkočiark</w:t>
      </w:r>
      <w:r w:rsidR="003010A0">
        <w:rPr>
          <w:rStyle w:val="PlaceholderText"/>
          <w:color w:val="000000"/>
        </w:rPr>
        <w:t>ou</w:t>
      </w:r>
      <w:r w:rsidRPr="00D94710">
        <w:rPr>
          <w:rStyle w:val="PlaceholderText"/>
          <w:color w:val="000000"/>
        </w:rPr>
        <w:t xml:space="preserve"> a  slová „ak nie je zhodná“ sa nahrádzajú slovami „ak adresa nie je zhodná“. </w:t>
      </w: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pripomienku, ktorou sa právne neurčitý text spresňuje v súlade s bodom 2 prílohou č. 2 k Legislatívnym pravidlám tvorby zákonov.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276" w:lineRule="auto"/>
        <w:ind w:left="363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 bode 25 § 10a ods. 1 sa slová „ak tak ustanoví technický predpis z oblasti posudzovania zhody“ vypúšťajú.</w:t>
      </w: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pripomienku, ktorou sa právne neurčitý text zosúlaďuje s čl. R3 ods. 1 rozhodnutia Európskeho parlamentu a Rady č. 768/2008/ES podľa ktorého „písomným splnomocnením môže výrobca určiť splnomocneného zástupcu“. Naviac, uvedené rozhodnutie Európskej únie podľa navrhovaného čl. I bodu 4. § 4 predloženej novely zákona nie je technický predpis. Podľa čl. 7 ods. 2 Ústavy Slovenskej republiky majú právne záväzné akty Európskej únie prednosť pred zákonmi Slovenskej republiky.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RPr="00F77490" w:rsidP="00CB7401">
      <w:pPr>
        <w:pStyle w:val="Standard"/>
        <w:numPr>
          <w:numId w:val="14"/>
        </w:numPr>
        <w:bidi w:val="0"/>
        <w:spacing w:before="120" w:line="276" w:lineRule="auto"/>
        <w:ind w:left="363"/>
        <w:jc w:val="both"/>
        <w:rPr>
          <w:rFonts w:ascii="Times New Roman" w:hAnsi="Times New Roman" w:cs="Times New Roman"/>
        </w:rPr>
      </w:pPr>
      <w:r w:rsidRPr="00F77490">
        <w:rPr>
          <w:rFonts w:ascii="Times New Roman" w:hAnsi="Times New Roman" w:cs="Times New Roman"/>
        </w:rPr>
        <w:t>V čl. I bode 26 § 11 ods. 13 sa na konci prvej vety pripájajú tieto slová: „o pozastavení autorizácie“.</w:t>
      </w:r>
    </w:p>
    <w:p w:rsidR="00D94710" w:rsidP="00CB7401">
      <w:pPr>
        <w:tabs>
          <w:tab w:val="left" w:pos="8265"/>
        </w:tabs>
        <w:bidi w:val="0"/>
        <w:spacing w:line="276" w:lineRule="auto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formulačné spresnenie ustanovenia.</w:t>
      </w:r>
    </w:p>
    <w:p w:rsidR="00D94710" w:rsidP="00CB7401">
      <w:pPr>
        <w:tabs>
          <w:tab w:val="left" w:pos="8265"/>
        </w:tabs>
        <w:bidi w:val="0"/>
        <w:spacing w:line="276" w:lineRule="auto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spacing w:line="276" w:lineRule="auto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Standard"/>
        <w:numPr>
          <w:numId w:val="14"/>
        </w:numPr>
        <w:bidi w:val="0"/>
        <w:spacing w:before="120" w:line="276" w:lineRule="auto"/>
        <w:ind w:left="363"/>
        <w:jc w:val="both"/>
        <w:rPr>
          <w:rFonts w:ascii="Times New Roman" w:hAnsi="Times New Roman" w:cs="Times New Roman"/>
        </w:rPr>
      </w:pPr>
      <w:r w:rsidRPr="00F77490">
        <w:rPr>
          <w:rFonts w:ascii="Times New Roman" w:hAnsi="Times New Roman" w:cs="Times New Roman"/>
        </w:rPr>
        <w:t>V čl. I bode 27 § 11b ods. 3 sa v prvej vete slová „Posudzovanie zhody sa vykonáva“ nahrádzajú slovami „ Autorizovaná osoba vykonáva posudzovanie zhody“</w:t>
      </w:r>
      <w:r>
        <w:rPr>
          <w:rFonts w:ascii="Times New Roman" w:hAnsi="Times New Roman" w:cs="Times New Roman"/>
        </w:rPr>
        <w:t>.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pripomienku, ktorou sa právne neurčitý text terminologicky spresňuje v súlade s bodom 2 prílohy č. 2 k Legislatívnym pravidlám tvorby zákonov.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RPr="00F77490" w:rsidP="00CB7401">
      <w:pPr>
        <w:pStyle w:val="Standard"/>
        <w:numPr>
          <w:numId w:val="14"/>
        </w:numPr>
        <w:bidi w:val="0"/>
        <w:spacing w:before="120" w:line="360" w:lineRule="auto"/>
        <w:ind w:left="363"/>
        <w:jc w:val="both"/>
        <w:rPr>
          <w:rFonts w:ascii="Times New Roman" w:hAnsi="Times New Roman" w:cs="Times New Roman"/>
        </w:rPr>
      </w:pPr>
      <w:r w:rsidRPr="00F77490">
        <w:rPr>
          <w:rFonts w:ascii="Times New Roman" w:hAnsi="Times New Roman" w:cs="Times New Roman"/>
        </w:rPr>
        <w:t>V čl. I bode 27 § 11b ods. 10 písm. e) sa na konci za slová „ak o to“ vkladá slovo „úrad“.</w:t>
      </w: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formulačné spresnenie ustanovenia tak, aby bol zrejmý subjekt.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F77490" w:rsidP="00CB7401">
      <w:pPr>
        <w:pStyle w:val="Standard"/>
        <w:numPr>
          <w:numId w:val="14"/>
        </w:numPr>
        <w:bidi w:val="0"/>
        <w:spacing w:before="120" w:line="360" w:lineRule="auto"/>
        <w:ind w:left="363"/>
        <w:jc w:val="both"/>
        <w:rPr>
          <w:rFonts w:ascii="Times New Roman" w:hAnsi="Times New Roman" w:cs="Times New Roman"/>
        </w:rPr>
      </w:pPr>
      <w:r w:rsidRPr="00F77490">
        <w:rPr>
          <w:rFonts w:ascii="Times New Roman" w:hAnsi="Times New Roman" w:cs="Times New Roman"/>
        </w:rPr>
        <w:t>V čl. I bode 34 § 21 ods. 3 sa pred slovo „akákoľvek“ vkladajú slová „piktogram alebo“ .</w:t>
      </w:r>
    </w:p>
    <w:p w:rsidR="00D94710" w:rsidP="00CB7401">
      <w:pPr>
        <w:tabs>
          <w:tab w:val="left" w:pos="8265"/>
        </w:tabs>
        <w:bidi w:val="0"/>
        <w:ind w:left="3187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pripomienku, ktorou sa právne neurčitý text spresňuje v súlade s čl. R12 ods. 2 rozhodnutia Európskeho parlamentu a Rady č. 768/2008/ES.</w:t>
      </w:r>
    </w:p>
    <w:p w:rsidR="00D94710" w:rsidP="00CB7401">
      <w:pPr>
        <w:tabs>
          <w:tab w:val="left" w:pos="8265"/>
        </w:tabs>
        <w:bidi w:val="0"/>
        <w:ind w:left="4038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3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3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D94710">
      <w:pPr>
        <w:tabs>
          <w:tab w:val="left" w:pos="8265"/>
        </w:tabs>
        <w:bidi w:val="0"/>
        <w:ind w:left="4395"/>
        <w:jc w:val="both"/>
        <w:rPr>
          <w:rStyle w:val="PlaceholderText"/>
          <w:color w:val="000000"/>
        </w:rPr>
      </w:pPr>
    </w:p>
    <w:p w:rsidR="00E97E40" w:rsidRPr="00E97E40" w:rsidP="00E97E40">
      <w:pPr>
        <w:widowControl/>
        <w:numPr>
          <w:numId w:val="14"/>
        </w:numPr>
        <w:tabs>
          <w:tab w:val="left" w:pos="-709"/>
          <w:tab w:val="center" w:pos="-567"/>
        </w:tabs>
        <w:autoSpaceDE/>
        <w:autoSpaceDN/>
        <w:bidi w:val="0"/>
        <w:adjustRightInd/>
        <w:ind w:left="360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>V čl. I bode 35 § 30 ods. 6 sa slová „odseku 7“ nahrádzajú slovami „odseku 5“.</w:t>
      </w:r>
    </w:p>
    <w:p w:rsidR="00E97E40" w:rsidRPr="00E97E40" w:rsidP="00E97E40">
      <w:pPr>
        <w:tabs>
          <w:tab w:val="left" w:pos="-709"/>
          <w:tab w:val="center" w:pos="-567"/>
        </w:tabs>
        <w:bidi w:val="0"/>
        <w:ind w:left="360"/>
        <w:jc w:val="both"/>
        <w:rPr>
          <w:rFonts w:ascii="Times New Roman" w:hAnsi="Times New Roman" w:cs="Times New Roman"/>
        </w:rPr>
      </w:pPr>
    </w:p>
    <w:p w:rsidR="00E97E40" w:rsidRPr="00E97E40" w:rsidP="007D0E14">
      <w:pPr>
        <w:tabs>
          <w:tab w:val="left" w:pos="3261"/>
          <w:tab w:val="center" w:pos="4536"/>
        </w:tabs>
        <w:bidi w:val="0"/>
        <w:spacing w:after="240"/>
        <w:ind w:left="3261"/>
        <w:jc w:val="both"/>
        <w:rPr>
          <w:rFonts w:ascii="Times New Roman" w:hAnsi="Times New Roman" w:cs="Times New Roman"/>
        </w:rPr>
      </w:pPr>
      <w:r w:rsidRPr="00E97E40">
        <w:rPr>
          <w:rFonts w:ascii="Times New Roman" w:hAnsi="Times New Roman" w:cs="Times New Roman"/>
        </w:rPr>
        <w:t xml:space="preserve">Ide o úpravu ustanovenia z dôvodu uvedenia nesprávneho vnútorného odkazu. </w:t>
      </w:r>
    </w:p>
    <w:p w:rsidR="00E97E40" w:rsidRPr="00C90FB0" w:rsidP="007D0E14">
      <w:pPr>
        <w:pStyle w:val="FootnoteText"/>
        <w:tabs>
          <w:tab w:val="left" w:pos="3261"/>
        </w:tabs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E97E40" w:rsidRPr="00C90FB0" w:rsidP="007D0E14">
      <w:pPr>
        <w:pStyle w:val="FootnoteText"/>
        <w:tabs>
          <w:tab w:val="left" w:pos="3261"/>
        </w:tabs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</w:p>
    <w:p w:rsidR="00E97E40" w:rsidRPr="00C90FB0" w:rsidP="007D0E14">
      <w:pPr>
        <w:pStyle w:val="FootnoteText"/>
        <w:tabs>
          <w:tab w:val="left" w:pos="3261"/>
        </w:tabs>
        <w:bidi w:val="0"/>
        <w:spacing w:before="0"/>
        <w:ind w:left="3261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E97E40" w:rsidRPr="00D94710" w:rsidP="00E97E40">
      <w:pPr>
        <w:tabs>
          <w:tab w:val="left" w:pos="8265"/>
        </w:tabs>
        <w:bidi w:val="0"/>
        <w:ind w:left="4395"/>
        <w:jc w:val="both"/>
        <w:rPr>
          <w:rStyle w:val="PlaceholderText"/>
          <w:color w:val="000000"/>
        </w:rPr>
      </w:pPr>
    </w:p>
    <w:p w:rsidR="00574483" w:rsidRPr="00574483" w:rsidP="00574483">
      <w:pPr>
        <w:pStyle w:val="Standard"/>
        <w:numPr>
          <w:numId w:val="14"/>
        </w:numPr>
        <w:bidi w:val="0"/>
        <w:spacing w:before="120" w:after="240"/>
        <w:ind w:left="360"/>
        <w:jc w:val="both"/>
        <w:rPr>
          <w:rFonts w:ascii="Times New Roman" w:hAnsi="Times New Roman" w:cs="Times New Roman"/>
        </w:rPr>
      </w:pPr>
      <w:r w:rsidRPr="00574483">
        <w:rPr>
          <w:rFonts w:ascii="Times New Roman" w:hAnsi="Times New Roman" w:cs="Times New Roman"/>
        </w:rPr>
        <w:t>V čl. I bode 36 § 31 ods. 2 písm. e) sa slová „podľa § 30 ods. 4“ nahrádzajú slovami „podľa osobitného predpisu</w:t>
      </w:r>
      <w:r w:rsidRPr="00574483">
        <w:rPr>
          <w:rFonts w:ascii="Times New Roman" w:hAnsi="Times New Roman" w:cs="Times New Roman"/>
          <w:vertAlign w:val="superscript"/>
        </w:rPr>
        <w:t>11j</w:t>
      </w:r>
      <w:r w:rsidRPr="00574483">
        <w:rPr>
          <w:rFonts w:ascii="Times New Roman" w:hAnsi="Times New Roman" w:cs="Times New Roman"/>
        </w:rPr>
        <w:t>)“.</w:t>
      </w:r>
    </w:p>
    <w:p w:rsidR="00574483" w:rsidRPr="00574483" w:rsidP="00574483">
      <w:pPr>
        <w:tabs>
          <w:tab w:val="left" w:pos="3009"/>
          <w:tab w:val="center" w:pos="4536"/>
        </w:tabs>
        <w:bidi w:val="0"/>
        <w:ind w:left="360"/>
        <w:jc w:val="both"/>
        <w:rPr>
          <w:rFonts w:ascii="Times New Roman" w:hAnsi="Times New Roman" w:cs="Times New Roman"/>
        </w:rPr>
      </w:pPr>
      <w:r w:rsidRPr="00574483">
        <w:rPr>
          <w:rFonts w:ascii="Times New Roman" w:hAnsi="Times New Roman" w:cs="Times New Roman"/>
        </w:rPr>
        <w:t>Poznámka pod čiarou k odkazu 11j znie:</w:t>
      </w:r>
    </w:p>
    <w:p w:rsidR="00574483" w:rsidRPr="00574483" w:rsidP="00574483">
      <w:pPr>
        <w:tabs>
          <w:tab w:val="left" w:pos="3009"/>
          <w:tab w:val="center" w:pos="4536"/>
        </w:tabs>
        <w:bidi w:val="0"/>
        <w:ind w:left="360"/>
        <w:jc w:val="both"/>
        <w:rPr>
          <w:rFonts w:ascii="Times New Roman" w:hAnsi="Times New Roman" w:cs="Times New Roman"/>
        </w:rPr>
      </w:pPr>
      <w:r w:rsidRPr="00574483">
        <w:rPr>
          <w:rFonts w:ascii="Times New Roman" w:hAnsi="Times New Roman" w:cs="Times New Roman"/>
        </w:rPr>
        <w:t>„</w:t>
      </w:r>
      <w:r w:rsidRPr="00574483">
        <w:rPr>
          <w:rFonts w:ascii="Times New Roman" w:hAnsi="Times New Roman" w:cs="Times New Roman"/>
          <w:vertAlign w:val="superscript"/>
        </w:rPr>
        <w:t>11j</w:t>
      </w:r>
      <w:r w:rsidRPr="00574483">
        <w:rPr>
          <w:rFonts w:ascii="Times New Roman" w:hAnsi="Times New Roman" w:cs="Times New Roman"/>
        </w:rPr>
        <w:t>) Čl. 21 ods. 3 nariadenia (ES) č. 765/2008.“.</w:t>
      </w:r>
    </w:p>
    <w:p w:rsidR="00574483" w:rsidRPr="00574483" w:rsidP="00574483">
      <w:pPr>
        <w:tabs>
          <w:tab w:val="left" w:pos="3009"/>
          <w:tab w:val="center" w:pos="4536"/>
        </w:tabs>
        <w:bidi w:val="0"/>
        <w:ind w:left="360"/>
        <w:jc w:val="both"/>
        <w:rPr>
          <w:rFonts w:ascii="Times New Roman" w:hAnsi="Times New Roman" w:cs="Times New Roman"/>
        </w:rPr>
      </w:pPr>
      <w:r w:rsidRPr="00574483">
        <w:rPr>
          <w:rFonts w:ascii="Times New Roman" w:hAnsi="Times New Roman" w:cs="Times New Roman"/>
        </w:rPr>
        <w:t>Doterajší odkaz na poznámku pod čiarou 11j sa označuje ako odkaz 11k.</w:t>
      </w:r>
    </w:p>
    <w:p w:rsidR="00574483" w:rsidRPr="00574483" w:rsidP="00574483">
      <w:pPr>
        <w:tabs>
          <w:tab w:val="left" w:pos="-709"/>
          <w:tab w:val="center" w:pos="-567"/>
        </w:tabs>
        <w:bidi w:val="0"/>
        <w:ind w:left="360"/>
        <w:jc w:val="both"/>
        <w:rPr>
          <w:rFonts w:ascii="Times New Roman" w:hAnsi="Times New Roman" w:cs="Times New Roman"/>
        </w:rPr>
      </w:pPr>
    </w:p>
    <w:p w:rsidR="00574483" w:rsidRPr="00574483" w:rsidP="007D0E14">
      <w:pPr>
        <w:tabs>
          <w:tab w:val="left" w:pos="3009"/>
          <w:tab w:val="center" w:pos="4536"/>
        </w:tabs>
        <w:bidi w:val="0"/>
        <w:ind w:left="3261"/>
        <w:jc w:val="both"/>
        <w:rPr>
          <w:rFonts w:ascii="Times New Roman" w:hAnsi="Times New Roman" w:cs="Times New Roman"/>
        </w:rPr>
      </w:pPr>
      <w:r w:rsidRPr="00574483">
        <w:rPr>
          <w:rFonts w:ascii="Times New Roman" w:hAnsi="Times New Roman" w:cs="Times New Roman"/>
        </w:rPr>
        <w:t xml:space="preserve">Ide o úpravu ustanovenia z dôvodu uvedenia nesprávneho vnútorného odkazu. </w:t>
      </w:r>
    </w:p>
    <w:p w:rsidR="00CB7401" w:rsidP="007D0E14">
      <w:pPr>
        <w:pStyle w:val="FootnoteText"/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</w:p>
    <w:p w:rsidR="00574483" w:rsidRPr="00C90FB0" w:rsidP="007D0E14">
      <w:pPr>
        <w:pStyle w:val="FootnoteText"/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74483" w:rsidRPr="00C90FB0" w:rsidP="007D0E14">
      <w:pPr>
        <w:pStyle w:val="FootnoteText"/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</w:p>
    <w:p w:rsidR="00574483" w:rsidP="007D0E14">
      <w:pPr>
        <w:pStyle w:val="FootnoteText"/>
        <w:bidi w:val="0"/>
        <w:spacing w:before="0"/>
        <w:ind w:left="3261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7D0E14" w:rsidRPr="00C90FB0" w:rsidP="007D0E14">
      <w:pPr>
        <w:pStyle w:val="FootnoteText"/>
        <w:bidi w:val="0"/>
        <w:spacing w:before="0"/>
        <w:ind w:left="3261"/>
        <w:rPr>
          <w:rFonts w:ascii="Times New Roman" w:hAnsi="Times New Roman"/>
          <w:b/>
          <w:i/>
          <w:sz w:val="24"/>
          <w:szCs w:val="24"/>
        </w:rPr>
      </w:pPr>
    </w:p>
    <w:p w:rsidR="00D94710" w:rsidRPr="00CB7401" w:rsidP="007D0E14">
      <w:pPr>
        <w:pStyle w:val="Standard"/>
        <w:numPr>
          <w:numId w:val="14"/>
        </w:numPr>
        <w:bidi w:val="0"/>
        <w:spacing w:before="120"/>
        <w:ind w:left="360"/>
        <w:jc w:val="both"/>
        <w:rPr>
          <w:rFonts w:ascii="Times New Roman" w:hAnsi="Times New Roman" w:cs="Times New Roman"/>
        </w:rPr>
      </w:pPr>
      <w:r w:rsidRPr="00CB7401">
        <w:rPr>
          <w:rFonts w:ascii="Times New Roman" w:hAnsi="Times New Roman" w:cs="Times New Roman"/>
        </w:rPr>
        <w:t xml:space="preserve">V čl. I bode 36 § 32 ods. 1 písmeno b) znie: </w:t>
      </w:r>
    </w:p>
    <w:p w:rsidR="00D94710" w:rsidP="00CB7401">
      <w:pPr>
        <w:pStyle w:val="Standard"/>
        <w:bidi w:val="0"/>
        <w:spacing w:before="12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„b) neoprávnene za odplatu rozmnoží alebo rozšíri slovenskú technickú normu,“. </w:t>
      </w:r>
    </w:p>
    <w:p w:rsidR="00D94710" w:rsidP="00CB7401">
      <w:pPr>
        <w:tabs>
          <w:tab w:val="left" w:pos="3009"/>
          <w:tab w:val="center" w:pos="4536"/>
        </w:tabs>
        <w:bidi w:val="0"/>
        <w:ind w:left="2520"/>
        <w:jc w:val="both"/>
        <w:rPr>
          <w:i/>
        </w:rPr>
      </w:pPr>
    </w:p>
    <w:p w:rsidR="00D94710" w:rsidRPr="00D94710" w:rsidP="00CB7401">
      <w:pPr>
        <w:tabs>
          <w:tab w:val="left" w:pos="3009"/>
        </w:tabs>
        <w:bidi w:val="0"/>
        <w:ind w:left="3184"/>
        <w:jc w:val="both"/>
        <w:rPr>
          <w:rFonts w:ascii="Times New Roman" w:hAnsi="Times New Roman" w:cs="Times New Roman"/>
        </w:rPr>
      </w:pPr>
      <w:r w:rsidRPr="00D94710">
        <w:rPr>
          <w:rFonts w:ascii="Times New Roman" w:hAnsi="Times New Roman" w:cs="Times New Roman"/>
        </w:rPr>
        <w:t>Skutková podstata uvedená v § 32 ods. 1 písm. b), ktorej sa môže dopustiť fyzická osoba alebo právnická osoba bola rozšírená o pojem „za odplatu“ z dôvodu potreby spresnenia textu. Pozmeňujúcim návrhom sa odstráni právna neistota spôsobená nejednoznačným vymedzením skutkovej podstaty.</w:t>
      </w:r>
    </w:p>
    <w:p w:rsidR="00D94710" w:rsidP="00CB7401">
      <w:pPr>
        <w:tabs>
          <w:tab w:val="left" w:pos="8265"/>
        </w:tabs>
        <w:bidi w:val="0"/>
        <w:spacing w:line="276" w:lineRule="auto"/>
        <w:ind w:left="4035"/>
        <w:jc w:val="both"/>
        <w:rPr>
          <w:rStyle w:val="PlaceholderText"/>
          <w:color w:val="000000"/>
        </w:rPr>
      </w:pPr>
    </w:p>
    <w:p w:rsidR="00D94710" w:rsidP="007D0E14">
      <w:pPr>
        <w:pStyle w:val="FootnoteText"/>
        <w:bidi w:val="0"/>
        <w:spacing w:before="0" w:after="120"/>
        <w:ind w:left="2517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7D0E14">
      <w:pPr>
        <w:pStyle w:val="FootnoteText"/>
        <w:bidi w:val="0"/>
        <w:spacing w:before="0" w:after="120"/>
        <w:ind w:left="2517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B7401" w:rsidRPr="00CB7401" w:rsidP="00CB7401">
      <w:pPr>
        <w:widowControl/>
        <w:numPr>
          <w:numId w:val="14"/>
        </w:numPr>
        <w:tabs>
          <w:tab w:val="left" w:pos="-709"/>
          <w:tab w:val="center" w:pos="-567"/>
        </w:tabs>
        <w:autoSpaceDE/>
        <w:autoSpaceDN/>
        <w:bidi w:val="0"/>
        <w:adjustRightInd/>
        <w:ind w:left="360"/>
        <w:jc w:val="both"/>
        <w:rPr>
          <w:rFonts w:ascii="Times New Roman" w:hAnsi="Times New Roman" w:cs="Times New Roman"/>
        </w:rPr>
      </w:pPr>
      <w:r w:rsidRPr="00CB7401">
        <w:rPr>
          <w:rFonts w:ascii="Times New Roman" w:hAnsi="Times New Roman" w:cs="Times New Roman"/>
        </w:rPr>
        <w:t>V čl. I bode 36 § 32 ods. 3 sa slová „ods. 11“ nahrádzajú slovami „ods. 10“.</w:t>
      </w:r>
    </w:p>
    <w:p w:rsidR="00CB7401" w:rsidRPr="00CB7401" w:rsidP="00CB7401">
      <w:pPr>
        <w:tabs>
          <w:tab w:val="left" w:pos="-709"/>
          <w:tab w:val="center" w:pos="-567"/>
        </w:tabs>
        <w:bidi w:val="0"/>
        <w:ind w:left="360"/>
        <w:jc w:val="both"/>
        <w:rPr>
          <w:rFonts w:ascii="Times New Roman" w:hAnsi="Times New Roman" w:cs="Times New Roman"/>
        </w:rPr>
      </w:pPr>
    </w:p>
    <w:p w:rsidR="00CB7401" w:rsidRPr="00CB7401" w:rsidP="007D0E14">
      <w:pPr>
        <w:tabs>
          <w:tab w:val="left" w:pos="3009"/>
          <w:tab w:val="center" w:pos="4536"/>
        </w:tabs>
        <w:bidi w:val="0"/>
        <w:ind w:left="3119"/>
        <w:jc w:val="both"/>
        <w:rPr>
          <w:rFonts w:ascii="Times New Roman" w:hAnsi="Times New Roman" w:cs="Times New Roman"/>
        </w:rPr>
      </w:pPr>
      <w:r w:rsidRPr="00CB7401">
        <w:rPr>
          <w:rFonts w:ascii="Times New Roman" w:hAnsi="Times New Roman" w:cs="Times New Roman"/>
        </w:rPr>
        <w:tab/>
        <w:t xml:space="preserve">Ide o úpravu ustanovenia z dôvodu uvedenia nesprávneho vnútorného odkazu. </w:t>
      </w:r>
    </w:p>
    <w:p w:rsidR="00CB7401" w:rsidP="007D0E14">
      <w:pPr>
        <w:pStyle w:val="FootnoteText"/>
        <w:bidi w:val="0"/>
        <w:spacing w:before="0"/>
        <w:ind w:left="3119"/>
        <w:rPr>
          <w:rFonts w:ascii="Times New Roman" w:hAnsi="Times New Roman"/>
          <w:b/>
          <w:sz w:val="24"/>
          <w:szCs w:val="24"/>
        </w:rPr>
      </w:pPr>
    </w:p>
    <w:p w:rsidR="00CB7401" w:rsidRPr="00C90FB0" w:rsidP="007D0E14">
      <w:pPr>
        <w:pStyle w:val="FootnoteText"/>
        <w:bidi w:val="0"/>
        <w:spacing w:before="0"/>
        <w:ind w:left="3119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CB7401" w:rsidRPr="00C90FB0" w:rsidP="007D0E14">
      <w:pPr>
        <w:pStyle w:val="FootnoteText"/>
        <w:bidi w:val="0"/>
        <w:spacing w:before="0"/>
        <w:ind w:left="3119"/>
        <w:rPr>
          <w:rFonts w:ascii="Times New Roman" w:hAnsi="Times New Roman"/>
          <w:b/>
          <w:sz w:val="24"/>
          <w:szCs w:val="24"/>
        </w:rPr>
      </w:pPr>
    </w:p>
    <w:p w:rsidR="00CB7401" w:rsidRPr="00C90FB0" w:rsidP="007D0E14">
      <w:pPr>
        <w:pStyle w:val="FootnoteText"/>
        <w:bidi w:val="0"/>
        <w:spacing w:before="0"/>
        <w:ind w:left="3119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F77490" w:rsidP="00CB7401">
      <w:pPr>
        <w:pStyle w:val="Standard"/>
        <w:numPr>
          <w:numId w:val="14"/>
        </w:numPr>
        <w:bidi w:val="0"/>
        <w:spacing w:before="120" w:line="276" w:lineRule="auto"/>
        <w:ind w:left="360"/>
        <w:jc w:val="both"/>
        <w:rPr>
          <w:rFonts w:ascii="Times New Roman" w:hAnsi="Times New Roman" w:cs="Times New Roman"/>
        </w:rPr>
      </w:pPr>
      <w:r w:rsidRPr="00F77490">
        <w:rPr>
          <w:rFonts w:ascii="Times New Roman" w:hAnsi="Times New Roman" w:cs="Times New Roman"/>
        </w:rPr>
        <w:t>V čl. I sa chronologicky upraví poradie novelizačných bodov 41 a 42 v súlade s poradím vykonávanej zmeny v platnom texte zákona.</w:t>
      </w:r>
    </w:p>
    <w:p w:rsidR="00D94710" w:rsidRPr="00D94710" w:rsidP="00CB7401">
      <w:pPr>
        <w:tabs>
          <w:tab w:val="left" w:pos="8265"/>
        </w:tabs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tabs>
          <w:tab w:val="left" w:pos="8265"/>
        </w:tabs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Vzhľadom na legislatívnu úpravu v jednotlivých bodoch sa novelizačné body uvedú v chronologickom poradí.</w:t>
      </w:r>
    </w:p>
    <w:p w:rsidR="00D94710" w:rsidP="00CB7401">
      <w:pPr>
        <w:tabs>
          <w:tab w:val="left" w:pos="8265"/>
        </w:tabs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tabs>
          <w:tab w:val="left" w:pos="8265"/>
        </w:tabs>
        <w:bidi w:val="0"/>
        <w:ind w:left="4035"/>
        <w:jc w:val="both"/>
        <w:rPr>
          <w:rStyle w:val="PlaceholderText"/>
          <w:color w:val="000000"/>
        </w:rPr>
      </w:pPr>
    </w:p>
    <w:p w:rsidR="00CB7401" w:rsidRPr="00CB7401" w:rsidP="00CB7401">
      <w:pPr>
        <w:widowControl/>
        <w:numPr>
          <w:numId w:val="14"/>
        </w:numPr>
        <w:autoSpaceDE/>
        <w:autoSpaceDN/>
        <w:bidi w:val="0"/>
        <w:adjustRightInd/>
        <w:ind w:left="360"/>
        <w:jc w:val="both"/>
        <w:rPr>
          <w:rFonts w:ascii="Times New Roman" w:hAnsi="Times New Roman" w:cs="Times New Roman"/>
        </w:rPr>
      </w:pPr>
      <w:r w:rsidRPr="00CB7401">
        <w:rPr>
          <w:rFonts w:ascii="Times New Roman" w:hAnsi="Times New Roman" w:cs="Times New Roman"/>
        </w:rPr>
        <w:t>V čl. I bode 43 sa § 36 dopĺňa odsekom 3, ktorý znie:</w:t>
      </w:r>
    </w:p>
    <w:p w:rsidR="00CB7401" w:rsidRPr="00CB7401" w:rsidP="00CB7401">
      <w:pPr>
        <w:tabs>
          <w:tab w:val="left" w:pos="3009"/>
          <w:tab w:val="center" w:pos="4536"/>
        </w:tabs>
        <w:bidi w:val="0"/>
        <w:ind w:left="360"/>
        <w:jc w:val="both"/>
        <w:rPr>
          <w:rFonts w:ascii="Times New Roman" w:hAnsi="Times New Roman" w:cs="Times New Roman"/>
        </w:rPr>
      </w:pPr>
      <w:r w:rsidRPr="00CB7401">
        <w:rPr>
          <w:rFonts w:ascii="Times New Roman" w:hAnsi="Times New Roman" w:cs="Times New Roman"/>
        </w:rPr>
        <w:t>„(3) Právne vzťahy súvisiace s poskytovaním slovenských technických noriem a iných technických noriem sprístupnených pred 1. aprílom 2017, je potrebné zosúladiť s právnymi predpismi účinnými od 1. apríla 2017,  najneskôr do 1. apríla 2018.“.</w:t>
      </w:r>
    </w:p>
    <w:p w:rsidR="00CB7401" w:rsidRPr="00CB7401" w:rsidP="00CB7401">
      <w:pPr>
        <w:tabs>
          <w:tab w:val="left" w:pos="3009"/>
          <w:tab w:val="center" w:pos="4536"/>
        </w:tabs>
        <w:bidi w:val="0"/>
        <w:ind w:left="360"/>
        <w:jc w:val="both"/>
        <w:rPr>
          <w:rFonts w:ascii="Times New Roman" w:hAnsi="Times New Roman" w:cs="Times New Roman"/>
        </w:rPr>
      </w:pPr>
    </w:p>
    <w:p w:rsidR="00CB7401" w:rsidRPr="00CB7401" w:rsidP="007A03E5">
      <w:pPr>
        <w:tabs>
          <w:tab w:val="left" w:pos="3009"/>
          <w:tab w:val="center" w:pos="4536"/>
        </w:tabs>
        <w:bidi w:val="0"/>
        <w:ind w:left="3261"/>
        <w:jc w:val="both"/>
        <w:rPr>
          <w:rFonts w:ascii="Times New Roman" w:hAnsi="Times New Roman" w:cs="Times New Roman"/>
        </w:rPr>
      </w:pPr>
      <w:r w:rsidRPr="00CB7401">
        <w:rPr>
          <w:rFonts w:ascii="Times New Roman" w:hAnsi="Times New Roman" w:cs="Times New Roman"/>
        </w:rPr>
        <w:t>Doplnenie prechodného ustanovenia v nadväznosti na splnomocňujúce ustanovenie v § 6 ods. 1 písm. f).</w:t>
      </w:r>
    </w:p>
    <w:p w:rsidR="00CB7401" w:rsidP="007A03E5">
      <w:pPr>
        <w:pStyle w:val="FootnoteText"/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</w:p>
    <w:p w:rsidR="00CB7401" w:rsidRPr="00C90FB0" w:rsidP="007A03E5">
      <w:pPr>
        <w:pStyle w:val="FootnoteText"/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CB7401" w:rsidRPr="00C90FB0" w:rsidP="007A03E5">
      <w:pPr>
        <w:pStyle w:val="FootnoteText"/>
        <w:bidi w:val="0"/>
        <w:spacing w:before="0"/>
        <w:ind w:left="3261"/>
        <w:rPr>
          <w:rFonts w:ascii="Times New Roman" w:hAnsi="Times New Roman"/>
          <w:b/>
          <w:sz w:val="24"/>
          <w:szCs w:val="24"/>
        </w:rPr>
      </w:pPr>
    </w:p>
    <w:p w:rsidR="00CB7401" w:rsidRPr="00C90FB0" w:rsidP="007A03E5">
      <w:pPr>
        <w:pStyle w:val="FootnoteText"/>
        <w:bidi w:val="0"/>
        <w:spacing w:before="0"/>
        <w:ind w:left="3261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CB7401" w:rsidP="00CB7401">
      <w:pPr>
        <w:pStyle w:val="ListParagraph"/>
        <w:bidi w:val="0"/>
        <w:spacing w:after="200" w:line="360" w:lineRule="auto"/>
        <w:ind w:left="720"/>
        <w:contextualSpacing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360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II bodoch 1 až 3 sa slová „XVII. časti“ nahrádzajú slovami „časti XVII.“.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Navrhuje sa legislatívno-technická úprava novelizačného bodu v súlade so zavedenou legislatívnou praxou.</w:t>
      </w:r>
    </w:p>
    <w:p w:rsid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276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II bode 2 položke 237 písm. a) sa slová „podľa § 11 ods. 3 písm. a) alebo písm. b) osobitného predpisu</w:t>
      </w:r>
      <w:r w:rsidRPr="00D94710">
        <w:rPr>
          <w:rStyle w:val="PlaceholderText"/>
          <w:color w:val="000000"/>
          <w:vertAlign w:val="superscript"/>
        </w:rPr>
        <w:t>47ab</w:t>
      </w:r>
      <w:r w:rsidRPr="00D94710">
        <w:rPr>
          <w:rStyle w:val="PlaceholderText"/>
          <w:color w:val="000000"/>
        </w:rPr>
        <w:t>)“ nahrádzajú slovami „podľa osobitného predpisu</w:t>
      </w:r>
      <w:r w:rsidRPr="00D94710">
        <w:rPr>
          <w:rStyle w:val="PlaceholderText"/>
          <w:color w:val="000000"/>
          <w:vertAlign w:val="superscript"/>
        </w:rPr>
        <w:t>47ac</w:t>
      </w:r>
      <w:r w:rsidRPr="00D94710">
        <w:rPr>
          <w:rStyle w:val="PlaceholderText"/>
          <w:color w:val="000000"/>
        </w:rPr>
        <w:t>)“.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 formulačnú úpravu ustanovenia v súlade s bodom 18 legislatívno-technických pokynov. V súvislosti so správnym odkazovaním na osobitný predpis sa mení aj označenie odkazu.</w:t>
      </w:r>
    </w:p>
    <w:p w:rsid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276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II bode 2 položke 237 písm. b) sa slová „podľa § 11 ods. 3 písm. c) osobitného predpisu</w:t>
      </w:r>
      <w:r w:rsidRPr="00D94710">
        <w:rPr>
          <w:rStyle w:val="PlaceholderText"/>
          <w:color w:val="000000"/>
          <w:vertAlign w:val="superscript"/>
        </w:rPr>
        <w:t>47ab</w:t>
      </w:r>
      <w:r w:rsidRPr="00D94710">
        <w:rPr>
          <w:rStyle w:val="PlaceholderText"/>
          <w:color w:val="000000"/>
        </w:rPr>
        <w:t>)“ nahrádzajú slovami „podľa osobitného predpisu</w:t>
      </w:r>
      <w:r w:rsidRPr="00D94710">
        <w:rPr>
          <w:rStyle w:val="PlaceholderText"/>
          <w:color w:val="000000"/>
          <w:vertAlign w:val="superscript"/>
        </w:rPr>
        <w:t>47ad</w:t>
      </w:r>
      <w:r w:rsidRPr="00D94710">
        <w:rPr>
          <w:rStyle w:val="PlaceholderText"/>
          <w:color w:val="000000"/>
        </w:rPr>
        <w:t>)“.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 formulačnú úpravu ustanovenia v súlade s bodom 18 legislatívno-technických pokynov. V súvislosti so správnym odkazovaním na osobitný predpis sa mení aj označenie odkazu.</w:t>
      </w:r>
    </w:p>
    <w:p w:rsid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360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II bode 2 položke 237 písm. c) sa odkaz „47ac“ nahrádza odkazom „47ae“.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Upravuje sa číslovanie odkazu na osobitný predpis v súlade s bodom 18 legislatívno-technických pokynov.</w:t>
      </w:r>
    </w:p>
    <w:p w:rsid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360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II bode 2 položke 237 písm. d) sa odkaz „47ad“ nahrádza odkazom „47af“.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Upravuje sa číslovanie odkazu na osobitný predpis v súlade s bodom 18 legislatívno-technických pokynov.</w:t>
      </w:r>
    </w:p>
    <w:p w:rsid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D94710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D94710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200" w:line="360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II bode 2 položke 237 písm. e) sa odkaz „47ae“ nahrádza odkazom „47ag“.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Upravuje sa číslovanie odkazu na osobitný predpis v súlade s bodom 18 legislatívno-technických pokynov.</w:t>
      </w:r>
    </w:p>
    <w:p w:rsidR="00527A22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527A22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7A22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527A22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ListParagraph"/>
        <w:numPr>
          <w:numId w:val="14"/>
        </w:numPr>
        <w:bidi w:val="0"/>
        <w:spacing w:after="120" w:line="276" w:lineRule="auto"/>
        <w:ind w:left="360"/>
        <w:contextualSpacing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 čl. II bode 2 položke 237 úvodná veta k poznámkam pod čiarou vrátane poznámok pod čiarou k odkazom 47ab až 47ag znejú:</w:t>
      </w:r>
    </w:p>
    <w:p w:rsidR="00D94710" w:rsidRPr="00D94710" w:rsidP="00CB7401">
      <w:pPr>
        <w:pStyle w:val="ListParagraph"/>
        <w:bidi w:val="0"/>
        <w:spacing w:after="120" w:line="276" w:lineRule="auto"/>
        <w:ind w:left="348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„Poznámky pod čiarou k odkazom 47ab až 47ag znejú:</w:t>
      </w:r>
    </w:p>
    <w:p w:rsidR="00D94710" w:rsidRP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 xml:space="preserve"> „</w:t>
      </w:r>
      <w:r w:rsidRPr="00D94710">
        <w:rPr>
          <w:rStyle w:val="PlaceholderText"/>
          <w:color w:val="000000"/>
          <w:vertAlign w:val="superscript"/>
        </w:rPr>
        <w:t>47ab</w:t>
      </w:r>
      <w:r w:rsidRPr="00D94710">
        <w:rPr>
          <w:rStyle w:val="PlaceholderText"/>
          <w:color w:val="000000"/>
        </w:rPr>
        <w:t>) Zákon č. 264/1999 Z. z. o technických požiadavkách na výrobky a o posudzovaní zhody a o zmene a doplnení niektorých zákonov v znení neskorších predpisov.</w:t>
      </w:r>
    </w:p>
    <w:p w:rsidR="00D94710" w:rsidRP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  <w:vertAlign w:val="superscript"/>
        </w:rPr>
        <w:t>47ac</w:t>
      </w:r>
      <w:r w:rsidRPr="00D94710">
        <w:rPr>
          <w:rStyle w:val="PlaceholderText"/>
          <w:color w:val="000000"/>
        </w:rPr>
        <w:t>) § 11 ods. 3 písm. a) alebo písm. b) zákona č. 264/1999 Z. z.</w:t>
      </w:r>
    </w:p>
    <w:p w:rsidR="00D94710" w:rsidRP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  <w:vertAlign w:val="superscript"/>
        </w:rPr>
        <w:t>47ad</w:t>
      </w:r>
      <w:r w:rsidRPr="00D94710">
        <w:rPr>
          <w:rStyle w:val="PlaceholderText"/>
          <w:color w:val="000000"/>
        </w:rPr>
        <w:t>) § 11 ods. 3 písm. c)  zákona č. 264/1999 Z. z.</w:t>
      </w:r>
    </w:p>
    <w:p w:rsidR="00D94710" w:rsidRP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  <w:vertAlign w:val="superscript"/>
        </w:rPr>
        <w:t>47ae</w:t>
      </w:r>
      <w:r w:rsidRPr="00D94710">
        <w:rPr>
          <w:rStyle w:val="PlaceholderText"/>
          <w:color w:val="000000"/>
        </w:rPr>
        <w:t>) § 11 ods. 9 druhá veta zákona č. 264/1999 Z. z. v znení neskorších predpisov.</w:t>
      </w:r>
    </w:p>
    <w:p w:rsidR="00D94710" w:rsidRP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  <w:vertAlign w:val="superscript"/>
        </w:rPr>
        <w:t>47af</w:t>
      </w:r>
      <w:r w:rsidRPr="00D94710">
        <w:rPr>
          <w:rStyle w:val="PlaceholderText"/>
          <w:color w:val="000000"/>
        </w:rPr>
        <w:t>) § 11 ods. 15 zákona č. 264/1999 Z. z. v znení neskorších predpisov.</w:t>
      </w:r>
    </w:p>
    <w:p w:rsid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  <w:vertAlign w:val="superscript"/>
        </w:rPr>
        <w:t>47ag</w:t>
      </w:r>
      <w:r w:rsidRPr="00D94710">
        <w:rPr>
          <w:rStyle w:val="PlaceholderText"/>
          <w:color w:val="000000"/>
        </w:rPr>
        <w:t>) § 11 ods. 16 zákona č. 264/1999 Z. z. v znení neskorších predpisov.“.“.</w:t>
      </w:r>
    </w:p>
    <w:p w:rsidR="0073769E" w:rsidRP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súlade s úpravou číslovania odkazov a úpravami súvisiacimi so správnym odkazovaním na právne predpisy podľa bodu 18 legislatívno-technických pokynov sa upravuje aj poznámkový aparát v navrhovanom novelizačnom bode.</w:t>
      </w:r>
    </w:p>
    <w:p w:rsidR="00527A22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527A22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7A22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527A22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F77490" w:rsidP="00CB7401">
      <w:pPr>
        <w:pStyle w:val="Standard"/>
        <w:numPr>
          <w:numId w:val="14"/>
        </w:numPr>
        <w:bidi w:val="0"/>
        <w:spacing w:before="120" w:line="360" w:lineRule="auto"/>
        <w:ind w:left="360"/>
        <w:jc w:val="both"/>
        <w:rPr>
          <w:rFonts w:ascii="Times New Roman" w:hAnsi="Times New Roman" w:cs="Times New Roman"/>
        </w:rPr>
      </w:pPr>
      <w:r w:rsidRPr="00F77490">
        <w:rPr>
          <w:rFonts w:ascii="Times New Roman" w:hAnsi="Times New Roman" w:cs="Times New Roman"/>
        </w:rPr>
        <w:t>V čl. IV bode 1 § 18 sa slová „ktorá bola“ nahrádzajú slovami „ktorá je“.</w:t>
      </w:r>
    </w:p>
    <w:p w:rsidR="00D94710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pripomienku, ktorou sa právne neurčitý text terminologicky spresňuje v súlade s bodom 3 prílohy č. 2 k Legislatívnym pravidlám tvorby zákonov.</w:t>
      </w:r>
    </w:p>
    <w:p w:rsidR="00527A22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527A22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7A22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D94710" w:rsidRPr="00F77490" w:rsidP="00CB7401">
      <w:pPr>
        <w:bidi w:val="0"/>
        <w:ind w:left="3180"/>
        <w:jc w:val="both"/>
      </w:pPr>
      <w:r w:rsidRPr="00F77490">
        <w:tab/>
      </w:r>
    </w:p>
    <w:p w:rsidR="00D94710" w:rsidP="00CB7401">
      <w:pPr>
        <w:pStyle w:val="Standard"/>
        <w:numPr>
          <w:numId w:val="14"/>
        </w:numPr>
        <w:bidi w:val="0"/>
        <w:spacing w:before="120" w:line="276" w:lineRule="auto"/>
        <w:ind w:left="360"/>
        <w:jc w:val="both"/>
        <w:rPr>
          <w:rFonts w:ascii="Times New Roman" w:hAnsi="Times New Roman" w:cs="Times New Roman"/>
        </w:rPr>
      </w:pPr>
      <w:r w:rsidRPr="00F77490">
        <w:rPr>
          <w:rFonts w:ascii="Times New Roman" w:hAnsi="Times New Roman" w:cs="Times New Roman"/>
        </w:rPr>
        <w:t>V čl. IV bode 2 § 19 ods. 1 sa slová „oznámenie úradu Európskej komisii“ nahrádzajú slovami „oznámenie úradu adresované Európskej komisii“.</w:t>
      </w:r>
    </w:p>
    <w:p w:rsidR="00D94710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Ide o legislatívno-technickú pripomienku, ktorou sa právne neurčitý text spresňuje v súlade s bodom 2 prílohy č. 2 k Legislatívnym pravidlám tvorby zákonov.</w:t>
      </w:r>
    </w:p>
    <w:p w:rsidR="00527A22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527A22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7A22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527A22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D94710" w:rsidRPr="00D94710" w:rsidP="00CB7401">
      <w:pPr>
        <w:pStyle w:val="Standard"/>
        <w:bidi w:val="0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 xml:space="preserve"> </w:t>
      </w:r>
    </w:p>
    <w:p w:rsidR="00D94710" w:rsidRPr="00D94710" w:rsidP="00CB7401">
      <w:pPr>
        <w:pStyle w:val="ListParagraph"/>
        <w:numPr>
          <w:numId w:val="14"/>
        </w:numPr>
        <w:bidi w:val="0"/>
        <w:spacing w:after="200" w:line="276" w:lineRule="auto"/>
        <w:ind w:left="360"/>
        <w:contextualSpacing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čl. VII sa slová „1. marca“ nahrádzajú slovami „1. apríla“.</w:t>
      </w:r>
    </w:p>
    <w:p w:rsid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tejto súvislosti sa v čl. I bode 43 § 36, čl. IV bode 5 § 29a a čl. VI bode 4 § 23a slová „1. marca“ vo všetkých tvaroch nahrádzajú slovami „1. apríla“ v príslušnom tvare a slová „28. februára“ vo všetkých tvaroch sa nahrádzajú slovami „31. marca“ v príslušnom tvare.</w:t>
      </w:r>
    </w:p>
    <w:p w:rsidR="0073769E" w:rsidRPr="00D94710" w:rsidP="00CB7401">
      <w:pPr>
        <w:pStyle w:val="ListParagraph"/>
        <w:bidi w:val="0"/>
        <w:spacing w:line="276" w:lineRule="auto"/>
        <w:ind w:left="348"/>
        <w:jc w:val="both"/>
        <w:rPr>
          <w:rStyle w:val="PlaceholderText"/>
          <w:color w:val="000000"/>
        </w:rPr>
      </w:pPr>
    </w:p>
    <w:p w:rsidR="00D94710" w:rsidRP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 xml:space="preserve">Zmena  navrhovaného  nadobudnutia  účinnosti právneho predpisu sa navrhuje z hľadiska  prebiehajúceho legislatívneho procesu v  Národnej    rade    Slovenskej         republiky  a  z   hľadiska   zachovania    ústavných     lehôt </w:t>
      </w:r>
    </w:p>
    <w:p w:rsidR="00D94710" w:rsidP="00CB7401">
      <w:pPr>
        <w:bidi w:val="0"/>
        <w:ind w:left="3184"/>
        <w:jc w:val="both"/>
        <w:rPr>
          <w:rStyle w:val="PlaceholderText"/>
          <w:color w:val="000000"/>
        </w:rPr>
      </w:pPr>
      <w:r w:rsidRPr="00D94710">
        <w:rPr>
          <w:rStyle w:val="PlaceholderText"/>
          <w:color w:val="000000"/>
        </w:rPr>
        <w:t>v ďalšom štádiu legislatívneho procesu.</w:t>
      </w:r>
    </w:p>
    <w:p w:rsidR="00527A22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527A22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Ústavnoprávny výbor NR SR</w:t>
      </w: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sz w:val="24"/>
          <w:szCs w:val="24"/>
        </w:rPr>
      </w:pPr>
      <w:r w:rsidRPr="00C90FB0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527A22" w:rsidRPr="00C90FB0" w:rsidP="00CB7401">
      <w:pPr>
        <w:pStyle w:val="FootnoteText"/>
        <w:bidi w:val="0"/>
        <w:spacing w:before="0"/>
        <w:ind w:left="3240"/>
        <w:rPr>
          <w:rFonts w:ascii="Times New Roman" w:hAnsi="Times New Roman"/>
          <w:b/>
          <w:sz w:val="24"/>
          <w:szCs w:val="24"/>
        </w:rPr>
      </w:pPr>
    </w:p>
    <w:p w:rsidR="00527A22" w:rsidRPr="00C90FB0" w:rsidP="00CB7401">
      <w:pPr>
        <w:pStyle w:val="FootnoteText"/>
        <w:bidi w:val="0"/>
        <w:spacing w:before="0"/>
        <w:ind w:left="2520" w:firstLine="720"/>
        <w:rPr>
          <w:rFonts w:ascii="Times New Roman" w:hAnsi="Times New Roman"/>
          <w:b/>
          <w:i/>
          <w:sz w:val="24"/>
          <w:szCs w:val="24"/>
        </w:rPr>
      </w:pPr>
      <w:r w:rsidRPr="00C90FB0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527A22" w:rsidRPr="00D94710" w:rsidP="00CB7401">
      <w:pPr>
        <w:bidi w:val="0"/>
        <w:ind w:left="4035"/>
        <w:jc w:val="both"/>
        <w:rPr>
          <w:rStyle w:val="PlaceholderText"/>
          <w:color w:val="000000"/>
        </w:rPr>
      </w:pPr>
    </w:p>
    <w:p w:rsidR="0050110E" w:rsidP="002F6AAA">
      <w:pPr>
        <w:pStyle w:val="FootnoteText"/>
        <w:bidi w:val="0"/>
        <w:spacing w:before="0"/>
        <w:ind w:left="3686"/>
        <w:rPr>
          <w:rFonts w:ascii="Times New Roman" w:hAnsi="Times New Roman"/>
          <w:b/>
          <w:i/>
          <w:sz w:val="24"/>
          <w:szCs w:val="24"/>
        </w:rPr>
      </w:pPr>
    </w:p>
    <w:p w:rsidR="00E269DC" w:rsidRPr="00671DD6" w:rsidP="00E269DC">
      <w:pPr>
        <w:bidi w:val="0"/>
        <w:ind w:firstLine="567"/>
        <w:jc w:val="both"/>
        <w:rPr>
          <w:rFonts w:ascii="Times New Roman" w:hAnsi="Times New Roman" w:cs="Times New Roman"/>
          <w:b/>
        </w:rPr>
      </w:pPr>
      <w:r w:rsidRPr="00671DD6">
        <w:rPr>
          <w:rFonts w:ascii="Times New Roman" w:hAnsi="Times New Roman" w:cs="Times New Roman"/>
        </w:rPr>
        <w:t xml:space="preserve">Gestorský výbor odporúča hlasovať spoločne o všetkých pozmeňujúcich a doplňujúcich návrhoch, s odporúčaním gestorského výboru </w:t>
      </w:r>
      <w:r w:rsidRPr="00671DD6">
        <w:rPr>
          <w:rFonts w:ascii="Times New Roman" w:hAnsi="Times New Roman" w:cs="Times New Roman"/>
          <w:b/>
        </w:rPr>
        <w:t xml:space="preserve">s c h v á l i ť. </w:t>
      </w:r>
    </w:p>
    <w:p w:rsidR="00E269DC" w:rsidRPr="00671DD6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C0421F" w:rsidP="00E269DC">
      <w:pPr>
        <w:bidi w:val="0"/>
        <w:ind w:firstLine="540"/>
        <w:jc w:val="both"/>
        <w:rPr>
          <w:rFonts w:ascii="Times New Roman" w:hAnsi="Times New Roman" w:cs="Times New Roman"/>
          <w:b/>
        </w:rPr>
      </w:pPr>
      <w:r w:rsidRPr="00C90FB0" w:rsidR="00D0439F">
        <w:rPr>
          <w:rFonts w:ascii="Times New Roman" w:hAnsi="Times New Roman" w:cs="Times New Roman"/>
          <w:noProof/>
        </w:rPr>
        <w:t>vládny návrh zákona</w:t>
      </w:r>
      <w:r w:rsidR="00C730F7">
        <w:rPr>
          <w:rFonts w:ascii="Times New Roman" w:hAnsi="Times New Roman" w:cs="Times New Roman"/>
          <w:noProof/>
        </w:rPr>
        <w:t>,</w:t>
      </w:r>
      <w:r w:rsidRPr="003B4EBD" w:rsidR="003B4EBD">
        <w:rPr>
          <w:rFonts w:ascii="Times New Roman" w:hAnsi="Times New Roman" w:cs="Times New Roman"/>
        </w:rPr>
        <w:t xml:space="preserve"> </w:t>
      </w:r>
      <w:r w:rsidRPr="0092063C" w:rsidR="0092063C">
        <w:rPr>
          <w:rFonts w:ascii="Times New Roman" w:hAnsi="Times New Roman" w:cs="Times New Roman"/>
        </w:rPr>
        <w:t xml:space="preserve">ktorým sa mení a dopĺňa zákon č. 264/1999 Z. z. o technických požiadavkách na výrobky a o posudzovaní zhody a o zmene a doplnení niektorých zákonov v znení neskorších predpisov (tlač </w:t>
      </w:r>
      <w:r w:rsidRPr="0092063C" w:rsidR="0092063C">
        <w:rPr>
          <w:rFonts w:ascii="Times New Roman" w:hAnsi="Times New Roman" w:cs="Times New Roman"/>
          <w:b/>
        </w:rPr>
        <w:t>309</w:t>
      </w:r>
      <w:r w:rsidRPr="0092063C" w:rsidR="0092063C">
        <w:rPr>
          <w:rFonts w:ascii="Times New Roman" w:hAnsi="Times New Roman" w:cs="Times New Roman"/>
        </w:rPr>
        <w:t>)</w:t>
      </w:r>
    </w:p>
    <w:p w:rsidR="00A51144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 xml:space="preserve">s c h v á l i ť  </w:t>
      </w:r>
      <w:r w:rsidRPr="00C90FB0">
        <w:rPr>
          <w:rFonts w:ascii="Times New Roman" w:hAnsi="Times New Roman" w:cs="Times New Roman"/>
          <w:bCs/>
        </w:rPr>
        <w:t>v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znení pozmeňujúcich a doplňujúcich návrhov uvedených v tejto  spoločnej správe, ktoré gestorský výbor odporúčal schváliť</w:t>
      </w:r>
      <w:r w:rsidRPr="00C90FB0">
        <w:rPr>
          <w:rFonts w:ascii="Times New Roman" w:hAnsi="Times New Roman" w:cs="Times New Roman"/>
          <w:b/>
          <w:bCs/>
        </w:rPr>
        <w:t>.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241358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     Spoločná správa výborov Národnej rady Slovenskej republiky o výsledku prerokovania návrhu zákona v druhom čítaní bola schválená uznesením Výboru Národnej rady Slovenskej republiky pre hospodárske záležitosti č. </w:t>
      </w:r>
      <w:r w:rsidR="004E5873">
        <w:rPr>
          <w:rFonts w:ascii="Times New Roman" w:hAnsi="Times New Roman" w:cs="Times New Roman"/>
        </w:rPr>
        <w:t>79</w:t>
      </w:r>
      <w:r w:rsidRPr="00C52AED">
        <w:rPr>
          <w:rFonts w:ascii="Times New Roman" w:hAnsi="Times New Roman" w:cs="Times New Roman"/>
        </w:rPr>
        <w:t xml:space="preserve"> z </w:t>
      </w:r>
      <w:r w:rsidR="00F27620">
        <w:rPr>
          <w:rFonts w:ascii="Times New Roman" w:hAnsi="Times New Roman" w:cs="Times New Roman"/>
        </w:rPr>
        <w:t>31</w:t>
      </w:r>
      <w:r w:rsidRPr="00C52AED">
        <w:rPr>
          <w:rFonts w:ascii="Times New Roman" w:hAnsi="Times New Roman" w:cs="Times New Roman"/>
        </w:rPr>
        <w:t xml:space="preserve">. </w:t>
      </w:r>
      <w:r w:rsidR="00F27620">
        <w:rPr>
          <w:rFonts w:ascii="Times New Roman" w:hAnsi="Times New Roman" w:cs="Times New Roman"/>
        </w:rPr>
        <w:t xml:space="preserve">januára </w:t>
      </w:r>
      <w:r w:rsidRPr="00C52AED">
        <w:rPr>
          <w:rFonts w:ascii="Times New Roman" w:hAnsi="Times New Roman" w:cs="Times New Roman"/>
        </w:rPr>
        <w:t>201</w:t>
      </w:r>
      <w:r w:rsidR="00F27620">
        <w:rPr>
          <w:rFonts w:ascii="Times New Roman" w:hAnsi="Times New Roman" w:cs="Times New Roman"/>
        </w:rPr>
        <w:t>7</w:t>
      </w:r>
      <w:r w:rsidRPr="00C52AED">
        <w:rPr>
          <w:rFonts w:ascii="Times New Roman" w:hAnsi="Times New Roman" w:cs="Times New Roman"/>
        </w:rPr>
        <w:t>.</w:t>
      </w: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C90FB0">
        <w:rPr>
          <w:rFonts w:ascii="Times New Roman" w:hAnsi="Times New Roman" w:cs="Times New Roman"/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F27620">
        <w:rPr>
          <w:rFonts w:ascii="Times New Roman" w:hAnsi="Times New Roman" w:cs="Times New Roman"/>
        </w:rPr>
        <w:t>31</w:t>
      </w:r>
      <w:r w:rsidRPr="00C90FB0">
        <w:rPr>
          <w:rFonts w:ascii="Times New Roman" w:hAnsi="Times New Roman" w:cs="Times New Roman"/>
        </w:rPr>
        <w:t xml:space="preserve">. </w:t>
      </w:r>
      <w:r w:rsidR="00F27620">
        <w:rPr>
          <w:rFonts w:ascii="Times New Roman" w:hAnsi="Times New Roman" w:cs="Times New Roman"/>
        </w:rPr>
        <w:t>januára 2017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1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9471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1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A03E5">
      <w:rPr>
        <w:rStyle w:val="PageNumber"/>
        <w:rFonts w:ascii="Times New Roman" w:hAnsi="Times New Roman"/>
        <w:noProof/>
      </w:rPr>
      <w:t>12</w:t>
    </w:r>
    <w:r>
      <w:rPr>
        <w:rStyle w:val="PageNumber"/>
        <w:rFonts w:ascii="Times New Roman" w:hAnsi="Times New Roman"/>
      </w:rPr>
      <w:fldChar w:fldCharType="end"/>
    </w:r>
  </w:p>
  <w:p w:rsidR="00D9471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32423926"/>
    <w:multiLevelType w:val="hybridMultilevel"/>
    <w:tmpl w:val="F1585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82C743B"/>
    <w:multiLevelType w:val="hybridMultilevel"/>
    <w:tmpl w:val="AB066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7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103A4"/>
    <w:rsid w:val="000124F3"/>
    <w:rsid w:val="00012DDE"/>
    <w:rsid w:val="00013E07"/>
    <w:rsid w:val="00015611"/>
    <w:rsid w:val="000177E7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06AA"/>
    <w:rsid w:val="00065871"/>
    <w:rsid w:val="00067262"/>
    <w:rsid w:val="0007078E"/>
    <w:rsid w:val="00074BC5"/>
    <w:rsid w:val="00075AEB"/>
    <w:rsid w:val="000770A8"/>
    <w:rsid w:val="00086725"/>
    <w:rsid w:val="000947F1"/>
    <w:rsid w:val="00095D9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1CEE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1F4E8F"/>
    <w:rsid w:val="00202F34"/>
    <w:rsid w:val="00203497"/>
    <w:rsid w:val="00211C1E"/>
    <w:rsid w:val="00217F45"/>
    <w:rsid w:val="00221366"/>
    <w:rsid w:val="00221682"/>
    <w:rsid w:val="00221BA6"/>
    <w:rsid w:val="0022441A"/>
    <w:rsid w:val="0023061A"/>
    <w:rsid w:val="00232E19"/>
    <w:rsid w:val="00233001"/>
    <w:rsid w:val="00235474"/>
    <w:rsid w:val="002366F2"/>
    <w:rsid w:val="0023792D"/>
    <w:rsid w:val="00240071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1C5D"/>
    <w:rsid w:val="00283109"/>
    <w:rsid w:val="0028352F"/>
    <w:rsid w:val="00283C8E"/>
    <w:rsid w:val="00290A69"/>
    <w:rsid w:val="00293A9A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2837"/>
    <w:rsid w:val="002F440F"/>
    <w:rsid w:val="002F6AAA"/>
    <w:rsid w:val="00300764"/>
    <w:rsid w:val="003010A0"/>
    <w:rsid w:val="0030693B"/>
    <w:rsid w:val="00307882"/>
    <w:rsid w:val="00310338"/>
    <w:rsid w:val="00313755"/>
    <w:rsid w:val="003138F2"/>
    <w:rsid w:val="00313A20"/>
    <w:rsid w:val="00316AEB"/>
    <w:rsid w:val="00323E4C"/>
    <w:rsid w:val="00324E12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36C"/>
    <w:rsid w:val="00362A76"/>
    <w:rsid w:val="00362CD0"/>
    <w:rsid w:val="0036401C"/>
    <w:rsid w:val="00372464"/>
    <w:rsid w:val="003766BA"/>
    <w:rsid w:val="00376D01"/>
    <w:rsid w:val="00380E34"/>
    <w:rsid w:val="00387A2F"/>
    <w:rsid w:val="00393750"/>
    <w:rsid w:val="00397531"/>
    <w:rsid w:val="003A0ABA"/>
    <w:rsid w:val="003A0DF6"/>
    <w:rsid w:val="003A0E85"/>
    <w:rsid w:val="003A2468"/>
    <w:rsid w:val="003A3284"/>
    <w:rsid w:val="003B1512"/>
    <w:rsid w:val="003B24B8"/>
    <w:rsid w:val="003B4EBD"/>
    <w:rsid w:val="003B5A76"/>
    <w:rsid w:val="003B73CC"/>
    <w:rsid w:val="003C3AA1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3CF5"/>
    <w:rsid w:val="004141FA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442C"/>
    <w:rsid w:val="00447763"/>
    <w:rsid w:val="00451DCC"/>
    <w:rsid w:val="00454A2A"/>
    <w:rsid w:val="00462E56"/>
    <w:rsid w:val="00465CB5"/>
    <w:rsid w:val="004663D6"/>
    <w:rsid w:val="0047725E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5873"/>
    <w:rsid w:val="004E663A"/>
    <w:rsid w:val="004E6B5F"/>
    <w:rsid w:val="004F1874"/>
    <w:rsid w:val="004F3C81"/>
    <w:rsid w:val="004F41BA"/>
    <w:rsid w:val="004F6542"/>
    <w:rsid w:val="004F7F4F"/>
    <w:rsid w:val="0050110E"/>
    <w:rsid w:val="0050154B"/>
    <w:rsid w:val="00503FE0"/>
    <w:rsid w:val="00510BF7"/>
    <w:rsid w:val="005125FA"/>
    <w:rsid w:val="00513D93"/>
    <w:rsid w:val="00517EE4"/>
    <w:rsid w:val="00522E95"/>
    <w:rsid w:val="0052453E"/>
    <w:rsid w:val="00527A22"/>
    <w:rsid w:val="005337AD"/>
    <w:rsid w:val="005353D1"/>
    <w:rsid w:val="00535E8E"/>
    <w:rsid w:val="005402E5"/>
    <w:rsid w:val="00542AD0"/>
    <w:rsid w:val="00544480"/>
    <w:rsid w:val="00545241"/>
    <w:rsid w:val="00555EC4"/>
    <w:rsid w:val="00564466"/>
    <w:rsid w:val="00572C3C"/>
    <w:rsid w:val="00574483"/>
    <w:rsid w:val="00575BC9"/>
    <w:rsid w:val="0058393A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8D"/>
    <w:rsid w:val="006245FC"/>
    <w:rsid w:val="00626633"/>
    <w:rsid w:val="00627ECA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2D9D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1591"/>
    <w:rsid w:val="006C4996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E52AA"/>
    <w:rsid w:val="006F7B37"/>
    <w:rsid w:val="00702E99"/>
    <w:rsid w:val="00706EA1"/>
    <w:rsid w:val="00712ABF"/>
    <w:rsid w:val="0071436E"/>
    <w:rsid w:val="00716EA9"/>
    <w:rsid w:val="0072561E"/>
    <w:rsid w:val="00730231"/>
    <w:rsid w:val="00735075"/>
    <w:rsid w:val="00736FF2"/>
    <w:rsid w:val="0073769E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A03E5"/>
    <w:rsid w:val="007A1624"/>
    <w:rsid w:val="007A1927"/>
    <w:rsid w:val="007A2BA5"/>
    <w:rsid w:val="007B0080"/>
    <w:rsid w:val="007B0B3C"/>
    <w:rsid w:val="007B3A9C"/>
    <w:rsid w:val="007B6133"/>
    <w:rsid w:val="007C3983"/>
    <w:rsid w:val="007D0E14"/>
    <w:rsid w:val="007D348B"/>
    <w:rsid w:val="007D64C3"/>
    <w:rsid w:val="007D6F95"/>
    <w:rsid w:val="007D7DAE"/>
    <w:rsid w:val="007E0B7A"/>
    <w:rsid w:val="007E1B36"/>
    <w:rsid w:val="007E3D20"/>
    <w:rsid w:val="007F2438"/>
    <w:rsid w:val="007F5C39"/>
    <w:rsid w:val="007F6A30"/>
    <w:rsid w:val="00800906"/>
    <w:rsid w:val="008013F6"/>
    <w:rsid w:val="008039E0"/>
    <w:rsid w:val="0080518E"/>
    <w:rsid w:val="00810916"/>
    <w:rsid w:val="008221A6"/>
    <w:rsid w:val="00826C7F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907D6"/>
    <w:rsid w:val="0089146D"/>
    <w:rsid w:val="00894121"/>
    <w:rsid w:val="00894643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479"/>
    <w:rsid w:val="008D3A24"/>
    <w:rsid w:val="008D758B"/>
    <w:rsid w:val="008E15A2"/>
    <w:rsid w:val="008E1D31"/>
    <w:rsid w:val="008E1DBA"/>
    <w:rsid w:val="008E574B"/>
    <w:rsid w:val="008E6207"/>
    <w:rsid w:val="008F47BA"/>
    <w:rsid w:val="008F5A12"/>
    <w:rsid w:val="008F7604"/>
    <w:rsid w:val="00906C9F"/>
    <w:rsid w:val="00907EAA"/>
    <w:rsid w:val="0091055A"/>
    <w:rsid w:val="00915195"/>
    <w:rsid w:val="0092063C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B1751"/>
    <w:rsid w:val="009B678E"/>
    <w:rsid w:val="009C024B"/>
    <w:rsid w:val="009C3467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1144"/>
    <w:rsid w:val="00A61603"/>
    <w:rsid w:val="00A6195F"/>
    <w:rsid w:val="00A72B70"/>
    <w:rsid w:val="00A73678"/>
    <w:rsid w:val="00A740EA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C073B"/>
    <w:rsid w:val="00AD52DE"/>
    <w:rsid w:val="00AD5FB2"/>
    <w:rsid w:val="00AD7403"/>
    <w:rsid w:val="00AE16B1"/>
    <w:rsid w:val="00AE3FCC"/>
    <w:rsid w:val="00AE561F"/>
    <w:rsid w:val="00AF18F2"/>
    <w:rsid w:val="00AF1AA6"/>
    <w:rsid w:val="00AF2229"/>
    <w:rsid w:val="00AF371A"/>
    <w:rsid w:val="00AF39D9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0D7A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58F5"/>
    <w:rsid w:val="00C314B0"/>
    <w:rsid w:val="00C3529C"/>
    <w:rsid w:val="00C374D5"/>
    <w:rsid w:val="00C45380"/>
    <w:rsid w:val="00C47C33"/>
    <w:rsid w:val="00C51C57"/>
    <w:rsid w:val="00C52AED"/>
    <w:rsid w:val="00C545C5"/>
    <w:rsid w:val="00C645B7"/>
    <w:rsid w:val="00C65BC0"/>
    <w:rsid w:val="00C727C0"/>
    <w:rsid w:val="00C730F7"/>
    <w:rsid w:val="00C760C6"/>
    <w:rsid w:val="00C8115B"/>
    <w:rsid w:val="00C83D45"/>
    <w:rsid w:val="00C87763"/>
    <w:rsid w:val="00C90FB0"/>
    <w:rsid w:val="00C9642B"/>
    <w:rsid w:val="00CA7C7E"/>
    <w:rsid w:val="00CB1E5A"/>
    <w:rsid w:val="00CB7401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1B5A"/>
    <w:rsid w:val="00D43BBD"/>
    <w:rsid w:val="00D44292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94710"/>
    <w:rsid w:val="00DA0846"/>
    <w:rsid w:val="00DA168C"/>
    <w:rsid w:val="00DA22EB"/>
    <w:rsid w:val="00DA32B0"/>
    <w:rsid w:val="00DB2D81"/>
    <w:rsid w:val="00DB3BE6"/>
    <w:rsid w:val="00DD643D"/>
    <w:rsid w:val="00DD6D6F"/>
    <w:rsid w:val="00DD6D97"/>
    <w:rsid w:val="00DD785F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69D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1F0"/>
    <w:rsid w:val="00E569F0"/>
    <w:rsid w:val="00E6008C"/>
    <w:rsid w:val="00E64F63"/>
    <w:rsid w:val="00E660A1"/>
    <w:rsid w:val="00E67DDF"/>
    <w:rsid w:val="00E73697"/>
    <w:rsid w:val="00E73AB6"/>
    <w:rsid w:val="00E741F1"/>
    <w:rsid w:val="00E821E8"/>
    <w:rsid w:val="00E829EB"/>
    <w:rsid w:val="00E90182"/>
    <w:rsid w:val="00E97E40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27620"/>
    <w:rsid w:val="00F3013D"/>
    <w:rsid w:val="00F31BBA"/>
    <w:rsid w:val="00F33ECA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77490"/>
    <w:rsid w:val="00F83F47"/>
    <w:rsid w:val="00F846FD"/>
    <w:rsid w:val="00F8739E"/>
    <w:rsid w:val="00F93318"/>
    <w:rsid w:val="00F93372"/>
    <w:rsid w:val="00FA1883"/>
    <w:rsid w:val="00FA2E12"/>
    <w:rsid w:val="00FA4F01"/>
    <w:rsid w:val="00FB0E62"/>
    <w:rsid w:val="00FB18E0"/>
    <w:rsid w:val="00FB30A4"/>
    <w:rsid w:val="00FB402B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E79E7"/>
    <w:rsid w:val="00FF1223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paragraph" w:customStyle="1" w:styleId="Standard">
    <w:name w:val="Standard"/>
    <w:rsid w:val="00D94710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hAnsi="Liberation Serif" w:cs="FreeSans"/>
      <w:kern w:val="3"/>
      <w:sz w:val="24"/>
      <w:szCs w:val="24"/>
      <w:rtl w:val="0"/>
      <w:cs w:val="0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D027-68D1-4C03-BAA3-CD147A46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12</Pages>
  <Words>2633</Words>
  <Characters>15011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3</cp:revision>
  <cp:lastPrinted>2017-01-30T11:12:00Z</cp:lastPrinted>
  <dcterms:created xsi:type="dcterms:W3CDTF">2017-01-30T11:34:00Z</dcterms:created>
  <dcterms:modified xsi:type="dcterms:W3CDTF">2017-01-30T11:37:00Z</dcterms:modified>
</cp:coreProperties>
</file>