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033D" w:rsidP="0052033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52033D" w:rsidP="0052033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52033D" w:rsidP="0052033D">
      <w:pPr>
        <w:bidi w:val="0"/>
        <w:rPr>
          <w:rFonts w:ascii="Times New Roman" w:hAnsi="Times New Roman"/>
          <w:b/>
          <w:i/>
          <w:sz w:val="32"/>
        </w:rPr>
      </w:pPr>
    </w:p>
    <w:p w:rsidR="0052033D" w:rsidP="0052033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 w:rsidR="00114A12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  schôdza výboru</w:t>
      </w:r>
    </w:p>
    <w:p w:rsidR="0052033D" w:rsidP="0052033D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Čí</w:t>
      </w:r>
      <w:r w:rsidR="00114A12">
        <w:rPr>
          <w:rFonts w:ascii="Times New Roman" w:hAnsi="Times New Roman"/>
        </w:rPr>
        <w:t>slo: PREDS-372</w:t>
      </w:r>
      <w:r>
        <w:rPr>
          <w:rFonts w:ascii="Times New Roman" w:hAnsi="Times New Roman"/>
        </w:rPr>
        <w:t>/2016</w:t>
      </w:r>
    </w:p>
    <w:p w:rsidR="0052033D" w:rsidP="0052033D">
      <w:pPr>
        <w:bidi w:val="0"/>
        <w:rPr>
          <w:rFonts w:ascii="Times New Roman" w:hAnsi="Times New Roman"/>
          <w:b/>
          <w:sz w:val="32"/>
        </w:rPr>
      </w:pPr>
    </w:p>
    <w:p w:rsidR="0052033D" w:rsidP="0052033D">
      <w:pPr>
        <w:bidi w:val="0"/>
        <w:rPr>
          <w:rFonts w:ascii="Times New Roman" w:hAnsi="Times New Roman"/>
          <w:b/>
          <w:sz w:val="32"/>
        </w:rPr>
      </w:pPr>
    </w:p>
    <w:p w:rsidR="0052033D" w:rsidP="0052033D">
      <w:pPr>
        <w:bidi w:val="0"/>
        <w:rPr>
          <w:rFonts w:ascii="Times New Roman" w:hAnsi="Times New Roman"/>
          <w:b/>
          <w:sz w:val="32"/>
        </w:rPr>
      </w:pPr>
    </w:p>
    <w:p w:rsidR="0052033D" w:rsidP="0052033D">
      <w:pPr>
        <w:bidi w:val="0"/>
        <w:jc w:val="center"/>
        <w:rPr>
          <w:rFonts w:ascii="Times New Roman" w:hAnsi="Times New Roman"/>
          <w:b/>
          <w:sz w:val="32"/>
        </w:rPr>
      </w:pPr>
      <w:r w:rsidR="00114A12">
        <w:rPr>
          <w:rFonts w:ascii="Times New Roman" w:hAnsi="Times New Roman"/>
          <w:b/>
          <w:sz w:val="32"/>
        </w:rPr>
        <w:t>18</w:t>
      </w:r>
    </w:p>
    <w:p w:rsidR="0052033D" w:rsidP="0052033D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52033D" w:rsidP="0052033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52033D" w:rsidP="0052033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52033D" w:rsidP="0052033D">
      <w:pPr>
        <w:bidi w:val="0"/>
        <w:jc w:val="center"/>
        <w:rPr>
          <w:rFonts w:ascii="Times New Roman" w:hAnsi="Times New Roman"/>
        </w:rPr>
      </w:pPr>
      <w:r w:rsidR="00114A12">
        <w:rPr>
          <w:rFonts w:ascii="Times New Roman" w:hAnsi="Times New Roman"/>
        </w:rPr>
        <w:t>z 30</w:t>
      </w:r>
      <w:r>
        <w:rPr>
          <w:rFonts w:ascii="Times New Roman" w:hAnsi="Times New Roman"/>
        </w:rPr>
        <w:t>. júna  2016</w:t>
      </w:r>
    </w:p>
    <w:p w:rsidR="0052033D" w:rsidP="0052033D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52033D" w:rsidP="0052033D">
      <w:pPr>
        <w:pStyle w:val="BodyText"/>
        <w:bidi w:val="0"/>
        <w:ind w:left="360"/>
        <w:rPr>
          <w:rFonts w:ascii="Times New Roman" w:hAnsi="Times New Roman"/>
        </w:rPr>
      </w:pPr>
    </w:p>
    <w:p w:rsidR="0052033D" w:rsidP="0052033D">
      <w:pPr>
        <w:pStyle w:val="BodyText"/>
        <w:bidi w:val="0"/>
        <w:ind w:left="360"/>
        <w:rPr>
          <w:rFonts w:ascii="Times New Roman" w:hAnsi="Times New Roman"/>
        </w:rPr>
      </w:pPr>
    </w:p>
    <w:p w:rsidR="006D0C72" w:rsidP="000404F6">
      <w:pPr>
        <w:tabs>
          <w:tab w:val="left" w:pos="3828"/>
        </w:tabs>
        <w:bidi w:val="0"/>
        <w:jc w:val="both"/>
        <w:rPr>
          <w:rFonts w:ascii="Times New Roman" w:hAnsi="Times New Roman"/>
          <w:szCs w:val="20"/>
        </w:rPr>
      </w:pPr>
      <w:r w:rsidR="000E3BB2">
        <w:rPr>
          <w:rFonts w:ascii="Times New Roman" w:hAnsi="Times New Roman"/>
        </w:rPr>
        <w:t xml:space="preserve">k  správe </w:t>
      </w:r>
      <w:r w:rsidR="0052033D">
        <w:rPr>
          <w:rFonts w:ascii="Times New Roman" w:hAnsi="Times New Roman"/>
        </w:rPr>
        <w:t xml:space="preserve"> o výsledku prerokovania </w:t>
      </w:r>
      <w:r w:rsidR="0052033D">
        <w:rPr>
          <w:rFonts w:ascii="Times New Roman" w:hAnsi="Times New Roman"/>
          <w:color w:val="000000"/>
        </w:rPr>
        <w:t xml:space="preserve"> </w:t>
      </w:r>
      <w:r w:rsidR="00114A12">
        <w:rPr>
          <w:rFonts w:ascii="Times New Roman" w:hAnsi="Times New Roman"/>
        </w:rPr>
        <w:t>n</w:t>
      </w:r>
      <w:r>
        <w:rPr>
          <w:rFonts w:ascii="Times New Roman" w:hAnsi="Times New Roman"/>
        </w:rPr>
        <w:t>ávrh</w:t>
      </w:r>
      <w:r w:rsidR="00114A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skupiny poslancov Národnej rady Slovenskej republiky na vyslovenie nedôvery podpredsedovi vlády Slovenskej republiky Robertovi Kaliňákovi, poverenému riadením Ministerstva vnútra Slovenskej republiky (</w:t>
      </w:r>
      <w:r w:rsidRPr="006D0C72">
        <w:rPr>
          <w:rFonts w:ascii="Times New Roman" w:hAnsi="Times New Roman"/>
          <w:b/>
        </w:rPr>
        <w:t>tlač 157</w:t>
      </w:r>
      <w:r>
        <w:rPr>
          <w:rFonts w:ascii="Times New Roman" w:hAnsi="Times New Roman"/>
          <w:b/>
        </w:rPr>
        <w:t>a</w:t>
      </w:r>
      <w:r w:rsidRPr="006D0C72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. </w:t>
      </w:r>
    </w:p>
    <w:p w:rsidR="0052033D" w:rsidP="0052033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52033D" w:rsidP="0052033D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6D0C72" w:rsidP="006D0C72">
      <w:pPr>
        <w:tabs>
          <w:tab w:val="left" w:pos="3828"/>
        </w:tabs>
        <w:bidi w:val="0"/>
        <w:jc w:val="both"/>
        <w:rPr>
          <w:rFonts w:ascii="Times New Roman" w:hAnsi="Times New Roman"/>
          <w:b/>
          <w:bCs/>
        </w:rPr>
      </w:pPr>
    </w:p>
    <w:p w:rsidR="0052033D" w:rsidRPr="006D0C72" w:rsidP="006D0C72">
      <w:pPr>
        <w:tabs>
          <w:tab w:val="left" w:pos="3828"/>
        </w:tabs>
        <w:bidi w:val="0"/>
        <w:jc w:val="both"/>
        <w:rPr>
          <w:rFonts w:ascii="Times New Roman" w:hAnsi="Times New Roman"/>
          <w:szCs w:val="20"/>
        </w:rPr>
      </w:pPr>
      <w:r w:rsidR="006D0C72">
        <w:rPr>
          <w:rFonts w:ascii="Times New Roman" w:hAnsi="Times New Roman"/>
          <w:b/>
          <w:bCs/>
        </w:rPr>
        <w:t xml:space="preserve">             </w:t>
      </w:r>
      <w:r w:rsidR="000E3BB2">
        <w:rPr>
          <w:rFonts w:ascii="Times New Roman" w:hAnsi="Times New Roman"/>
        </w:rPr>
        <w:t xml:space="preserve">prerokoval  správu </w:t>
      </w:r>
      <w:r w:rsidR="000C49A8">
        <w:rPr>
          <w:rFonts w:ascii="Times New Roman" w:hAnsi="Times New Roman"/>
        </w:rPr>
        <w:t xml:space="preserve">o výsledku prerokovania </w:t>
      </w:r>
      <w:r>
        <w:rPr>
          <w:rFonts w:ascii="Times New Roman" w:hAnsi="Times New Roman"/>
        </w:rPr>
        <w:t> </w:t>
      </w:r>
      <w:r w:rsidR="006D0C72">
        <w:rPr>
          <w:rFonts w:ascii="Times New Roman" w:hAnsi="Times New Roman"/>
        </w:rPr>
        <w:t xml:space="preserve">návrhu skupiny poslancov Národnej rady Slovenskej republiky na vyslovenie nedôvery podpredsedovi vlády Slovenskej republiky Robertovi Kaliňákovi, poverenému riadením Ministerstva vnútra Slovenskej republiky </w:t>
      </w:r>
      <w:r w:rsidRPr="006D0C72" w:rsidR="006D0C72">
        <w:rPr>
          <w:rFonts w:ascii="Times New Roman" w:hAnsi="Times New Roman"/>
        </w:rPr>
        <w:t>(</w:t>
      </w:r>
      <w:r w:rsidRPr="006D0C72" w:rsidR="006D0C72">
        <w:rPr>
          <w:rFonts w:ascii="Times New Roman" w:hAnsi="Times New Roman"/>
          <w:b/>
        </w:rPr>
        <w:t>tlač 157a</w:t>
      </w:r>
      <w:r w:rsidR="006D0C72">
        <w:rPr>
          <w:rFonts w:ascii="Times New Roman" w:hAnsi="Times New Roman"/>
        </w:rPr>
        <w:t>)</w:t>
      </w:r>
      <w:r>
        <w:rPr>
          <w:rFonts w:ascii="Times New Roman" w:hAnsi="Times New Roman"/>
          <w:b/>
        </w:rPr>
        <w:t>;</w:t>
      </w: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2033D" w:rsidP="0052033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52033D" w:rsidRPr="006D0C72" w:rsidP="00304248">
      <w:pPr>
        <w:tabs>
          <w:tab w:val="left" w:pos="3828"/>
        </w:tabs>
        <w:bidi w:val="0"/>
        <w:jc w:val="both"/>
        <w:rPr>
          <w:rFonts w:ascii="Times New Roman" w:hAnsi="Times New Roman"/>
          <w:szCs w:val="20"/>
        </w:rPr>
      </w:pPr>
      <w:r w:rsidR="00304248">
        <w:rPr>
          <w:rFonts w:ascii="Times New Roman" w:hAnsi="Times New Roman"/>
        </w:rPr>
        <w:t xml:space="preserve">                </w:t>
      </w:r>
      <w:r w:rsidR="000C49A8">
        <w:rPr>
          <w:rFonts w:ascii="Times New Roman" w:hAnsi="Times New Roman"/>
        </w:rPr>
        <w:t xml:space="preserve">správu o výsledku prerokovania </w:t>
      </w:r>
      <w:r>
        <w:rPr>
          <w:rFonts w:ascii="Times New Roman" w:hAnsi="Times New Roman"/>
        </w:rPr>
        <w:t> </w:t>
      </w:r>
      <w:r w:rsidR="006D0C72">
        <w:rPr>
          <w:rFonts w:ascii="Times New Roman" w:hAnsi="Times New Roman"/>
        </w:rPr>
        <w:t>návrh</w:t>
      </w:r>
      <w:r w:rsidR="000E3BB2">
        <w:rPr>
          <w:rFonts w:ascii="Times New Roman" w:hAnsi="Times New Roman"/>
        </w:rPr>
        <w:t>u</w:t>
      </w:r>
      <w:r w:rsidR="006D0C72">
        <w:rPr>
          <w:rFonts w:ascii="Times New Roman" w:hAnsi="Times New Roman"/>
        </w:rPr>
        <w:t xml:space="preserve"> skupiny poslancov Národnej rady Slovenskej republiky na vyslovenie nedôvery podpredsedovi vlády Slovenskej republiky Robertovi Kaliňákovi, poverenému riadením Ministerstva vnútra Slovenskej republiky</w:t>
      </w:r>
      <w:r w:rsidRPr="006D0C72" w:rsidR="006D0C72">
        <w:rPr>
          <w:rFonts w:ascii="Times New Roman" w:hAnsi="Times New Roman"/>
        </w:rPr>
        <w:t xml:space="preserve"> (</w:t>
      </w:r>
      <w:r w:rsidRPr="006D0C72" w:rsidR="006D0C72">
        <w:rPr>
          <w:rFonts w:ascii="Times New Roman" w:hAnsi="Times New Roman"/>
          <w:b/>
        </w:rPr>
        <w:t>tlač 157</w:t>
      </w:r>
      <w:r w:rsidR="006D0C72">
        <w:rPr>
          <w:rFonts w:ascii="Times New Roman" w:hAnsi="Times New Roman"/>
          <w:b/>
        </w:rPr>
        <w:t>a</w:t>
      </w:r>
      <w:r w:rsidRPr="006D0C72" w:rsidR="006D0C72">
        <w:rPr>
          <w:rFonts w:ascii="Times New Roman" w:hAnsi="Times New Roman"/>
        </w:rPr>
        <w:t>)</w:t>
      </w:r>
      <w:r>
        <w:rPr>
          <w:rFonts w:ascii="Times New Roman" w:hAnsi="Times New Roman"/>
          <w:bCs/>
        </w:rPr>
        <w:t>;</w:t>
      </w:r>
    </w:p>
    <w:p w:rsidR="0052033D" w:rsidP="0052033D">
      <w:pPr>
        <w:bidi w:val="0"/>
        <w:rPr>
          <w:rFonts w:ascii="Times New Roman" w:hAnsi="Times New Roman"/>
          <w:lang w:val="cs-CZ"/>
        </w:rPr>
      </w:pPr>
    </w:p>
    <w:p w:rsidR="0052033D" w:rsidP="0052033D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52033D" w:rsidP="0052033D">
      <w:pPr>
        <w:bidi w:val="0"/>
        <w:ind w:left="705"/>
        <w:rPr>
          <w:rFonts w:ascii="Times New Roman" w:hAnsi="Times New Roman"/>
          <w:lang w:val="cs-CZ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Petra ŠUCU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</w:t>
      </w:r>
      <w:r w:rsidR="000E3BB2">
        <w:rPr>
          <w:rFonts w:ascii="Times New Roman" w:hAnsi="Times New Roman"/>
        </w:rPr>
        <w:t>ť  správu výboru</w:t>
      </w:r>
      <w:r>
        <w:rPr>
          <w:rFonts w:ascii="Times New Roman" w:hAnsi="Times New Roman"/>
        </w:rPr>
        <w:t xml:space="preserve"> na schôdzi Národnej rady Slovenskej republiky;</w:t>
      </w: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52033D" w:rsidP="0052033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52033D" w:rsidP="005203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2033D" w:rsidP="0052033D">
      <w:pPr>
        <w:bidi w:val="0"/>
        <w:jc w:val="both"/>
        <w:rPr>
          <w:rFonts w:ascii="Times New Roman" w:hAnsi="Times New Roman"/>
        </w:rPr>
      </w:pPr>
    </w:p>
    <w:p w:rsidR="0052033D" w:rsidP="0052033D">
      <w:pPr>
        <w:bidi w:val="0"/>
        <w:jc w:val="both"/>
        <w:rPr>
          <w:rFonts w:ascii="Times New Roman" w:hAnsi="Times New Roman"/>
        </w:rPr>
      </w:pPr>
    </w:p>
    <w:p w:rsidR="0052033D" w:rsidP="0052033D">
      <w:pPr>
        <w:bidi w:val="0"/>
        <w:jc w:val="both"/>
        <w:rPr>
          <w:rFonts w:ascii="Times New Roman" w:hAnsi="Times New Roman"/>
        </w:rPr>
      </w:pPr>
    </w:p>
    <w:p w:rsidR="0052033D" w:rsidP="0052033D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52033D" w:rsidP="0052033D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52033D" w:rsidP="0052033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52033D" w:rsidP="0052033D">
      <w:pPr>
        <w:bidi w:val="0"/>
        <w:jc w:val="both"/>
        <w:rPr>
          <w:rFonts w:ascii="Times New Roman" w:hAnsi="Times New Roman"/>
        </w:rPr>
      </w:pPr>
    </w:p>
    <w:p w:rsidR="0052033D" w:rsidP="0052033D">
      <w:pPr>
        <w:bidi w:val="0"/>
        <w:jc w:val="both"/>
        <w:rPr>
          <w:rFonts w:ascii="Times New Roman" w:hAnsi="Times New Roman"/>
        </w:rPr>
      </w:pPr>
    </w:p>
    <w:p w:rsidR="0052033D" w:rsidP="0052033D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52033D" w:rsidP="0052033D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52033D" w:rsidP="0052033D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52033D" w:rsidP="005203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52033D" w:rsidP="0052033D">
      <w:pPr>
        <w:bidi w:val="0"/>
        <w:rPr>
          <w:rFonts w:ascii="Times New Roman" w:hAnsi="Times New Roman"/>
        </w:rPr>
      </w:pPr>
    </w:p>
    <w:p w:rsidR="000404F6" w:rsidP="0052033D">
      <w:pPr>
        <w:bidi w:val="0"/>
        <w:rPr>
          <w:rFonts w:ascii="Times New Roman" w:hAnsi="Times New Roman"/>
        </w:rPr>
      </w:pPr>
    </w:p>
    <w:p w:rsidR="000404F6" w:rsidP="0052033D">
      <w:pPr>
        <w:bidi w:val="0"/>
        <w:rPr>
          <w:rFonts w:ascii="Times New Roman" w:hAnsi="Times New Roman"/>
        </w:rPr>
      </w:pPr>
    </w:p>
    <w:p w:rsidR="0052033D" w:rsidP="0052033D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52033D" w:rsidP="005203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52033D" w:rsidP="005203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2033D" w:rsidP="0052033D">
      <w:pPr>
        <w:bidi w:val="0"/>
        <w:rPr>
          <w:rFonts w:ascii="Times New Roman" w:hAnsi="Times New Roman"/>
        </w:rPr>
      </w:pPr>
    </w:p>
    <w:p w:rsidR="0052033D" w:rsidP="0052033D">
      <w:pPr>
        <w:bidi w:val="0"/>
        <w:rPr>
          <w:rFonts w:ascii="Times New Roman" w:hAnsi="Times New Roman"/>
        </w:rPr>
      </w:pPr>
    </w:p>
    <w:p w:rsidR="0052033D" w:rsidP="0052033D">
      <w:pPr>
        <w:bidi w:val="0"/>
        <w:rPr>
          <w:rFonts w:ascii="Times New Roman" w:hAnsi="Times New Roman"/>
        </w:rPr>
      </w:pPr>
    </w:p>
    <w:p w:rsidR="0052033D" w:rsidP="0052033D">
      <w:pPr>
        <w:bidi w:val="0"/>
        <w:rPr>
          <w:rFonts w:ascii="Times New Roman" w:hAnsi="Times New Roman"/>
        </w:rPr>
      </w:pPr>
    </w:p>
    <w:p w:rsidR="0052033D" w:rsidP="0052033D">
      <w:pPr>
        <w:bidi w:val="0"/>
        <w:rPr>
          <w:rFonts w:ascii="Times New Roman" w:hAnsi="Times New Roman"/>
        </w:rPr>
      </w:pPr>
    </w:p>
    <w:p w:rsidR="0052033D" w:rsidP="0052033D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2033D"/>
    <w:rsid w:val="000404F6"/>
    <w:rsid w:val="000C49A8"/>
    <w:rsid w:val="000E3BB2"/>
    <w:rsid w:val="00114A12"/>
    <w:rsid w:val="00304248"/>
    <w:rsid w:val="0034001D"/>
    <w:rsid w:val="0052033D"/>
    <w:rsid w:val="006D0C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2033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52033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2033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2033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404F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404F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2</Pages>
  <Words>265</Words>
  <Characters>1513</Characters>
  <Application>Microsoft Office Word</Application>
  <DocSecurity>0</DocSecurity>
  <Lines>0</Lines>
  <Paragraphs>0</Paragraphs>
  <ScaleCrop>false</ScaleCrop>
  <Company>Kancelaria NR SR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2016-06-27T08:52:00Z</cp:lastPrinted>
  <dcterms:created xsi:type="dcterms:W3CDTF">2016-06-24T12:20:00Z</dcterms:created>
  <dcterms:modified xsi:type="dcterms:W3CDTF">2016-06-29T07:20:00Z</dcterms:modified>
</cp:coreProperties>
</file>