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4A7" w:rsidRPr="007801AA" w:rsidP="004B34A7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 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4B34A7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4B34A7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>z</w:t>
      </w:r>
      <w:r w:rsidR="003B35F0">
        <w:rPr>
          <w:rFonts w:ascii="Times New Roman" w:hAnsi="Times New Roman"/>
          <w:b/>
        </w:rPr>
        <w:t>o</w:t>
      </w:r>
      <w:r w:rsidR="00363A55">
        <w:rPr>
          <w:rFonts w:ascii="Times New Roman" w:hAnsi="Times New Roman"/>
          <w:b/>
        </w:rPr>
        <w:t xml:space="preserve"> </w:t>
      </w:r>
      <w:r w:rsidR="003B35F0">
        <w:rPr>
          <w:rFonts w:ascii="Times New Roman" w:hAnsi="Times New Roman"/>
          <w:b/>
        </w:rPr>
        <w:t>6</w:t>
      </w:r>
      <w:r w:rsidRPr="007801AA">
        <w:rPr>
          <w:rFonts w:ascii="Times New Roman" w:hAnsi="Times New Roman"/>
          <w:b/>
        </w:rPr>
        <w:t xml:space="preserve">. schôdze Ústavnoprávneho výboru Národnej rady Slovenskej republiky </w:t>
      </w:r>
      <w:r w:rsidR="003B35F0">
        <w:rPr>
          <w:rFonts w:ascii="Times New Roman" w:hAnsi="Times New Roman"/>
          <w:b/>
        </w:rPr>
        <w:t>27</w:t>
      </w:r>
      <w:r w:rsidR="00487830">
        <w:rPr>
          <w:rFonts w:ascii="Times New Roman" w:hAnsi="Times New Roman"/>
          <w:b/>
        </w:rPr>
        <w:t xml:space="preserve">. apríla </w:t>
      </w:r>
      <w:r w:rsidRPr="007801AA">
        <w:rPr>
          <w:rFonts w:ascii="Times New Roman" w:hAnsi="Times New Roman"/>
          <w:b/>
        </w:rPr>
        <w:t>201</w:t>
      </w:r>
      <w:r w:rsidR="004C67C8">
        <w:rPr>
          <w:rFonts w:ascii="Times New Roman" w:hAnsi="Times New Roman"/>
          <w:b/>
        </w:rPr>
        <w:t>6</w:t>
      </w:r>
      <w:r w:rsidR="003B35F0">
        <w:rPr>
          <w:rFonts w:ascii="Times New Roman" w:hAnsi="Times New Roman"/>
          <w:b/>
        </w:rPr>
        <w:t xml:space="preserve"> </w:t>
      </w:r>
      <w:r w:rsidR="00AA7AE9">
        <w:rPr>
          <w:rFonts w:ascii="Times New Roman" w:hAnsi="Times New Roman"/>
          <w:b/>
        </w:rPr>
        <w:t xml:space="preserve">o 12. 00 h </w:t>
      </w:r>
      <w:r w:rsidRPr="007801AA">
        <w:rPr>
          <w:rFonts w:ascii="Times New Roman" w:hAnsi="Times New Roman"/>
          <w:b/>
        </w:rPr>
        <w:t>v budove Národnej rady Slovenskej republiky, Námestie Alexandra Dubčeka 1, Bratislava (v  rokovacej miestnosti Ústavnoprávneho výboru Národnej rady Slovenskej republiky na 1. poschodí č. dv. 150)</w:t>
      </w:r>
    </w:p>
    <w:p w:rsidR="00993214" w:rsidP="00D255DC">
      <w:pPr>
        <w:pStyle w:val="BodyText"/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/>
        </w:rPr>
        <w:t>Prítomní:</w:t>
      </w:r>
      <w:r w:rsidRPr="007801AA">
        <w:rPr>
          <w:rFonts w:ascii="Times New Roman" w:hAnsi="Times New Roman"/>
          <w:bCs/>
        </w:rPr>
        <w:t xml:space="preserve">       </w:t>
      </w:r>
      <w:r w:rsidRPr="007801AA" w:rsidR="009E1277">
        <w:rPr>
          <w:rFonts w:ascii="Times New Roman" w:hAnsi="Times New Roman"/>
          <w:bCs/>
        </w:rPr>
        <w:t>1</w:t>
      </w:r>
      <w:r w:rsidR="003B35F0">
        <w:rPr>
          <w:rFonts w:ascii="Times New Roman" w:hAnsi="Times New Roman"/>
          <w:bCs/>
        </w:rPr>
        <w:t>2</w:t>
      </w:r>
      <w:r w:rsidRPr="007801AA">
        <w:rPr>
          <w:rFonts w:ascii="Times New Roman" w:hAnsi="Times New Roman"/>
          <w:bCs/>
        </w:rPr>
        <w:t xml:space="preserve"> </w:t>
      </w:r>
      <w:r w:rsidRPr="007801AA" w:rsidR="009E1277">
        <w:rPr>
          <w:rFonts w:ascii="Times New Roman" w:hAnsi="Times New Roman"/>
          <w:bCs/>
        </w:rPr>
        <w:t xml:space="preserve"> </w:t>
      </w:r>
      <w:r w:rsidR="00A436CA">
        <w:rPr>
          <w:rFonts w:ascii="Times New Roman" w:hAnsi="Times New Roman"/>
          <w:bCs/>
        </w:rPr>
        <w:t>členovia</w:t>
      </w:r>
      <w:r w:rsidRPr="007801AA">
        <w:rPr>
          <w:rFonts w:ascii="Times New Roman" w:hAnsi="Times New Roman"/>
          <w:bCs/>
        </w:rPr>
        <w:t xml:space="preserve"> výboru</w:t>
      </w:r>
      <w:r w:rsidR="001B74D2">
        <w:rPr>
          <w:rFonts w:ascii="Times New Roman" w:hAnsi="Times New Roman"/>
          <w:bCs/>
        </w:rPr>
        <w:t>;</w:t>
      </w:r>
      <w:r w:rsidR="00734488">
        <w:rPr>
          <w:rFonts w:ascii="Times New Roman" w:hAnsi="Times New Roman"/>
          <w:bCs/>
        </w:rPr>
        <w:t xml:space="preserve"> </w:t>
      </w:r>
      <w:r w:rsidRPr="007801AA">
        <w:rPr>
          <w:rFonts w:ascii="Times New Roman" w:hAnsi="Times New Roman"/>
          <w:bCs/>
        </w:rPr>
        <w:t xml:space="preserve"> </w:t>
      </w:r>
    </w:p>
    <w:p w:rsidR="00632AD7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bCs/>
        </w:rPr>
      </w:pPr>
    </w:p>
    <w:p w:rsidR="00487830" w:rsidRPr="001B74D2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="001B74D2">
        <w:rPr>
          <w:rFonts w:ascii="Times New Roman" w:hAnsi="Times New Roman"/>
          <w:b/>
          <w:bCs/>
        </w:rPr>
        <w:t xml:space="preserve">Neprítomná: </w:t>
      </w:r>
      <w:r w:rsidR="001B74D2">
        <w:rPr>
          <w:rFonts w:ascii="Times New Roman" w:hAnsi="Times New Roman"/>
          <w:bCs/>
        </w:rPr>
        <w:t xml:space="preserve"> posl. K. Macháčková</w:t>
      </w:r>
      <w:r w:rsidR="003B35F0">
        <w:rPr>
          <w:rFonts w:ascii="Times New Roman" w:hAnsi="Times New Roman"/>
          <w:bCs/>
        </w:rPr>
        <w:t>;</w:t>
      </w:r>
    </w:p>
    <w:p w:rsidR="004B34A7" w:rsidRPr="007801AA" w:rsidP="004B34A7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40B03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4B34A7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7565F9" w:rsidP="007565F9">
      <w:pPr>
        <w:bidi w:val="0"/>
        <w:ind w:firstLine="709"/>
        <w:jc w:val="both"/>
        <w:rPr>
          <w:rFonts w:ascii="Times New Roman" w:hAnsi="Times New Roman"/>
          <w:bCs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 xml:space="preserve">chôdza bola zvolaná </w:t>
      </w:r>
      <w:r w:rsidR="00EB7C06">
        <w:rPr>
          <w:rFonts w:ascii="Times New Roman" w:hAnsi="Times New Roman"/>
          <w:bCs/>
        </w:rPr>
        <w:t>predsedom výboru</w:t>
      </w:r>
      <w:r>
        <w:rPr>
          <w:rFonts w:ascii="Times New Roman" w:hAnsi="Times New Roman"/>
          <w:bCs/>
        </w:rPr>
        <w:t xml:space="preserve">. </w:t>
      </w:r>
    </w:p>
    <w:p w:rsidR="004150A0" w:rsidP="007565F9">
      <w:pPr>
        <w:bidi w:val="0"/>
        <w:ind w:firstLine="709"/>
        <w:jc w:val="both"/>
        <w:rPr>
          <w:rFonts w:ascii="Times New Roman" w:hAnsi="Times New Roman"/>
          <w:bCs/>
        </w:rPr>
      </w:pPr>
    </w:p>
    <w:p w:rsidR="007565F9" w:rsidRPr="007565F9" w:rsidP="007565F9">
      <w:pPr>
        <w:bidi w:val="0"/>
        <w:ind w:firstLine="709"/>
        <w:jc w:val="both"/>
        <w:rPr>
          <w:rFonts w:ascii="Times New Roman" w:hAnsi="Times New Roman"/>
        </w:rPr>
      </w:pPr>
      <w:r w:rsidR="001D713F">
        <w:rPr>
          <w:rFonts w:ascii="Times New Roman" w:hAnsi="Times New Roman"/>
        </w:rPr>
        <w:t>P</w:t>
      </w:r>
      <w:r w:rsidR="00550665">
        <w:rPr>
          <w:rFonts w:ascii="Times New Roman" w:hAnsi="Times New Roman"/>
        </w:rPr>
        <w:t xml:space="preserve">redseda výboru </w:t>
      </w:r>
      <w:r w:rsidR="00550665">
        <w:rPr>
          <w:rFonts w:ascii="Times New Roman" w:hAnsi="Times New Roman"/>
          <w:b/>
        </w:rPr>
        <w:t xml:space="preserve">R. Madej </w:t>
      </w:r>
      <w:r w:rsidRPr="007565F9">
        <w:rPr>
          <w:rFonts w:ascii="Times New Roman" w:hAnsi="Times New Roman"/>
        </w:rPr>
        <w:t>informoval, že výbor je uznášaniaschopný</w:t>
      </w:r>
      <w:r>
        <w:rPr>
          <w:rFonts w:ascii="Times New Roman" w:hAnsi="Times New Roman"/>
          <w:b/>
        </w:rPr>
        <w:t xml:space="preserve"> </w:t>
      </w:r>
      <w:r w:rsidRPr="007565F9">
        <w:rPr>
          <w:rFonts w:ascii="Times New Roman" w:hAnsi="Times New Roman"/>
        </w:rPr>
        <w:t>a predložil na schválenie návrh programu</w:t>
      </w:r>
      <w:r>
        <w:rPr>
          <w:rFonts w:ascii="Times New Roman" w:hAnsi="Times New Roman"/>
        </w:rPr>
        <w:t xml:space="preserve"> s jedným bodom:</w:t>
      </w:r>
    </w:p>
    <w:p w:rsidR="007565F9" w:rsidP="007565F9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zákona, ktorým sa mení </w:t>
      </w:r>
      <w:r>
        <w:rPr>
          <w:rFonts w:ascii="Times New Roman" w:hAnsi="Times New Roman"/>
          <w:b/>
        </w:rPr>
        <w:t>zákon č. 580/2004 Z. z. o zdravotnom poistení</w:t>
      </w:r>
      <w:r>
        <w:rPr>
          <w:rFonts w:ascii="Times New Roman" w:hAnsi="Times New Roman"/>
        </w:rPr>
        <w:t xml:space="preserve"> a o zmene a doplnení </w:t>
      </w:r>
      <w:r>
        <w:rPr>
          <w:rFonts w:ascii="Times New Roman" w:hAnsi="Times New Roman"/>
          <w:b/>
        </w:rPr>
        <w:t>zákona č. 95/2002 Z. z. o poisťovníctve</w:t>
      </w:r>
      <w:r>
        <w:rPr>
          <w:rFonts w:ascii="Times New Roman" w:hAnsi="Times New Roman"/>
        </w:rPr>
        <w:t xml:space="preserve"> a o zmene a doplnení niektorých zákonov v znení neskorších predpisov a ktorým sa menia niektoré zákony (tlač   50)</w:t>
      </w:r>
    </w:p>
    <w:p w:rsidR="00DD77E4" w:rsidRPr="00F47830" w:rsidP="007565F9">
      <w:pPr>
        <w:bidi w:val="0"/>
        <w:spacing w:line="360" w:lineRule="auto"/>
        <w:ind w:firstLine="709"/>
        <w:jc w:val="both"/>
        <w:rPr>
          <w:rFonts w:ascii="Times New Roman" w:hAnsi="Times New Roman"/>
          <w:b/>
        </w:rPr>
      </w:pPr>
      <w:r w:rsidR="007565F9">
        <w:rPr>
          <w:rFonts w:ascii="Times New Roman" w:hAnsi="Times New Roman"/>
        </w:rPr>
        <w:t>Hlasovanie o programe 6.</w:t>
      </w:r>
      <w:r w:rsidR="00F47830">
        <w:rPr>
          <w:rFonts w:ascii="Times New Roman" w:hAnsi="Times New Roman"/>
        </w:rPr>
        <w:t xml:space="preserve"> schôdze </w:t>
      </w:r>
      <w:r w:rsidR="00983B2F">
        <w:rPr>
          <w:rFonts w:ascii="Times New Roman" w:hAnsi="Times New Roman"/>
        </w:rPr>
        <w:t xml:space="preserve">výboru </w:t>
      </w:r>
      <w:r w:rsidR="00F47830">
        <w:rPr>
          <w:rFonts w:ascii="Times New Roman" w:hAnsi="Times New Roman"/>
        </w:rPr>
        <w:t xml:space="preserve">– </w:t>
      </w:r>
      <w:r w:rsidR="007565F9">
        <w:rPr>
          <w:rFonts w:ascii="Times New Roman" w:hAnsi="Times New Roman"/>
          <w:b/>
        </w:rPr>
        <w:t>10/0/2</w:t>
      </w:r>
      <w:r w:rsidR="00F47830">
        <w:rPr>
          <w:rFonts w:ascii="Times New Roman" w:hAnsi="Times New Roman"/>
          <w:b/>
        </w:rPr>
        <w:t xml:space="preserve">. </w:t>
      </w:r>
    </w:p>
    <w:p w:rsidR="00FB078D" w:rsidP="007565F9">
      <w:pPr>
        <w:bidi w:val="0"/>
        <w:spacing w:line="360" w:lineRule="auto"/>
        <w:ind w:left="1080" w:hanging="1080"/>
        <w:jc w:val="both"/>
        <w:rPr>
          <w:rFonts w:ascii="Times New Roman" w:hAnsi="Times New Roman"/>
        </w:rPr>
      </w:pPr>
    </w:p>
    <w:p w:rsidR="007565F9" w:rsidRPr="004150A0" w:rsidP="007565F9">
      <w:pPr>
        <w:bidi w:val="0"/>
        <w:spacing w:line="360" w:lineRule="auto"/>
        <w:ind w:left="1080" w:hanging="1080"/>
        <w:jc w:val="both"/>
        <w:rPr>
          <w:rFonts w:ascii="Times New Roman" w:hAnsi="Times New Roman"/>
          <w:b/>
          <w:u w:val="single"/>
        </w:rPr>
      </w:pPr>
      <w:r w:rsidRPr="004150A0">
        <w:rPr>
          <w:rFonts w:ascii="Times New Roman" w:hAnsi="Times New Roman"/>
          <w:b/>
          <w:u w:val="single"/>
        </w:rPr>
        <w:t>K bodu (tlač 50)</w:t>
      </w:r>
    </w:p>
    <w:p w:rsidR="007565F9" w:rsidP="007565F9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ktorým sa mení </w:t>
      </w:r>
      <w:r>
        <w:rPr>
          <w:rFonts w:ascii="Times New Roman" w:hAnsi="Times New Roman"/>
          <w:b/>
        </w:rPr>
        <w:t>zákon č. 580/2004 Z. z. o zdravotnom poistení</w:t>
      </w:r>
      <w:r>
        <w:rPr>
          <w:rFonts w:ascii="Times New Roman" w:hAnsi="Times New Roman"/>
        </w:rPr>
        <w:t xml:space="preserve"> a o zmene a doplnení </w:t>
      </w:r>
      <w:r>
        <w:rPr>
          <w:rFonts w:ascii="Times New Roman" w:hAnsi="Times New Roman"/>
          <w:b/>
        </w:rPr>
        <w:t>zákona č. 95/2002 Z. z. o poisťovníctve</w:t>
      </w:r>
      <w:r>
        <w:rPr>
          <w:rFonts w:ascii="Times New Roman" w:hAnsi="Times New Roman"/>
        </w:rPr>
        <w:t xml:space="preserve"> a o zmene a doplnení niektorých zákonov v znení neskorších predpisov a ktorým sa menia niektoré zákony (tlač   50) odôvodnil </w:t>
      </w:r>
      <w:r>
        <w:rPr>
          <w:rFonts w:ascii="Times New Roman" w:hAnsi="Times New Roman"/>
          <w:b/>
        </w:rPr>
        <w:t xml:space="preserve"> T. Drucker,</w:t>
      </w:r>
      <w:r w:rsidRPr="007565F9">
        <w:rPr>
          <w:rFonts w:ascii="Times New Roman" w:hAnsi="Times New Roman"/>
          <w:b/>
        </w:rPr>
        <w:t xml:space="preserve"> </w:t>
      </w:r>
      <w:r w:rsidRPr="007565F9">
        <w:rPr>
          <w:rFonts w:ascii="Times New Roman" w:hAnsi="Times New Roman"/>
        </w:rPr>
        <w:t>minister zdravotníctva</w:t>
      </w:r>
      <w:r>
        <w:rPr>
          <w:rFonts w:ascii="Times New Roman" w:hAnsi="Times New Roman"/>
        </w:rPr>
        <w:t xml:space="preserve"> Slovenskej republiky. </w:t>
      </w:r>
    </w:p>
    <w:p w:rsidR="007565F9" w:rsidP="007565F9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7565F9" w:rsidP="00110A9B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 xml:space="preserve">Spravodajkyňa, podpredsedníčka výboru, </w:t>
      </w:r>
      <w:r>
        <w:rPr>
          <w:rFonts w:ascii="Times New Roman" w:hAnsi="Times New Roman"/>
          <w:b/>
        </w:rPr>
        <w:t>J. Laššáková</w:t>
      </w:r>
      <w:r>
        <w:rPr>
          <w:rFonts w:ascii="Times New Roman" w:hAnsi="Times New Roman"/>
        </w:rPr>
        <w:t xml:space="preserve"> konštatovala, že návrh sa prerokúva v skrátenom legislatívnom konaní a nedostala žiadne návrhy</w:t>
      </w:r>
      <w:r w:rsidR="00AE15C8">
        <w:rPr>
          <w:rFonts w:ascii="Times New Roman" w:hAnsi="Times New Roman"/>
        </w:rPr>
        <w:t xml:space="preserve"> ani pripomienky</w:t>
      </w:r>
      <w:r>
        <w:rPr>
          <w:rFonts w:ascii="Times New Roman" w:hAnsi="Times New Roman"/>
        </w:rPr>
        <w:t xml:space="preserve"> k prerokúvanému návrhu.  </w:t>
      </w:r>
      <w:r>
        <w:rPr>
          <w:rFonts w:ascii="Times New Roman" w:hAnsi="Times New Roman"/>
          <w:b/>
        </w:rPr>
        <w:t xml:space="preserve"> </w:t>
      </w:r>
    </w:p>
    <w:p w:rsidR="007565F9" w:rsidP="00110A9B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7565F9" w:rsidP="00440AC2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  <w:r w:rsidR="00440AC2">
        <w:rPr>
          <w:rFonts w:ascii="Times New Roman" w:hAnsi="Times New Roman"/>
        </w:rPr>
        <w:tab/>
        <w:tab/>
        <w:t>V rozprave vystúpili:</w:t>
      </w:r>
    </w:p>
    <w:p w:rsidR="00440AC2" w:rsidP="00440AC2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AC7556" w:rsidRPr="00AE15C8" w:rsidP="00110A9B">
      <w:pPr>
        <w:bidi w:val="0"/>
        <w:jc w:val="both"/>
        <w:rPr>
          <w:rFonts w:ascii="Times New Roman" w:hAnsi="Times New Roman"/>
        </w:rPr>
      </w:pPr>
      <w:r w:rsidR="007565F9">
        <w:rPr>
          <w:rFonts w:ascii="Times New Roman" w:hAnsi="Times New Roman"/>
        </w:rPr>
        <w:tab/>
        <w:t xml:space="preserve">Poslanec </w:t>
      </w:r>
      <w:r w:rsidR="007565F9">
        <w:rPr>
          <w:rFonts w:ascii="Times New Roman" w:hAnsi="Times New Roman"/>
          <w:b/>
        </w:rPr>
        <w:t xml:space="preserve">O. Dostál </w:t>
      </w:r>
      <w:r w:rsidR="00AE15C8">
        <w:rPr>
          <w:rFonts w:ascii="Times New Roman" w:hAnsi="Times New Roman"/>
        </w:rPr>
        <w:t>nadviazal na úvodné slovo ministra zdravotníctva</w:t>
      </w:r>
      <w:r w:rsidR="00CC1A09">
        <w:rPr>
          <w:rFonts w:ascii="Times New Roman" w:hAnsi="Times New Roman"/>
        </w:rPr>
        <w:t xml:space="preserve"> s dvom</w:t>
      </w:r>
      <w:r w:rsidR="00440AC2">
        <w:rPr>
          <w:rFonts w:ascii="Times New Roman" w:hAnsi="Times New Roman"/>
        </w:rPr>
        <w:t>a otázkami</w:t>
      </w:r>
      <w:r w:rsidR="00AE15C8">
        <w:rPr>
          <w:rFonts w:ascii="Times New Roman" w:hAnsi="Times New Roman"/>
        </w:rPr>
        <w:t xml:space="preserve">. </w:t>
      </w:r>
      <w:r w:rsidR="00CC1A09">
        <w:rPr>
          <w:rFonts w:ascii="Times New Roman" w:hAnsi="Times New Roman"/>
        </w:rPr>
        <w:t>U</w:t>
      </w:r>
      <w:r w:rsidR="00AE15C8">
        <w:rPr>
          <w:rFonts w:ascii="Times New Roman" w:hAnsi="Times New Roman"/>
        </w:rPr>
        <w:t xml:space="preserve">važujete, že by ste </w:t>
      </w:r>
      <w:r>
        <w:rPr>
          <w:rFonts w:ascii="Times New Roman" w:hAnsi="Times New Roman"/>
        </w:rPr>
        <w:t>po</w:t>
      </w:r>
      <w:r w:rsidR="00AE15C8">
        <w:rPr>
          <w:rFonts w:ascii="Times New Roman" w:hAnsi="Times New Roman"/>
        </w:rPr>
        <w:t>menovali dôvody</w:t>
      </w:r>
      <w:r>
        <w:rPr>
          <w:rFonts w:ascii="Times New Roman" w:hAnsi="Times New Roman"/>
        </w:rPr>
        <w:t>,</w:t>
      </w:r>
      <w:r w:rsidR="00AE15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respektíve či budú pomenované </w:t>
      </w:r>
      <w:r w:rsidR="00AE15C8">
        <w:rPr>
          <w:rFonts w:ascii="Times New Roman" w:hAnsi="Times New Roman"/>
        </w:rPr>
        <w:t>konkrétne zodpovedné osoby</w:t>
      </w:r>
      <w:r>
        <w:rPr>
          <w:rFonts w:ascii="Times New Roman" w:hAnsi="Times New Roman"/>
        </w:rPr>
        <w:t>, ktoré spôsobili danú situáciu</w:t>
      </w:r>
      <w:r w:rsidR="00AE15C8">
        <w:rPr>
          <w:rFonts w:ascii="Times New Roman" w:hAnsi="Times New Roman"/>
        </w:rPr>
        <w:t xml:space="preserve"> prečo sa posúvajú termíny</w:t>
      </w:r>
      <w:r w:rsidR="00CC1A0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440AC2">
        <w:rPr>
          <w:rFonts w:ascii="Times New Roman" w:hAnsi="Times New Roman"/>
        </w:rPr>
        <w:t xml:space="preserve">Ďalej, či </w:t>
      </w:r>
      <w:r>
        <w:rPr>
          <w:rFonts w:ascii="Times New Roman" w:hAnsi="Times New Roman"/>
        </w:rPr>
        <w:t xml:space="preserve">sa uvažuje s nadrezortným zjednotením čipových preukazov, aby každé ministerstvo nemalo samostatný čipový preukaz pre svoju agendu. Napr. </w:t>
      </w:r>
      <w:r w:rsidR="00CC1A09">
        <w:rPr>
          <w:rFonts w:ascii="Times New Roman" w:hAnsi="Times New Roman"/>
        </w:rPr>
        <w:t>formou</w:t>
      </w:r>
      <w:r>
        <w:rPr>
          <w:rFonts w:ascii="Times New Roman" w:hAnsi="Times New Roman"/>
        </w:rPr>
        <w:t xml:space="preserve"> existujúc</w:t>
      </w:r>
      <w:r w:rsidR="00CC1A09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občiansk</w:t>
      </w:r>
      <w:r w:rsidR="00CC1A09">
        <w:rPr>
          <w:rFonts w:ascii="Times New Roman" w:hAnsi="Times New Roman"/>
        </w:rPr>
        <w:t>ych</w:t>
      </w:r>
      <w:r>
        <w:rPr>
          <w:rFonts w:ascii="Times New Roman" w:hAnsi="Times New Roman"/>
        </w:rPr>
        <w:t xml:space="preserve"> preukaz</w:t>
      </w:r>
      <w:r w:rsidR="00CC1A09">
        <w:rPr>
          <w:rFonts w:ascii="Times New Roman" w:hAnsi="Times New Roman"/>
        </w:rPr>
        <w:t>ov</w:t>
      </w:r>
      <w:r w:rsidR="004334F5">
        <w:rPr>
          <w:rFonts w:ascii="Times New Roman" w:hAnsi="Times New Roman"/>
        </w:rPr>
        <w:t xml:space="preserve"> s </w:t>
      </w:r>
      <w:r>
        <w:rPr>
          <w:rFonts w:ascii="Times New Roman" w:hAnsi="Times New Roman"/>
        </w:rPr>
        <w:t>čip</w:t>
      </w:r>
      <w:r w:rsidR="004334F5">
        <w:rPr>
          <w:rFonts w:ascii="Times New Roman" w:hAnsi="Times New Roman"/>
        </w:rPr>
        <w:t>om</w:t>
      </w:r>
      <w:r>
        <w:rPr>
          <w:rFonts w:ascii="Times New Roman" w:hAnsi="Times New Roman"/>
        </w:rPr>
        <w:t>.</w:t>
      </w:r>
    </w:p>
    <w:p w:rsidR="007565F9" w:rsidP="00110A9B">
      <w:pPr>
        <w:bidi w:val="0"/>
        <w:ind w:left="709" w:hanging="709"/>
        <w:jc w:val="both"/>
        <w:rPr>
          <w:rFonts w:ascii="Times New Roman" w:hAnsi="Times New Roman"/>
          <w:b/>
        </w:rPr>
      </w:pPr>
    </w:p>
    <w:p w:rsidR="00110A9B" w:rsidP="00110A9B">
      <w:pPr>
        <w:bidi w:val="0"/>
        <w:jc w:val="both"/>
        <w:rPr>
          <w:rFonts w:ascii="Times New Roman" w:hAnsi="Times New Roman"/>
        </w:rPr>
      </w:pPr>
      <w:r w:rsidRPr="00110A9B">
        <w:rPr>
          <w:rFonts w:ascii="Times New Roman" w:hAnsi="Times New Roman"/>
        </w:rPr>
        <w:tab/>
      </w:r>
      <w:r w:rsidR="00035177">
        <w:rPr>
          <w:rFonts w:ascii="Times New Roman" w:hAnsi="Times New Roman"/>
        </w:rPr>
        <w:t>Reagoval minister zdravotníctva.</w:t>
      </w:r>
      <w:r w:rsidR="00440AC2">
        <w:rPr>
          <w:rFonts w:ascii="Times New Roman" w:hAnsi="Times New Roman"/>
        </w:rPr>
        <w:t xml:space="preserve"> </w:t>
      </w:r>
      <w:r w:rsidR="00035177">
        <w:rPr>
          <w:rFonts w:ascii="Times New Roman" w:hAnsi="Times New Roman"/>
        </w:rPr>
        <w:t>Poukázal najmä na odporúčania kontroly z </w:t>
      </w:r>
      <w:r w:rsidRPr="00110A9B">
        <w:rPr>
          <w:rFonts w:ascii="Times New Roman" w:hAnsi="Times New Roman"/>
        </w:rPr>
        <w:t>Najvyšš</w:t>
      </w:r>
      <w:r w:rsidR="00B410F3">
        <w:rPr>
          <w:rFonts w:ascii="Times New Roman" w:hAnsi="Times New Roman"/>
        </w:rPr>
        <w:t>ieho</w:t>
      </w:r>
      <w:r w:rsidRPr="00110A9B">
        <w:rPr>
          <w:rFonts w:ascii="Times New Roman" w:hAnsi="Times New Roman"/>
        </w:rPr>
        <w:t xml:space="preserve"> kontroln</w:t>
      </w:r>
      <w:r w:rsidR="00B410F3">
        <w:rPr>
          <w:rFonts w:ascii="Times New Roman" w:hAnsi="Times New Roman"/>
        </w:rPr>
        <w:t>ého</w:t>
      </w:r>
      <w:r w:rsidRPr="00110A9B">
        <w:rPr>
          <w:rFonts w:ascii="Times New Roman" w:hAnsi="Times New Roman"/>
        </w:rPr>
        <w:t xml:space="preserve"> úrad</w:t>
      </w:r>
      <w:r w:rsidR="00B410F3">
        <w:rPr>
          <w:rFonts w:ascii="Times New Roman" w:hAnsi="Times New Roman"/>
        </w:rPr>
        <w:t>u</w:t>
      </w:r>
      <w:r w:rsidR="00035177">
        <w:rPr>
          <w:rFonts w:ascii="Times New Roman" w:hAnsi="Times New Roman"/>
        </w:rPr>
        <w:t xml:space="preserve"> ako i správu</w:t>
      </w:r>
      <w:r w:rsidR="00B410F3">
        <w:rPr>
          <w:rFonts w:ascii="Times New Roman" w:hAnsi="Times New Roman"/>
        </w:rPr>
        <w:t>, ktor</w:t>
      </w:r>
      <w:r w:rsidR="00035177">
        <w:rPr>
          <w:rFonts w:ascii="Times New Roman" w:hAnsi="Times New Roman"/>
        </w:rPr>
        <w:t>á</w:t>
      </w:r>
      <w:r w:rsidR="00B410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namieta efektívnosť vynaložených prostriedkov na informačný systém na čipové karty</w:t>
      </w:r>
      <w:r w:rsidR="00035177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na čipové karty</w:t>
      </w:r>
      <w:r w:rsidR="00B4622C">
        <w:rPr>
          <w:rFonts w:ascii="Times New Roman" w:hAnsi="Times New Roman"/>
        </w:rPr>
        <w:t xml:space="preserve">, práve preto, že </w:t>
      </w:r>
      <w:r>
        <w:rPr>
          <w:rFonts w:ascii="Times New Roman" w:hAnsi="Times New Roman"/>
        </w:rPr>
        <w:t xml:space="preserve">už máme elektronické občianske preukazy. </w:t>
      </w:r>
    </w:p>
    <w:p w:rsidR="00110A9B" w:rsidP="00110A9B">
      <w:pPr>
        <w:bidi w:val="0"/>
        <w:jc w:val="both"/>
        <w:rPr>
          <w:rFonts w:ascii="Times New Roman" w:hAnsi="Times New Roman"/>
          <w:b/>
        </w:rPr>
      </w:pPr>
    </w:p>
    <w:p w:rsidR="00035177" w:rsidP="00035177">
      <w:pPr>
        <w:bidi w:val="0"/>
        <w:jc w:val="both"/>
        <w:rPr>
          <w:rFonts w:ascii="Times New Roman" w:hAnsi="Times New Roman"/>
        </w:rPr>
      </w:pPr>
      <w:r w:rsidR="007565F9">
        <w:rPr>
          <w:rFonts w:ascii="Times New Roman" w:hAnsi="Times New Roman"/>
          <w:b/>
        </w:rPr>
        <w:tab/>
      </w:r>
      <w:r w:rsidRPr="007565F9" w:rsidR="007565F9">
        <w:rPr>
          <w:rFonts w:ascii="Times New Roman" w:hAnsi="Times New Roman"/>
        </w:rPr>
        <w:t>Poslanec</w:t>
      </w:r>
      <w:r w:rsidR="007565F9">
        <w:rPr>
          <w:rFonts w:ascii="Times New Roman" w:hAnsi="Times New Roman"/>
          <w:b/>
        </w:rPr>
        <w:t xml:space="preserve"> A. Baránik</w:t>
      </w:r>
      <w:r>
        <w:rPr>
          <w:rFonts w:ascii="Times New Roman" w:hAnsi="Times New Roman"/>
          <w:b/>
        </w:rPr>
        <w:t xml:space="preserve"> </w:t>
      </w:r>
      <w:r w:rsidR="00D925F7">
        <w:rPr>
          <w:rFonts w:ascii="Times New Roman" w:hAnsi="Times New Roman"/>
          <w:b/>
        </w:rPr>
        <w:t xml:space="preserve">- </w:t>
      </w:r>
      <w:r w:rsidRPr="00035177">
        <w:rPr>
          <w:rFonts w:ascii="Times New Roman" w:hAnsi="Times New Roman"/>
        </w:rPr>
        <w:t>N</w:t>
      </w:r>
      <w:r w:rsidR="00D925F7">
        <w:rPr>
          <w:rFonts w:ascii="Times New Roman" w:hAnsi="Times New Roman"/>
        </w:rPr>
        <w:t>ajvyšší kontroln</w:t>
      </w:r>
      <w:r w:rsidR="00513395">
        <w:rPr>
          <w:rFonts w:ascii="Times New Roman" w:hAnsi="Times New Roman"/>
        </w:rPr>
        <w:t>ý</w:t>
      </w:r>
      <w:r w:rsidR="00D925F7">
        <w:rPr>
          <w:rFonts w:ascii="Times New Roman" w:hAnsi="Times New Roman"/>
        </w:rPr>
        <w:t xml:space="preserve"> úrad</w:t>
      </w:r>
      <w:r w:rsidRPr="00035177">
        <w:rPr>
          <w:rFonts w:ascii="Times New Roman" w:hAnsi="Times New Roman"/>
        </w:rPr>
        <w:t xml:space="preserve"> sa domnieva, že by sa to malo robiť inak, že je to neefektívne, ale ministerstvo</w:t>
      </w:r>
      <w:r w:rsidR="00193349">
        <w:rPr>
          <w:rFonts w:ascii="Times New Roman" w:hAnsi="Times New Roman"/>
        </w:rPr>
        <w:t xml:space="preserve"> zdravotníctva</w:t>
      </w:r>
      <w:r w:rsidRPr="00035177">
        <w:rPr>
          <w:rFonts w:ascii="Times New Roman" w:hAnsi="Times New Roman"/>
        </w:rPr>
        <w:t xml:space="preserve"> je predsa účastníkom nejakej zmluvy, ktorá je záväzná. </w:t>
      </w:r>
      <w:r w:rsidR="00D925F7">
        <w:rPr>
          <w:rFonts w:ascii="Times New Roman" w:hAnsi="Times New Roman"/>
        </w:rPr>
        <w:t>Mal otázku, č</w:t>
      </w:r>
      <w:r>
        <w:rPr>
          <w:rFonts w:ascii="Times New Roman" w:hAnsi="Times New Roman"/>
        </w:rPr>
        <w:t>i rozsah záväzkov ministerstva voči súčasnému dodávateľovi je taký, že dovoľuje „vycúvanie“ ministerstv</w:t>
      </w:r>
      <w:r w:rsidR="00440AC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z právnych vzťahov. </w:t>
      </w:r>
    </w:p>
    <w:p w:rsidR="00440AC2" w:rsidP="00035177">
      <w:pPr>
        <w:bidi w:val="0"/>
        <w:jc w:val="both"/>
        <w:rPr>
          <w:rFonts w:ascii="Times New Roman" w:hAnsi="Times New Roman"/>
        </w:rPr>
      </w:pPr>
    </w:p>
    <w:p w:rsidR="00D85208" w:rsidP="00161E73">
      <w:pPr>
        <w:bidi w:val="0"/>
        <w:jc w:val="both"/>
        <w:rPr>
          <w:rFonts w:ascii="Times New Roman" w:hAnsi="Times New Roman"/>
        </w:rPr>
      </w:pPr>
      <w:r w:rsidR="00035177">
        <w:rPr>
          <w:rFonts w:ascii="Times New Roman" w:hAnsi="Times New Roman"/>
        </w:rPr>
        <w:tab/>
        <w:t xml:space="preserve">Minister zdravotníctva </w:t>
      </w:r>
      <w:r w:rsidR="00440AC2">
        <w:rPr>
          <w:rFonts w:ascii="Times New Roman" w:hAnsi="Times New Roman"/>
        </w:rPr>
        <w:t xml:space="preserve">uviedol, že treba rozlišovať </w:t>
      </w:r>
      <w:r w:rsidR="00161E73">
        <w:rPr>
          <w:rFonts w:ascii="Times New Roman" w:hAnsi="Times New Roman"/>
        </w:rPr>
        <w:t>obstarávanie na </w:t>
      </w:r>
      <w:r w:rsidR="00035177">
        <w:rPr>
          <w:rFonts w:ascii="Times New Roman" w:hAnsi="Times New Roman"/>
        </w:rPr>
        <w:t>dodávku kariet, to obstarávanie</w:t>
      </w:r>
      <w:r w:rsidR="00440AC2">
        <w:rPr>
          <w:rFonts w:ascii="Times New Roman" w:hAnsi="Times New Roman"/>
        </w:rPr>
        <w:t xml:space="preserve"> bolo pripravené a bolo zrušené a d</w:t>
      </w:r>
      <w:r w:rsidR="00035177">
        <w:rPr>
          <w:rFonts w:ascii="Times New Roman" w:hAnsi="Times New Roman"/>
        </w:rPr>
        <w:t>ruhé</w:t>
      </w:r>
      <w:r w:rsidR="00440AC2">
        <w:rPr>
          <w:rFonts w:ascii="Times New Roman" w:hAnsi="Times New Roman"/>
        </w:rPr>
        <w:t xml:space="preserve"> obstarávanie, ktoré</w:t>
      </w:r>
      <w:r w:rsidR="00E03CD3">
        <w:rPr>
          <w:rFonts w:ascii="Times New Roman" w:hAnsi="Times New Roman"/>
        </w:rPr>
        <w:t xml:space="preserve"> bolo zrealizované na </w:t>
      </w:r>
      <w:r w:rsidR="00035177">
        <w:rPr>
          <w:rFonts w:ascii="Times New Roman" w:hAnsi="Times New Roman"/>
        </w:rPr>
        <w:t xml:space="preserve">dodávku informačného systému pre </w:t>
      </w:r>
      <w:r>
        <w:rPr>
          <w:rFonts w:ascii="Times New Roman" w:hAnsi="Times New Roman"/>
        </w:rPr>
        <w:t>obsluhu kariet a</w:t>
      </w:r>
      <w:r w:rsidR="000C3F22">
        <w:rPr>
          <w:rFonts w:ascii="Times New Roman" w:hAnsi="Times New Roman"/>
        </w:rPr>
        <w:t xml:space="preserve"> dodávateľ </w:t>
      </w:r>
      <w:r>
        <w:rPr>
          <w:rFonts w:ascii="Times New Roman" w:hAnsi="Times New Roman"/>
        </w:rPr>
        <w:t xml:space="preserve">bol zazmluvený a dokonca bol zverejnený v registri, čím zmluva nadobudla účinnosť. Bližšie upresnil, že zmluva hovorila o dôvodoch ako môže dôjsť k zániku zmluvného vzťahu. </w:t>
      </w:r>
      <w:r w:rsidR="00161E73">
        <w:rPr>
          <w:rFonts w:ascii="Times New Roman" w:hAnsi="Times New Roman"/>
        </w:rPr>
        <w:t>A to</w:t>
      </w:r>
      <w:r>
        <w:rPr>
          <w:rFonts w:ascii="Times New Roman" w:hAnsi="Times New Roman"/>
        </w:rPr>
        <w:t xml:space="preserve"> uplynutím lehoty</w:t>
      </w:r>
      <w:r w:rsidR="00161E73">
        <w:rPr>
          <w:rFonts w:ascii="Times New Roman" w:hAnsi="Times New Roman"/>
        </w:rPr>
        <w:t xml:space="preserve"> a druhý spôsob </w:t>
      </w:r>
      <w:r>
        <w:rPr>
          <w:rFonts w:ascii="Times New Roman" w:hAnsi="Times New Roman"/>
        </w:rPr>
        <w:t xml:space="preserve">bol vypovedaním. </w:t>
      </w:r>
    </w:p>
    <w:p w:rsidR="00161E73" w:rsidP="00161E73">
      <w:pPr>
        <w:bidi w:val="0"/>
        <w:jc w:val="both"/>
        <w:rPr>
          <w:rFonts w:ascii="Times New Roman" w:hAnsi="Times New Roman"/>
        </w:rPr>
      </w:pPr>
    </w:p>
    <w:p w:rsidR="00161E73" w:rsidP="00161E73">
      <w:pPr>
        <w:bidi w:val="0"/>
        <w:ind w:left="709" w:hanging="1"/>
        <w:jc w:val="both"/>
        <w:rPr>
          <w:rFonts w:ascii="Times New Roman" w:hAnsi="Times New Roman"/>
        </w:rPr>
      </w:pPr>
      <w:r w:rsidR="00D8520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Rozprava sa dotkla aj zaplatenia zmluvnej pokuty (resp. odstupného). </w:t>
      </w:r>
    </w:p>
    <w:p w:rsidR="00161E73" w:rsidP="00D85208">
      <w:pPr>
        <w:bidi w:val="0"/>
        <w:jc w:val="both"/>
        <w:rPr>
          <w:rFonts w:ascii="Times New Roman" w:hAnsi="Times New Roman"/>
        </w:rPr>
      </w:pPr>
    </w:p>
    <w:p w:rsidR="00D85208" w:rsidRPr="00035177" w:rsidP="00161E7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</w:t>
      </w:r>
      <w:r w:rsidR="00440AC2">
        <w:rPr>
          <w:rFonts w:ascii="Times New Roman" w:hAnsi="Times New Roman"/>
          <w:b/>
        </w:rPr>
        <w:t>A. Bar</w:t>
      </w:r>
      <w:r>
        <w:rPr>
          <w:rFonts w:ascii="Times New Roman" w:hAnsi="Times New Roman"/>
          <w:b/>
        </w:rPr>
        <w:t xml:space="preserve">ánik </w:t>
      </w:r>
      <w:r w:rsidR="00D925F7">
        <w:rPr>
          <w:rFonts w:ascii="Times New Roman" w:hAnsi="Times New Roman"/>
        </w:rPr>
        <w:t>namietal,</w:t>
      </w:r>
      <w:r>
        <w:rPr>
          <w:rFonts w:ascii="Times New Roman" w:hAnsi="Times New Roman"/>
        </w:rPr>
        <w:t xml:space="preserve"> či by sa</w:t>
      </w:r>
      <w:r w:rsidR="00D925F7">
        <w:rPr>
          <w:rFonts w:ascii="Times New Roman" w:hAnsi="Times New Roman"/>
        </w:rPr>
        <w:t xml:space="preserve"> ministerstvo </w:t>
      </w:r>
      <w:r>
        <w:rPr>
          <w:rFonts w:ascii="Times New Roman" w:hAnsi="Times New Roman"/>
        </w:rPr>
        <w:t>nemal</w:t>
      </w:r>
      <w:r w:rsidR="00D925F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zaoberať tým, že celé obstarávanie vyhlási za nulitný úkon</w:t>
      </w:r>
      <w:r w:rsidR="00440AC2">
        <w:rPr>
          <w:rFonts w:ascii="Times New Roman" w:hAnsi="Times New Roman"/>
        </w:rPr>
        <w:t xml:space="preserve">, keďže </w:t>
      </w:r>
      <w:r w:rsidR="00D925F7">
        <w:rPr>
          <w:rFonts w:ascii="Times New Roman" w:hAnsi="Times New Roman"/>
        </w:rPr>
        <w:t xml:space="preserve">neboli zastupované záujmy štátu.  </w:t>
      </w:r>
      <w:r>
        <w:rPr>
          <w:rFonts w:ascii="Times New Roman" w:hAnsi="Times New Roman"/>
        </w:rPr>
        <w:t xml:space="preserve"> </w:t>
      </w:r>
    </w:p>
    <w:p w:rsidR="00161E73" w:rsidP="00161E73">
      <w:pPr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565F9" w:rsidRPr="007565F9" w:rsidP="00110A9B">
      <w:pPr>
        <w:bidi w:val="0"/>
        <w:jc w:val="both"/>
        <w:rPr>
          <w:rFonts w:ascii="Times New Roman" w:hAnsi="Times New Roman"/>
          <w:b/>
        </w:rPr>
      </w:pPr>
      <w:r w:rsidR="00D925F7">
        <w:rPr>
          <w:rFonts w:ascii="Times New Roman" w:hAnsi="Times New Roman"/>
        </w:rPr>
        <w:tab/>
        <w:t xml:space="preserve">Podpredsedníčka výboru </w:t>
      </w:r>
      <w:r w:rsidR="00D925F7">
        <w:rPr>
          <w:rFonts w:ascii="Times New Roman" w:hAnsi="Times New Roman"/>
          <w:b/>
        </w:rPr>
        <w:t>J. Laššáková</w:t>
      </w:r>
      <w:r w:rsidR="00D925F7">
        <w:rPr>
          <w:rFonts w:ascii="Times New Roman" w:hAnsi="Times New Roman"/>
        </w:rPr>
        <w:t xml:space="preserve"> predniesla </w:t>
      </w:r>
      <w:r>
        <w:rPr>
          <w:rFonts w:ascii="Times New Roman" w:hAnsi="Times New Roman"/>
        </w:rPr>
        <w:t xml:space="preserve">návrh uznesenia - odporúča </w:t>
      </w:r>
      <w:r w:rsidRPr="007565F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vládny návrh zákona – </w:t>
      </w:r>
      <w:r>
        <w:rPr>
          <w:rFonts w:ascii="Times New Roman" w:hAnsi="Times New Roman"/>
          <w:b/>
        </w:rPr>
        <w:t xml:space="preserve">6/2/3 (uznesenie č. 7). </w:t>
      </w:r>
    </w:p>
    <w:p w:rsidR="00550665" w:rsidP="00110A9B">
      <w:pPr>
        <w:bidi w:val="0"/>
        <w:ind w:left="1080" w:hanging="360"/>
        <w:jc w:val="both"/>
        <w:rPr>
          <w:rFonts w:ascii="Times New Roman" w:hAnsi="Times New Roman"/>
        </w:rPr>
      </w:pPr>
    </w:p>
    <w:p w:rsidR="004B34A7" w:rsidRPr="00993214" w:rsidP="00110A9B">
      <w:pPr>
        <w:bidi w:val="0"/>
        <w:rPr>
          <w:rFonts w:ascii="Times New Roman" w:hAnsi="Times New Roman"/>
          <w:b/>
        </w:rPr>
      </w:pPr>
      <w:r w:rsidRPr="00993214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371684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2036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C604E9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0E31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0E31" w:rsidRPr="003C15F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2036" w:rsidRPr="007801AA" w:rsidP="00FB078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E0EF1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7801AA" w:rsidR="00371684">
        <w:rPr>
          <w:rFonts w:ascii="Times New Roman" w:hAnsi="Times New Roman"/>
        </w:rPr>
        <w:t>Róbert Madej</w:t>
      </w:r>
      <w:r w:rsidRPr="007801AA">
        <w:rPr>
          <w:rFonts w:ascii="Times New Roman" w:hAnsi="Times New Roman"/>
        </w:rPr>
        <w:tab/>
      </w:r>
    </w:p>
    <w:p w:rsidR="004B34A7" w:rsidRPr="007801AA" w:rsidP="007A1ED2">
      <w:pPr>
        <w:bidi w:val="0"/>
        <w:ind w:firstLine="630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predseda výboru</w:t>
      </w: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97F17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B34A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4B34A7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8C7D97">
        <w:rPr>
          <w:rFonts w:ascii="Times New Roman" w:hAnsi="Times New Roman"/>
        </w:rPr>
        <w:t>Ondrej Dostál</w:t>
      </w:r>
    </w:p>
    <w:p w:rsidR="008C7D97" w:rsidRPr="007801AA" w:rsidP="007A1ED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4B34A7" w:rsidRPr="007801AA" w:rsidP="007A1ED2">
      <w:pPr>
        <w:bidi w:val="0"/>
        <w:jc w:val="both"/>
        <w:rPr>
          <w:rFonts w:ascii="Times New Roman" w:hAnsi="Times New Roman"/>
        </w:rPr>
      </w:pPr>
    </w:p>
    <w:p w:rsidR="004B34A7" w:rsidRPr="007801AA" w:rsidP="00FB078D">
      <w:pPr>
        <w:tabs>
          <w:tab w:val="left" w:pos="3117"/>
        </w:tabs>
        <w:bidi w:val="0"/>
        <w:spacing w:line="360" w:lineRule="auto"/>
        <w:jc w:val="both"/>
        <w:rPr>
          <w:rFonts w:ascii="Times New Roman" w:hAnsi="Times New Roman"/>
        </w:rPr>
      </w:pPr>
      <w:r w:rsidRPr="007801AA" w:rsidR="006D170B">
        <w:rPr>
          <w:rFonts w:ascii="Times New Roman" w:hAnsi="Times New Roman"/>
        </w:rPr>
        <w:tab/>
      </w: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FB078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4B34A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00351" w:rsidRPr="007801AA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62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03CD3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F2162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04"/>
    <w:multiLevelType w:val="hybridMultilevel"/>
    <w:tmpl w:val="494C644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0BF867E5"/>
    <w:multiLevelType w:val="hybridMultilevel"/>
    <w:tmpl w:val="D03080D4"/>
    <w:lvl w:ilvl="0">
      <w:start w:val="3"/>
      <w:numFmt w:val="decimal"/>
      <w:lvlText w:val="%1."/>
      <w:lvlJc w:val="left"/>
      <w:pPr>
        <w:ind w:left="24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2">
    <w:nsid w:val="0D871BAF"/>
    <w:multiLevelType w:val="hybridMultilevel"/>
    <w:tmpl w:val="50A8C78E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0DC8510B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1AE44A4C"/>
    <w:multiLevelType w:val="hybridMultilevel"/>
    <w:tmpl w:val="ADDE9B4A"/>
    <w:lvl w:ilvl="0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cs="Times New Roman"/>
        <w:rtl w:val="0"/>
        <w:cs w:val="0"/>
      </w:rPr>
    </w:lvl>
  </w:abstractNum>
  <w:abstractNum w:abstractNumId="5">
    <w:nsid w:val="1CDB4708"/>
    <w:multiLevelType w:val="hybridMultilevel"/>
    <w:tmpl w:val="F8F0D14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7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334D7F"/>
    <w:multiLevelType w:val="hybridMultilevel"/>
    <w:tmpl w:val="6D06F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976146"/>
    <w:multiLevelType w:val="hybridMultilevel"/>
    <w:tmpl w:val="F3D01A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463E8F"/>
    <w:multiLevelType w:val="hybridMultilevel"/>
    <w:tmpl w:val="0582AD1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F84369"/>
    <w:multiLevelType w:val="hybridMultilevel"/>
    <w:tmpl w:val="F98AB6B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04D5978"/>
    <w:multiLevelType w:val="hybridMultilevel"/>
    <w:tmpl w:val="EDDA71B6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3011191"/>
    <w:multiLevelType w:val="hybridMultilevel"/>
    <w:tmpl w:val="D4DA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EA68C4"/>
    <w:multiLevelType w:val="hybridMultilevel"/>
    <w:tmpl w:val="AC5A7390"/>
    <w:lvl w:ilvl="0">
      <w:start w:val="2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/>
        <w:rtl w:val="0"/>
        <w:cs w:val="0"/>
      </w:rPr>
    </w:lvl>
  </w:abstractNum>
  <w:abstractNum w:abstractNumId="16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E8139B"/>
    <w:multiLevelType w:val="hybridMultilevel"/>
    <w:tmpl w:val="5C00E9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6BBE2F39"/>
    <w:multiLevelType w:val="hybridMultilevel"/>
    <w:tmpl w:val="DE1A4FAA"/>
    <w:lvl w:ilvl="0">
      <w:start w:val="2"/>
      <w:numFmt w:val="upperRoman"/>
      <w:lvlText w:val="%1."/>
      <w:lvlJc w:val="left"/>
      <w:pPr>
        <w:ind w:left="5399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1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3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rFonts w:cs="Times New Roman"/>
        <w:rtl w:val="0"/>
        <w:cs w:val="0"/>
      </w:rPr>
    </w:lvl>
  </w:abstractNum>
  <w:abstractNum w:abstractNumId="19">
    <w:nsid w:val="6ED126C0"/>
    <w:multiLevelType w:val="hybridMultilevel"/>
    <w:tmpl w:val="4D0AD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1"/>
  </w:num>
  <w:num w:numId="19">
    <w:abstractNumId w:val="1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4D03"/>
    <w:rsid w:val="0000582D"/>
    <w:rsid w:val="00016D92"/>
    <w:rsid w:val="00022F83"/>
    <w:rsid w:val="00035177"/>
    <w:rsid w:val="00037A8D"/>
    <w:rsid w:val="00053D1B"/>
    <w:rsid w:val="000631B7"/>
    <w:rsid w:val="000713E5"/>
    <w:rsid w:val="000813B5"/>
    <w:rsid w:val="000A1CAB"/>
    <w:rsid w:val="000C2040"/>
    <w:rsid w:val="000C3037"/>
    <w:rsid w:val="000C3F22"/>
    <w:rsid w:val="000D6D6A"/>
    <w:rsid w:val="000E4557"/>
    <w:rsid w:val="000E4CDF"/>
    <w:rsid w:val="000F4CE3"/>
    <w:rsid w:val="000F6FB3"/>
    <w:rsid w:val="0010267B"/>
    <w:rsid w:val="00110A9B"/>
    <w:rsid w:val="00121C1B"/>
    <w:rsid w:val="001411A2"/>
    <w:rsid w:val="00142943"/>
    <w:rsid w:val="00145836"/>
    <w:rsid w:val="0014691C"/>
    <w:rsid w:val="00161E73"/>
    <w:rsid w:val="00162E03"/>
    <w:rsid w:val="001806CC"/>
    <w:rsid w:val="00181DD6"/>
    <w:rsid w:val="00184D7F"/>
    <w:rsid w:val="00193349"/>
    <w:rsid w:val="001B01A8"/>
    <w:rsid w:val="001B2DF3"/>
    <w:rsid w:val="001B591A"/>
    <w:rsid w:val="001B74D2"/>
    <w:rsid w:val="001C1182"/>
    <w:rsid w:val="001C1BDD"/>
    <w:rsid w:val="001D713F"/>
    <w:rsid w:val="001E371B"/>
    <w:rsid w:val="001E7F92"/>
    <w:rsid w:val="00207555"/>
    <w:rsid w:val="00207C81"/>
    <w:rsid w:val="00216453"/>
    <w:rsid w:val="00216CF6"/>
    <w:rsid w:val="00230AF7"/>
    <w:rsid w:val="00253C45"/>
    <w:rsid w:val="00267B11"/>
    <w:rsid w:val="002754DE"/>
    <w:rsid w:val="00291897"/>
    <w:rsid w:val="00297173"/>
    <w:rsid w:val="002A0594"/>
    <w:rsid w:val="002A2786"/>
    <w:rsid w:val="002B4F9D"/>
    <w:rsid w:val="002C5B87"/>
    <w:rsid w:val="002C6414"/>
    <w:rsid w:val="002C6ABF"/>
    <w:rsid w:val="002C7AA2"/>
    <w:rsid w:val="002D2252"/>
    <w:rsid w:val="002E61C8"/>
    <w:rsid w:val="002F3AF2"/>
    <w:rsid w:val="00303880"/>
    <w:rsid w:val="00307CE6"/>
    <w:rsid w:val="003112A5"/>
    <w:rsid w:val="00312635"/>
    <w:rsid w:val="00315481"/>
    <w:rsid w:val="00320B35"/>
    <w:rsid w:val="0033596F"/>
    <w:rsid w:val="00341168"/>
    <w:rsid w:val="00344001"/>
    <w:rsid w:val="00346868"/>
    <w:rsid w:val="00352CE3"/>
    <w:rsid w:val="00355C67"/>
    <w:rsid w:val="003623A9"/>
    <w:rsid w:val="00363A55"/>
    <w:rsid w:val="00370083"/>
    <w:rsid w:val="00371684"/>
    <w:rsid w:val="00371FB0"/>
    <w:rsid w:val="003755A0"/>
    <w:rsid w:val="0038721E"/>
    <w:rsid w:val="003872DC"/>
    <w:rsid w:val="003924EB"/>
    <w:rsid w:val="003926EE"/>
    <w:rsid w:val="003A2D37"/>
    <w:rsid w:val="003B35F0"/>
    <w:rsid w:val="003B48DA"/>
    <w:rsid w:val="003C0C75"/>
    <w:rsid w:val="003C15FA"/>
    <w:rsid w:val="003D3E35"/>
    <w:rsid w:val="003D3E3B"/>
    <w:rsid w:val="003D688F"/>
    <w:rsid w:val="003D69FE"/>
    <w:rsid w:val="003F280E"/>
    <w:rsid w:val="004017A0"/>
    <w:rsid w:val="00410F34"/>
    <w:rsid w:val="004150A0"/>
    <w:rsid w:val="00423C37"/>
    <w:rsid w:val="004334F5"/>
    <w:rsid w:val="00440AC2"/>
    <w:rsid w:val="00454B28"/>
    <w:rsid w:val="004607EA"/>
    <w:rsid w:val="00462646"/>
    <w:rsid w:val="00477C9D"/>
    <w:rsid w:val="00487830"/>
    <w:rsid w:val="00487EC6"/>
    <w:rsid w:val="004B1414"/>
    <w:rsid w:val="004B3378"/>
    <w:rsid w:val="004B34A7"/>
    <w:rsid w:val="004C0850"/>
    <w:rsid w:val="004C5300"/>
    <w:rsid w:val="004C5A2A"/>
    <w:rsid w:val="004C67C8"/>
    <w:rsid w:val="004D6BF0"/>
    <w:rsid w:val="004F1764"/>
    <w:rsid w:val="00502A58"/>
    <w:rsid w:val="005032BD"/>
    <w:rsid w:val="00513395"/>
    <w:rsid w:val="0052371E"/>
    <w:rsid w:val="00524610"/>
    <w:rsid w:val="005412CE"/>
    <w:rsid w:val="00550665"/>
    <w:rsid w:val="0055384A"/>
    <w:rsid w:val="00554B3E"/>
    <w:rsid w:val="005555D8"/>
    <w:rsid w:val="00570DA3"/>
    <w:rsid w:val="0057228E"/>
    <w:rsid w:val="0057789C"/>
    <w:rsid w:val="00587542"/>
    <w:rsid w:val="005A67D3"/>
    <w:rsid w:val="005B685D"/>
    <w:rsid w:val="005C4CBF"/>
    <w:rsid w:val="005D16D2"/>
    <w:rsid w:val="005D5E63"/>
    <w:rsid w:val="005D792D"/>
    <w:rsid w:val="005E17F3"/>
    <w:rsid w:val="005E7708"/>
    <w:rsid w:val="005F6B5E"/>
    <w:rsid w:val="005F6BEB"/>
    <w:rsid w:val="005F7CE0"/>
    <w:rsid w:val="006071E2"/>
    <w:rsid w:val="00612DCC"/>
    <w:rsid w:val="00632AD7"/>
    <w:rsid w:val="00642D2B"/>
    <w:rsid w:val="0064321F"/>
    <w:rsid w:val="00676849"/>
    <w:rsid w:val="006B0516"/>
    <w:rsid w:val="006B6279"/>
    <w:rsid w:val="006C50FF"/>
    <w:rsid w:val="006D170B"/>
    <w:rsid w:val="006E1B7C"/>
    <w:rsid w:val="006E362E"/>
    <w:rsid w:val="006F7BDE"/>
    <w:rsid w:val="0070095B"/>
    <w:rsid w:val="00701054"/>
    <w:rsid w:val="00704C6D"/>
    <w:rsid w:val="00710DA5"/>
    <w:rsid w:val="00716DF6"/>
    <w:rsid w:val="0072015A"/>
    <w:rsid w:val="00720DEA"/>
    <w:rsid w:val="007312CE"/>
    <w:rsid w:val="00734488"/>
    <w:rsid w:val="00744DFC"/>
    <w:rsid w:val="00754AE7"/>
    <w:rsid w:val="00754BCE"/>
    <w:rsid w:val="007565F9"/>
    <w:rsid w:val="007710DE"/>
    <w:rsid w:val="007744E4"/>
    <w:rsid w:val="00775BF2"/>
    <w:rsid w:val="007801AA"/>
    <w:rsid w:val="007A0AC1"/>
    <w:rsid w:val="007A1ED2"/>
    <w:rsid w:val="007B17A1"/>
    <w:rsid w:val="007B1DD5"/>
    <w:rsid w:val="007B3258"/>
    <w:rsid w:val="007C27D2"/>
    <w:rsid w:val="007C5CAC"/>
    <w:rsid w:val="007D21CA"/>
    <w:rsid w:val="007E1E62"/>
    <w:rsid w:val="007F0337"/>
    <w:rsid w:val="007F15E0"/>
    <w:rsid w:val="0082581B"/>
    <w:rsid w:val="00827630"/>
    <w:rsid w:val="00845232"/>
    <w:rsid w:val="008468E4"/>
    <w:rsid w:val="00846A15"/>
    <w:rsid w:val="0088291E"/>
    <w:rsid w:val="008A6345"/>
    <w:rsid w:val="008B1A32"/>
    <w:rsid w:val="008B24A1"/>
    <w:rsid w:val="008B6440"/>
    <w:rsid w:val="008C4C15"/>
    <w:rsid w:val="008C7D97"/>
    <w:rsid w:val="008E0AA7"/>
    <w:rsid w:val="008E59C1"/>
    <w:rsid w:val="008F06B7"/>
    <w:rsid w:val="008F4377"/>
    <w:rsid w:val="00902320"/>
    <w:rsid w:val="00912185"/>
    <w:rsid w:val="0091391D"/>
    <w:rsid w:val="009218FF"/>
    <w:rsid w:val="009224D8"/>
    <w:rsid w:val="00934AD1"/>
    <w:rsid w:val="0094691B"/>
    <w:rsid w:val="00951BFE"/>
    <w:rsid w:val="009641D9"/>
    <w:rsid w:val="0096448C"/>
    <w:rsid w:val="009652CF"/>
    <w:rsid w:val="0096536B"/>
    <w:rsid w:val="00970DF7"/>
    <w:rsid w:val="00983B2F"/>
    <w:rsid w:val="00983BEB"/>
    <w:rsid w:val="00987449"/>
    <w:rsid w:val="00993214"/>
    <w:rsid w:val="00997F17"/>
    <w:rsid w:val="009B1A67"/>
    <w:rsid w:val="009B28C1"/>
    <w:rsid w:val="009B78DB"/>
    <w:rsid w:val="009C3ED8"/>
    <w:rsid w:val="009C404A"/>
    <w:rsid w:val="009C4B11"/>
    <w:rsid w:val="009C6BCF"/>
    <w:rsid w:val="009E1277"/>
    <w:rsid w:val="009E65FD"/>
    <w:rsid w:val="009E778B"/>
    <w:rsid w:val="009F7952"/>
    <w:rsid w:val="00A038E2"/>
    <w:rsid w:val="00A07913"/>
    <w:rsid w:val="00A36D36"/>
    <w:rsid w:val="00A42F6E"/>
    <w:rsid w:val="00A436CA"/>
    <w:rsid w:val="00A450ED"/>
    <w:rsid w:val="00A53E2F"/>
    <w:rsid w:val="00A54DE0"/>
    <w:rsid w:val="00A55FBB"/>
    <w:rsid w:val="00A94B7F"/>
    <w:rsid w:val="00AA2F31"/>
    <w:rsid w:val="00AA5662"/>
    <w:rsid w:val="00AA7AE9"/>
    <w:rsid w:val="00AB4051"/>
    <w:rsid w:val="00AB6D5E"/>
    <w:rsid w:val="00AC6853"/>
    <w:rsid w:val="00AC7556"/>
    <w:rsid w:val="00AE15C8"/>
    <w:rsid w:val="00AE1D86"/>
    <w:rsid w:val="00AE2CA0"/>
    <w:rsid w:val="00AE35F8"/>
    <w:rsid w:val="00AF2F4A"/>
    <w:rsid w:val="00B0240B"/>
    <w:rsid w:val="00B028D0"/>
    <w:rsid w:val="00B22FCF"/>
    <w:rsid w:val="00B2668F"/>
    <w:rsid w:val="00B3733E"/>
    <w:rsid w:val="00B4017D"/>
    <w:rsid w:val="00B410F3"/>
    <w:rsid w:val="00B4622C"/>
    <w:rsid w:val="00B548D0"/>
    <w:rsid w:val="00B6606B"/>
    <w:rsid w:val="00B73422"/>
    <w:rsid w:val="00B91884"/>
    <w:rsid w:val="00B97135"/>
    <w:rsid w:val="00BA1B99"/>
    <w:rsid w:val="00BA7F3E"/>
    <w:rsid w:val="00BB464A"/>
    <w:rsid w:val="00BC231D"/>
    <w:rsid w:val="00BC4673"/>
    <w:rsid w:val="00BC5684"/>
    <w:rsid w:val="00BC6442"/>
    <w:rsid w:val="00BD05AB"/>
    <w:rsid w:val="00BD0877"/>
    <w:rsid w:val="00BD0F45"/>
    <w:rsid w:val="00BD2E48"/>
    <w:rsid w:val="00BE2C32"/>
    <w:rsid w:val="00BE378C"/>
    <w:rsid w:val="00BE6F12"/>
    <w:rsid w:val="00BE7BF6"/>
    <w:rsid w:val="00C0140E"/>
    <w:rsid w:val="00C05119"/>
    <w:rsid w:val="00C12AE5"/>
    <w:rsid w:val="00C43E64"/>
    <w:rsid w:val="00C604E9"/>
    <w:rsid w:val="00C6378C"/>
    <w:rsid w:val="00C66E7C"/>
    <w:rsid w:val="00C67A0E"/>
    <w:rsid w:val="00C72F2F"/>
    <w:rsid w:val="00C74ABE"/>
    <w:rsid w:val="00C7566F"/>
    <w:rsid w:val="00C851D7"/>
    <w:rsid w:val="00C94687"/>
    <w:rsid w:val="00C97280"/>
    <w:rsid w:val="00CC1A09"/>
    <w:rsid w:val="00CD3643"/>
    <w:rsid w:val="00CE1AF2"/>
    <w:rsid w:val="00CF4427"/>
    <w:rsid w:val="00CF4DB5"/>
    <w:rsid w:val="00CF5C57"/>
    <w:rsid w:val="00D00351"/>
    <w:rsid w:val="00D12D5F"/>
    <w:rsid w:val="00D178BF"/>
    <w:rsid w:val="00D255DC"/>
    <w:rsid w:val="00D3045F"/>
    <w:rsid w:val="00D31DA4"/>
    <w:rsid w:val="00D33BF3"/>
    <w:rsid w:val="00D356C0"/>
    <w:rsid w:val="00D703DD"/>
    <w:rsid w:val="00D85208"/>
    <w:rsid w:val="00D86D97"/>
    <w:rsid w:val="00D925F7"/>
    <w:rsid w:val="00D94ED1"/>
    <w:rsid w:val="00DA53F1"/>
    <w:rsid w:val="00DB6426"/>
    <w:rsid w:val="00DD0DD8"/>
    <w:rsid w:val="00DD3D73"/>
    <w:rsid w:val="00DD77E4"/>
    <w:rsid w:val="00DF45BB"/>
    <w:rsid w:val="00E03CD3"/>
    <w:rsid w:val="00E07215"/>
    <w:rsid w:val="00E236A2"/>
    <w:rsid w:val="00E261FC"/>
    <w:rsid w:val="00E40B03"/>
    <w:rsid w:val="00E474A2"/>
    <w:rsid w:val="00E54622"/>
    <w:rsid w:val="00E71597"/>
    <w:rsid w:val="00E7591D"/>
    <w:rsid w:val="00EB26B1"/>
    <w:rsid w:val="00EB7C06"/>
    <w:rsid w:val="00ED5655"/>
    <w:rsid w:val="00EE0264"/>
    <w:rsid w:val="00EE7C7C"/>
    <w:rsid w:val="00EF6BC0"/>
    <w:rsid w:val="00F17637"/>
    <w:rsid w:val="00F21626"/>
    <w:rsid w:val="00F42D17"/>
    <w:rsid w:val="00F47830"/>
    <w:rsid w:val="00F72036"/>
    <w:rsid w:val="00F752BE"/>
    <w:rsid w:val="00F81953"/>
    <w:rsid w:val="00F926E3"/>
    <w:rsid w:val="00F96DFF"/>
    <w:rsid w:val="00F976FC"/>
    <w:rsid w:val="00FB078D"/>
    <w:rsid w:val="00FB3B8A"/>
    <w:rsid w:val="00FC0E10"/>
    <w:rsid w:val="00FC0E31"/>
    <w:rsid w:val="00FC7B0A"/>
    <w:rsid w:val="00FD0F72"/>
    <w:rsid w:val="00FD4434"/>
    <w:rsid w:val="00FD7176"/>
    <w:rsid w:val="00FE0E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C53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C53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924EB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566F"/>
    <w:rPr>
      <w:rFonts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2B4F9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B4F9D"/>
    <w:rPr>
      <w:rFonts w:cs="Times New Roman"/>
      <w:rtl w:val="0"/>
      <w:cs w:val="0"/>
      <w:lang w:val="x-none" w:eastAsia="sk-SK"/>
    </w:rPr>
  </w:style>
  <w:style w:type="paragraph" w:customStyle="1" w:styleId="Default">
    <w:name w:val="Default"/>
    <w:rsid w:val="00016D9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FF81-FE3A-493B-B71B-0A243E06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901</TotalTime>
  <Pages>4</Pages>
  <Words>540</Words>
  <Characters>3084</Characters>
  <Application>Microsoft Office Word</Application>
  <DocSecurity>0</DocSecurity>
  <Lines>0</Lines>
  <Paragraphs>0</Paragraphs>
  <ScaleCrop>false</ScaleCrop>
  <Company>Kancelaria NR SR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266</cp:revision>
  <cp:lastPrinted>2012-05-09T11:22:00Z</cp:lastPrinted>
  <dcterms:created xsi:type="dcterms:W3CDTF">2012-03-13T09:26:00Z</dcterms:created>
  <dcterms:modified xsi:type="dcterms:W3CDTF">2016-05-11T15:43:00Z</dcterms:modified>
</cp:coreProperties>
</file>