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633A8" w:rsidP="00E633A8">
      <w:pPr>
        <w:bidi w:val="0"/>
        <w:rPr>
          <w:rFonts w:ascii="Times New Roman" w:hAnsi="Times New Roman"/>
          <w:b/>
          <w:i/>
        </w:rPr>
      </w:pPr>
      <w:r>
        <w:rPr>
          <w:rFonts w:ascii="Times New Roman" w:hAnsi="Times New Roman"/>
          <w:b/>
          <w:i/>
        </w:rPr>
        <w:t xml:space="preserve">                            Výbor</w:t>
      </w:r>
    </w:p>
    <w:p w:rsidR="00E633A8" w:rsidP="00E633A8">
      <w:pPr>
        <w:bidi w:val="0"/>
        <w:rPr>
          <w:rFonts w:ascii="Times New Roman" w:hAnsi="Times New Roman"/>
          <w:b/>
          <w:i/>
        </w:rPr>
      </w:pPr>
      <w:r>
        <w:rPr>
          <w:rFonts w:ascii="Times New Roman" w:hAnsi="Times New Roman"/>
          <w:b/>
          <w:i/>
        </w:rPr>
        <w:t xml:space="preserve">     Národnej rady Slovenskej republiky </w:t>
      </w:r>
    </w:p>
    <w:p w:rsidR="00E633A8" w:rsidP="00E633A8">
      <w:pPr>
        <w:bidi w:val="0"/>
        <w:rPr>
          <w:rFonts w:ascii="Times New Roman" w:hAnsi="Times New Roman"/>
          <w:b/>
          <w:i/>
        </w:rPr>
      </w:pPr>
      <w:r>
        <w:rPr>
          <w:rFonts w:ascii="Times New Roman" w:hAnsi="Times New Roman"/>
          <w:b/>
          <w:i/>
        </w:rPr>
        <w:t>pre verejnú správu a regionálny rozvoj</w:t>
      </w:r>
    </w:p>
    <w:p w:rsidR="00E633A8" w:rsidP="00E633A8">
      <w:pPr>
        <w:bidi w:val="0"/>
        <w:rPr>
          <w:rFonts w:ascii="Times New Roman" w:hAnsi="Times New Roman"/>
          <w:b/>
          <w:i/>
        </w:rPr>
      </w:pPr>
    </w:p>
    <w:p w:rsidR="00E633A8" w:rsidP="00E633A8">
      <w:pPr>
        <w:bidi w:val="0"/>
        <w:rPr>
          <w:rFonts w:ascii="Times New Roman" w:hAnsi="Times New Roman"/>
        </w:rPr>
      </w:pPr>
    </w:p>
    <w:p w:rsidR="00E633A8" w:rsidP="00E633A8">
      <w:pPr>
        <w:bidi w:val="0"/>
        <w:rPr>
          <w:rFonts w:ascii="Times New Roman" w:hAnsi="Times New Roman"/>
        </w:rPr>
      </w:pPr>
    </w:p>
    <w:p w:rsidR="00E633A8" w:rsidP="00E633A8">
      <w:pPr>
        <w:bidi w:val="0"/>
        <w:jc w:val="both"/>
        <w:rPr>
          <w:rFonts w:ascii="Times New Roman" w:hAnsi="Times New Roman"/>
        </w:rPr>
      </w:pPr>
      <w:r>
        <w:rPr>
          <w:rFonts w:ascii="Times New Roman" w:hAnsi="Times New Roman"/>
        </w:rPr>
        <w:tab/>
        <w:tab/>
        <w:tab/>
        <w:tab/>
        <w:tab/>
        <w:tab/>
        <w:tab/>
        <w:tab/>
        <w:tab/>
      </w:r>
      <w:r w:rsidR="00F418EE">
        <w:rPr>
          <w:rFonts w:ascii="Times New Roman" w:hAnsi="Times New Roman"/>
        </w:rPr>
        <w:t>72</w:t>
      </w:r>
      <w:r>
        <w:rPr>
          <w:rFonts w:ascii="Times New Roman" w:hAnsi="Times New Roman"/>
        </w:rPr>
        <w:t>. schôdza výboru</w:t>
      </w:r>
    </w:p>
    <w:p w:rsidR="00E633A8" w:rsidP="00E633A8">
      <w:pPr>
        <w:bidi w:val="0"/>
        <w:jc w:val="both"/>
        <w:rPr>
          <w:rFonts w:ascii="Times New Roman" w:hAnsi="Times New Roman"/>
        </w:rPr>
      </w:pPr>
      <w:r>
        <w:rPr>
          <w:rFonts w:ascii="Times New Roman" w:hAnsi="Times New Roman"/>
        </w:rPr>
        <w:tab/>
        <w:tab/>
        <w:tab/>
        <w:tab/>
        <w:tab/>
        <w:tab/>
        <w:tab/>
        <w:tab/>
        <w:tab/>
        <w:t>Číslo: PREDS-</w:t>
      </w:r>
      <w:r w:rsidR="00F418EE">
        <w:rPr>
          <w:rFonts w:ascii="Times New Roman" w:hAnsi="Times New Roman"/>
        </w:rPr>
        <w:t>884</w:t>
      </w:r>
      <w:r>
        <w:rPr>
          <w:rFonts w:ascii="Times New Roman" w:hAnsi="Times New Roman"/>
        </w:rPr>
        <w:t>/2015</w:t>
      </w:r>
    </w:p>
    <w:p w:rsidR="00E633A8" w:rsidP="00E633A8">
      <w:pPr>
        <w:bidi w:val="0"/>
        <w:rPr>
          <w:rFonts w:ascii="Times New Roman" w:hAnsi="Times New Roman"/>
        </w:rPr>
      </w:pPr>
    </w:p>
    <w:p w:rsidR="00E633A8" w:rsidP="00E633A8">
      <w:pPr>
        <w:tabs>
          <w:tab w:val="left" w:pos="709"/>
          <w:tab w:val="left" w:pos="1049"/>
        </w:tabs>
        <w:bidi w:val="0"/>
        <w:jc w:val="both"/>
        <w:rPr>
          <w:rFonts w:ascii="Times New Roman" w:hAnsi="Times New Roman"/>
        </w:rPr>
      </w:pPr>
    </w:p>
    <w:p w:rsidR="00E633A8" w:rsidP="00E633A8">
      <w:pPr>
        <w:bidi w:val="0"/>
        <w:spacing w:line="360" w:lineRule="auto"/>
        <w:jc w:val="center"/>
        <w:rPr>
          <w:rFonts w:ascii="Times New Roman" w:hAnsi="Times New Roman"/>
          <w:b/>
        </w:rPr>
      </w:pPr>
    </w:p>
    <w:p w:rsidR="00E633A8" w:rsidP="00E633A8">
      <w:pPr>
        <w:pStyle w:val="BodyTextIndent"/>
        <w:bidi w:val="0"/>
        <w:ind w:left="0" w:firstLine="708"/>
        <w:jc w:val="both"/>
        <w:rPr>
          <w:rFonts w:ascii="Times New Roman" w:hAnsi="Times New Roman"/>
          <w:b/>
        </w:rPr>
      </w:pPr>
    </w:p>
    <w:p w:rsidR="00BE08B0" w:rsidP="00BE08B0">
      <w:pPr>
        <w:bidi w:val="0"/>
        <w:spacing w:line="360" w:lineRule="auto"/>
        <w:jc w:val="center"/>
        <w:rPr>
          <w:rFonts w:ascii="Times New Roman" w:hAnsi="Times New Roman"/>
          <w:b/>
          <w:sz w:val="32"/>
          <w:szCs w:val="32"/>
        </w:rPr>
      </w:pPr>
      <w:r>
        <w:rPr>
          <w:rFonts w:ascii="Times New Roman" w:hAnsi="Times New Roman"/>
          <w:b/>
          <w:sz w:val="32"/>
          <w:szCs w:val="32"/>
        </w:rPr>
        <w:t>Záznam</w:t>
      </w:r>
    </w:p>
    <w:p w:rsidR="00BE08B0" w:rsidP="00BE08B0">
      <w:pPr>
        <w:bidi w:val="0"/>
        <w:spacing w:line="360" w:lineRule="auto"/>
        <w:rPr>
          <w:rFonts w:ascii="Times New Roman" w:hAnsi="Times New Roman"/>
          <w:szCs w:val="20"/>
        </w:rPr>
      </w:pPr>
    </w:p>
    <w:p w:rsidR="00BE08B0" w:rsidP="00BE08B0">
      <w:pPr>
        <w:tabs>
          <w:tab w:val="left" w:pos="709"/>
          <w:tab w:val="left" w:pos="1049"/>
        </w:tabs>
        <w:bidi w:val="0"/>
        <w:spacing w:line="360" w:lineRule="auto"/>
        <w:jc w:val="both"/>
        <w:rPr>
          <w:rFonts w:ascii="Times New Roman" w:hAnsi="Times New Roman"/>
        </w:rPr>
      </w:pPr>
      <w:r>
        <w:rPr>
          <w:rFonts w:ascii="Times New Roman" w:hAnsi="Times New Roman"/>
        </w:rPr>
        <w:t xml:space="preserve">K návrhu skupiny poslancov Národnej rady Slovenskej republiky na vyslovenie nedôvery členovi  vlády Slovenskej republiky Petrovi ŽIGOVI, poverenému riadením Ministerstva životného prostredia SR (tlač 1863) bol Výbor Národnej rady Slovenskej republiky pre verejnú správu a regionálny rozvoj zvolaný na </w:t>
      </w:r>
      <w:r w:rsidRPr="00BE08B0">
        <w:rPr>
          <w:rFonts w:ascii="Times New Roman" w:hAnsi="Times New Roman"/>
          <w:b/>
        </w:rPr>
        <w:t>9. decembra 2015</w:t>
      </w:r>
      <w:r>
        <w:rPr>
          <w:rFonts w:ascii="Times New Roman" w:hAnsi="Times New Roman"/>
        </w:rPr>
        <w:t xml:space="preserve">. </w:t>
      </w:r>
    </w:p>
    <w:p w:rsidR="00BE08B0" w:rsidP="00BE08B0">
      <w:pPr>
        <w:bidi w:val="0"/>
        <w:spacing w:line="360" w:lineRule="auto"/>
        <w:ind w:firstLine="708"/>
        <w:jc w:val="both"/>
        <w:rPr>
          <w:rFonts w:ascii="Times New Roman" w:hAnsi="Times New Roman"/>
        </w:rPr>
      </w:pPr>
      <w:r>
        <w:rPr>
          <w:rFonts w:ascii="Times New Roman" w:hAnsi="Times New Roman"/>
        </w:rPr>
        <w:t xml:space="preserve"> </w:t>
      </w:r>
    </w:p>
    <w:p w:rsidR="00BE08B0" w:rsidP="00BE08B0">
      <w:pPr>
        <w:bidi w:val="0"/>
        <w:spacing w:line="360" w:lineRule="auto"/>
        <w:ind w:firstLine="708"/>
        <w:jc w:val="both"/>
        <w:rPr>
          <w:rFonts w:ascii="Times New Roman" w:hAnsi="Times New Roman"/>
          <w:bCs/>
          <w:szCs w:val="20"/>
        </w:rPr>
      </w:pPr>
      <w:r>
        <w:rPr>
          <w:rFonts w:ascii="Times New Roman" w:hAnsi="Times New Roman"/>
        </w:rPr>
        <w:t xml:space="preserve">O návrhu zákona nerokoval, nakoľko podľa  </w:t>
      </w:r>
      <w:r>
        <w:rPr>
          <w:rFonts w:ascii="Times New Roman" w:hAnsi="Times New Roman"/>
          <w:bCs/>
        </w:rPr>
        <w:t xml:space="preserve">§ 52 ods. 2 zákona Národnej rady Slovenskej republiky č. 350/1996 Z. z. o rokovacom poriadku Národnej rady Slovenskej republiky v znení neskorších predpisov nebol </w:t>
      </w:r>
      <w:r w:rsidRPr="00BE08B0">
        <w:rPr>
          <w:rFonts w:ascii="Times New Roman" w:hAnsi="Times New Roman"/>
          <w:b/>
          <w:bCs/>
        </w:rPr>
        <w:t>uznášaniaschopný</w:t>
      </w:r>
      <w:r>
        <w:rPr>
          <w:rFonts w:ascii="Times New Roman" w:hAnsi="Times New Roman"/>
          <w:bCs/>
        </w:rPr>
        <w:t xml:space="preserve">.  </w:t>
      </w:r>
    </w:p>
    <w:p w:rsidR="00BE08B0" w:rsidP="00BE08B0">
      <w:pPr>
        <w:pStyle w:val="Zkladntext21"/>
        <w:bidi w:val="0"/>
        <w:spacing w:line="360" w:lineRule="auto"/>
        <w:rPr>
          <w:rFonts w:ascii="Times New Roman" w:hAnsi="Times New Roman"/>
          <w:szCs w:val="24"/>
          <w:lang w:eastAsia="sk-SK"/>
        </w:rPr>
      </w:pPr>
      <w:r w:rsidR="007B3C98">
        <w:rPr>
          <w:rFonts w:ascii="Times New Roman" w:hAnsi="Times New Roman"/>
          <w:szCs w:val="24"/>
          <w:lang w:eastAsia="sk-SK"/>
        </w:rPr>
        <w:t xml:space="preserve"> </w:t>
      </w:r>
    </w:p>
    <w:p w:rsidR="00BE08B0" w:rsidP="00BE08B0">
      <w:pPr>
        <w:pStyle w:val="Zkladntext21"/>
        <w:bidi w:val="0"/>
        <w:spacing w:line="360" w:lineRule="auto"/>
        <w:rPr>
          <w:rFonts w:ascii="Times New Roman" w:hAnsi="Times New Roman"/>
          <w:szCs w:val="24"/>
          <w:lang w:eastAsia="sk-SK"/>
        </w:rPr>
      </w:pPr>
    </w:p>
    <w:p w:rsidR="00BE08B0" w:rsidP="00BE08B0">
      <w:pPr>
        <w:pStyle w:val="Zkladntext21"/>
        <w:bidi w:val="0"/>
        <w:spacing w:line="360" w:lineRule="auto"/>
        <w:rPr>
          <w:rFonts w:ascii="Times New Roman" w:hAnsi="Times New Roman"/>
          <w:szCs w:val="24"/>
          <w:lang w:eastAsia="sk-SK"/>
        </w:rPr>
      </w:pPr>
    </w:p>
    <w:p w:rsidR="00BE08B0" w:rsidP="00BE08B0">
      <w:pPr>
        <w:bidi w:val="0"/>
        <w:rPr>
          <w:rFonts w:ascii="Times New Roman" w:hAnsi="Times New Roman"/>
          <w:szCs w:val="20"/>
        </w:rPr>
      </w:pPr>
    </w:p>
    <w:p w:rsidR="00E633A8" w:rsidP="00E633A8">
      <w:pPr>
        <w:pStyle w:val="BodyTextIndent"/>
        <w:bidi w:val="0"/>
        <w:ind w:left="0" w:firstLine="708"/>
        <w:jc w:val="both"/>
        <w:rPr>
          <w:rFonts w:ascii="Times New Roman" w:hAnsi="Times New Roman"/>
          <w:b/>
        </w:rPr>
      </w:pPr>
    </w:p>
    <w:p w:rsidR="00BE08B0" w:rsidP="00E633A8">
      <w:pPr>
        <w:pStyle w:val="BodyTextIndent"/>
        <w:bidi w:val="0"/>
        <w:ind w:left="0" w:firstLine="708"/>
        <w:jc w:val="both"/>
        <w:rPr>
          <w:rFonts w:ascii="Times New Roman" w:hAnsi="Times New Roman"/>
          <w:b/>
        </w:rPr>
      </w:pPr>
    </w:p>
    <w:p w:rsidR="00E633A8" w:rsidP="00E633A8">
      <w:pPr>
        <w:bidi w:val="0"/>
        <w:jc w:val="both"/>
        <w:rPr>
          <w:rFonts w:ascii="Times New Roman" w:hAnsi="Times New Roman"/>
        </w:rPr>
      </w:pPr>
    </w:p>
    <w:p w:rsidR="00E633A8" w:rsidP="00E633A8">
      <w:pPr>
        <w:tabs>
          <w:tab w:val="left" w:pos="709"/>
          <w:tab w:val="left" w:pos="1049"/>
        </w:tabs>
        <w:bidi w:val="0"/>
        <w:jc w:val="both"/>
        <w:rPr>
          <w:rFonts w:ascii="Times New Roman" w:hAnsi="Times New Roman"/>
        </w:rPr>
      </w:pPr>
    </w:p>
    <w:p w:rsidR="00E633A8" w:rsidP="00E633A8">
      <w:pPr>
        <w:tabs>
          <w:tab w:val="left" w:pos="709"/>
          <w:tab w:val="left" w:pos="1049"/>
        </w:tabs>
        <w:bidi w:val="0"/>
        <w:ind w:left="6372"/>
        <w:jc w:val="both"/>
        <w:rPr>
          <w:rFonts w:ascii="Times New Roman" w:hAnsi="Times New Roman"/>
        </w:rPr>
      </w:pPr>
      <w:r w:rsidR="00BE08B0">
        <w:rPr>
          <w:rFonts w:ascii="Times New Roman" w:hAnsi="Times New Roman"/>
          <w:b/>
        </w:rPr>
        <w:t xml:space="preserve">   Igor Choma</w:t>
      </w:r>
      <w:r w:rsidR="007B3C98">
        <w:rPr>
          <w:rFonts w:ascii="Times New Roman" w:hAnsi="Times New Roman"/>
          <w:b/>
        </w:rPr>
        <w:t>, v.r.</w:t>
      </w:r>
    </w:p>
    <w:p w:rsidR="00E633A8" w:rsidP="00E633A8">
      <w:pPr>
        <w:tabs>
          <w:tab w:val="left" w:pos="709"/>
          <w:tab w:val="left" w:pos="1049"/>
        </w:tabs>
        <w:bidi w:val="0"/>
        <w:ind w:left="6372"/>
        <w:jc w:val="both"/>
        <w:rPr>
          <w:rFonts w:ascii="Times New Roman" w:hAnsi="Times New Roman"/>
        </w:rPr>
      </w:pPr>
      <w:r>
        <w:rPr>
          <w:rFonts w:ascii="Times New Roman" w:hAnsi="Times New Roman"/>
        </w:rPr>
        <w:t>predseda výboru</w:t>
      </w:r>
    </w:p>
    <w:p w:rsidR="00E633A8" w:rsidP="00E633A8">
      <w:pPr>
        <w:tabs>
          <w:tab w:val="left" w:pos="709"/>
          <w:tab w:val="left" w:pos="1049"/>
        </w:tabs>
        <w:bidi w:val="0"/>
        <w:jc w:val="both"/>
        <w:rPr>
          <w:rFonts w:ascii="Times New Roman" w:hAnsi="Times New Roman"/>
          <w:b/>
        </w:rPr>
      </w:pPr>
      <w:r>
        <w:rPr>
          <w:rFonts w:ascii="Times New Roman" w:hAnsi="Times New Roman"/>
        </w:rPr>
        <w:t xml:space="preserve">  </w:t>
      </w:r>
      <w:r>
        <w:rPr>
          <w:rFonts w:ascii="Times New Roman" w:hAnsi="Times New Roman"/>
          <w:b/>
        </w:rPr>
        <w:t>Dušan</w:t>
      </w:r>
      <w:r>
        <w:rPr>
          <w:rFonts w:ascii="Times New Roman" w:hAnsi="Times New Roman"/>
        </w:rPr>
        <w:t xml:space="preserve"> </w:t>
      </w:r>
      <w:r w:rsidR="00BE08B0">
        <w:rPr>
          <w:rFonts w:ascii="Times New Roman" w:hAnsi="Times New Roman"/>
          <w:b/>
        </w:rPr>
        <w:t>Bublavý</w:t>
      </w:r>
      <w:r w:rsidR="007B3C98">
        <w:rPr>
          <w:rFonts w:ascii="Times New Roman" w:hAnsi="Times New Roman"/>
          <w:b/>
        </w:rPr>
        <w:t xml:space="preserve">, v.r. </w:t>
      </w:r>
      <w:r>
        <w:rPr>
          <w:rFonts w:ascii="Times New Roman" w:hAnsi="Times New Roman"/>
          <w:b/>
        </w:rPr>
        <w:tab/>
        <w:tab/>
        <w:tab/>
        <w:tab/>
        <w:tab/>
        <w:tab/>
      </w:r>
      <w:r>
        <w:rPr>
          <w:rFonts w:ascii="Times New Roman" w:hAnsi="Times New Roman"/>
        </w:rPr>
        <w:tab/>
      </w:r>
    </w:p>
    <w:p w:rsidR="00E633A8" w:rsidP="00E633A8">
      <w:pPr>
        <w:tabs>
          <w:tab w:val="left" w:pos="709"/>
          <w:tab w:val="left" w:pos="1049"/>
        </w:tabs>
        <w:bidi w:val="0"/>
        <w:jc w:val="both"/>
        <w:rPr>
          <w:rFonts w:ascii="Times New Roman" w:hAnsi="Times New Roman"/>
        </w:rPr>
      </w:pPr>
      <w:r>
        <w:rPr>
          <w:rFonts w:ascii="Times New Roman" w:hAnsi="Times New Roman"/>
        </w:rPr>
        <w:t xml:space="preserve">overovateľ výboru    </w:t>
        <w:tab/>
        <w:tab/>
        <w:tab/>
        <w:tab/>
        <w:tab/>
        <w:tab/>
        <w:t xml:space="preserve">              </w:t>
      </w:r>
    </w:p>
    <w:p w:rsidR="00E633A8" w:rsidP="00E633A8">
      <w:pPr>
        <w:bidi w:val="0"/>
        <w:rPr>
          <w:rFonts w:ascii="Times New Roman" w:hAnsi="Times New Roman"/>
          <w:b/>
          <w:i/>
        </w:rPr>
      </w:pPr>
    </w:p>
    <w:p w:rsidR="00E633A8" w:rsidP="00E633A8">
      <w:pPr>
        <w:bidi w:val="0"/>
        <w:rPr>
          <w:rFonts w:ascii="Times New Roman" w:hAnsi="Times New Roman"/>
          <w:b/>
          <w:i/>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37975"/>
    <w:rsid w:val="0025463F"/>
    <w:rsid w:val="007B3C98"/>
    <w:rsid w:val="00A37975"/>
    <w:rsid w:val="00B13222"/>
    <w:rsid w:val="00B87B92"/>
    <w:rsid w:val="00BE08B0"/>
    <w:rsid w:val="00C56A9D"/>
    <w:rsid w:val="00E633A8"/>
    <w:rsid w:val="00F418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3A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E633A8"/>
    <w:pPr>
      <w:keepNext/>
      <w:ind w:firstLine="900"/>
      <w:jc w:val="lef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E633A8"/>
    <w:rPr>
      <w:rFonts w:ascii="Times New Roman" w:hAnsi="Times New Roman" w:cs="Times New Roman"/>
      <w:b/>
      <w:bCs/>
      <w:sz w:val="24"/>
      <w:szCs w:val="24"/>
      <w:rtl w:val="0"/>
      <w:cs w:val="0"/>
      <w:lang w:val="x-none" w:eastAsia="sk-SK"/>
    </w:rPr>
  </w:style>
  <w:style w:type="paragraph" w:styleId="BodyTextIndent">
    <w:name w:val="Body Text Indent"/>
    <w:basedOn w:val="Normal"/>
    <w:link w:val="ZarkazkladnhotextuChar"/>
    <w:uiPriority w:val="99"/>
    <w:semiHidden/>
    <w:unhideWhenUsed/>
    <w:rsid w:val="00E633A8"/>
    <w:pPr>
      <w:ind w:left="360"/>
      <w:jc w:val="left"/>
    </w:pPr>
  </w:style>
  <w:style w:type="character" w:customStyle="1" w:styleId="ZarkazkladnhotextuChar">
    <w:name w:val="Zarážka základného textu Char"/>
    <w:basedOn w:val="DefaultParagraphFont"/>
    <w:link w:val="BodyTextIndent"/>
    <w:uiPriority w:val="99"/>
    <w:semiHidden/>
    <w:locked/>
    <w:rsid w:val="00E633A8"/>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semiHidden/>
    <w:unhideWhenUsed/>
    <w:rsid w:val="00E633A8"/>
    <w:pPr>
      <w:pBdr>
        <w:bottom w:val="single" w:sz="12" w:space="1" w:color="auto"/>
      </w:pBdr>
      <w:spacing w:line="360" w:lineRule="auto"/>
      <w:jc w:val="center"/>
    </w:pPr>
    <w:rPr>
      <w:b/>
    </w:rPr>
  </w:style>
  <w:style w:type="character" w:customStyle="1" w:styleId="Zkladntext3Char">
    <w:name w:val="Základný text 3 Char"/>
    <w:basedOn w:val="DefaultParagraphFont"/>
    <w:link w:val="BodyText3"/>
    <w:uiPriority w:val="99"/>
    <w:semiHidden/>
    <w:locked/>
    <w:rsid w:val="00E633A8"/>
    <w:rPr>
      <w:rFonts w:ascii="Times New Roman" w:hAnsi="Times New Roman" w:cs="Times New Roman"/>
      <w:b/>
      <w:sz w:val="24"/>
      <w:szCs w:val="24"/>
      <w:rtl w:val="0"/>
      <w:cs w:val="0"/>
      <w:lang w:val="x-none" w:eastAsia="sk-SK"/>
    </w:rPr>
  </w:style>
  <w:style w:type="paragraph" w:styleId="BalloonText">
    <w:name w:val="Balloon Text"/>
    <w:basedOn w:val="Normal"/>
    <w:link w:val="TextbublinyChar"/>
    <w:uiPriority w:val="99"/>
    <w:semiHidden/>
    <w:unhideWhenUsed/>
    <w:rsid w:val="00B13222"/>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13222"/>
    <w:rPr>
      <w:rFonts w:ascii="Segoe UI" w:hAnsi="Segoe UI" w:cs="Segoe UI"/>
      <w:sz w:val="18"/>
      <w:szCs w:val="18"/>
      <w:rtl w:val="0"/>
      <w:cs w:val="0"/>
      <w:lang w:val="x-none" w:eastAsia="sk-SK"/>
    </w:rPr>
  </w:style>
  <w:style w:type="paragraph" w:customStyle="1" w:styleId="Zkladntext21">
    <w:name w:val="Základný text 21"/>
    <w:basedOn w:val="Normal"/>
    <w:rsid w:val="00BE08B0"/>
    <w:pPr>
      <w:jc w:val="both"/>
    </w:pPr>
    <w:rPr>
      <w:szCs w:val="20"/>
      <w:lang w:eastAsia="cs-CZ"/>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127</Words>
  <Characters>727</Characters>
  <Application>Microsoft Office Word</Application>
  <DocSecurity>0</DocSecurity>
  <Lines>0</Lines>
  <Paragraphs>0</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2</cp:revision>
  <cp:lastPrinted>2015-12-09T08:44:00Z</cp:lastPrinted>
  <dcterms:created xsi:type="dcterms:W3CDTF">2015-12-09T08:58:00Z</dcterms:created>
  <dcterms:modified xsi:type="dcterms:W3CDTF">2015-12-09T08:58:00Z</dcterms:modified>
</cp:coreProperties>
</file>