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D02A31">
      <w:pPr>
        <w:pStyle w:val="Heading1"/>
        <w:bidi w:val="0"/>
        <w:rPr>
          <w:rFonts w:ascii="Times New Roman" w:hAnsi="Times New Roman"/>
        </w:rPr>
      </w:pPr>
      <w:r w:rsidRPr="00D02A31">
        <w:rPr>
          <w:rFonts w:ascii="Times New Roman" w:hAnsi="Times New Roman"/>
        </w:rPr>
        <w:t>NÁRODNÁ RADA SLOVENSKEJ REPUBLIKY</w:t>
      </w:r>
    </w:p>
    <w:p w:rsidR="009077B2" w:rsidRPr="00D02A31">
      <w:pPr>
        <w:bidi w:val="0"/>
        <w:rPr>
          <w:rFonts w:ascii="Times New Roman" w:hAnsi="Times New Roman"/>
        </w:rPr>
      </w:pPr>
      <w:r w:rsidRPr="00D02A31">
        <w:rPr>
          <w:rFonts w:ascii="Times New Roman" w:hAnsi="Times New Roman"/>
        </w:rPr>
        <w:t>___________________________________________________________________________</w:t>
      </w:r>
    </w:p>
    <w:p w:rsidR="00591374" w:rsidRPr="00D02A31">
      <w:pPr>
        <w:bidi w:val="0"/>
        <w:rPr>
          <w:rFonts w:ascii="Times New Roman" w:hAnsi="Times New Roman"/>
        </w:rPr>
      </w:pPr>
    </w:p>
    <w:p w:rsidR="009077B2" w:rsidRPr="00D02A31">
      <w:pPr>
        <w:pStyle w:val="Heading2"/>
        <w:bidi w:val="0"/>
        <w:rPr>
          <w:rFonts w:ascii="Times New Roman" w:hAnsi="Times New Roman"/>
        </w:rPr>
      </w:pPr>
      <w:r w:rsidR="00596D2A">
        <w:rPr>
          <w:rFonts w:ascii="Times New Roman" w:hAnsi="Times New Roman"/>
        </w:rPr>
        <w:t>V</w:t>
      </w:r>
      <w:r w:rsidR="00087CCB">
        <w:rPr>
          <w:rFonts w:ascii="Times New Roman" w:hAnsi="Times New Roman"/>
        </w:rPr>
        <w:t>I</w:t>
      </w:r>
      <w:r w:rsidRPr="00D02A31">
        <w:rPr>
          <w:rFonts w:ascii="Times New Roman" w:hAnsi="Times New Roman"/>
        </w:rPr>
        <w:t>. volebné obdobie</w:t>
      </w:r>
    </w:p>
    <w:p w:rsidR="009077B2">
      <w:pPr>
        <w:bidi w:val="0"/>
        <w:rPr>
          <w:rFonts w:ascii="Times New Roman" w:hAnsi="Times New Roman"/>
        </w:rPr>
      </w:pPr>
    </w:p>
    <w:p w:rsidR="00F72A2C" w:rsidRPr="00D02A31">
      <w:pPr>
        <w:bidi w:val="0"/>
        <w:rPr>
          <w:rFonts w:ascii="Times New Roman" w:hAnsi="Times New Roman"/>
        </w:rPr>
      </w:pPr>
    </w:p>
    <w:p w:rsidR="009077B2" w:rsidRPr="00D02A31">
      <w:pPr>
        <w:bidi w:val="0"/>
        <w:rPr>
          <w:rFonts w:ascii="Times New Roman" w:hAnsi="Times New Roman"/>
        </w:rPr>
      </w:pPr>
      <w:r w:rsidRPr="00D02A31">
        <w:rPr>
          <w:rFonts w:ascii="Times New Roman" w:hAnsi="Times New Roman"/>
        </w:rPr>
        <w:t xml:space="preserve">Číslo: </w:t>
      </w:r>
      <w:r w:rsidRPr="00790B7F" w:rsidR="00596D2A">
        <w:rPr>
          <w:rFonts w:ascii="Times New Roman" w:hAnsi="Times New Roman"/>
          <w:color w:val="000000"/>
        </w:rPr>
        <w:t>CRD-</w:t>
      </w:r>
      <w:r w:rsidR="009C5CEF">
        <w:rPr>
          <w:rFonts w:ascii="Times New Roman" w:hAnsi="Times New Roman"/>
          <w:color w:val="000000"/>
        </w:rPr>
        <w:t>1</w:t>
      </w:r>
      <w:r w:rsidR="00052A5A">
        <w:rPr>
          <w:rFonts w:ascii="Times New Roman" w:hAnsi="Times New Roman"/>
          <w:color w:val="000000"/>
        </w:rPr>
        <w:t>400</w:t>
      </w:r>
      <w:r w:rsidRPr="00790B7F" w:rsidR="00596D2A">
        <w:rPr>
          <w:rFonts w:ascii="Times New Roman" w:hAnsi="Times New Roman"/>
          <w:color w:val="000000"/>
        </w:rPr>
        <w:t>/2</w:t>
      </w:r>
      <w:r w:rsidRPr="00790B7F" w:rsidR="00803F3B">
        <w:rPr>
          <w:rFonts w:ascii="Times New Roman" w:hAnsi="Times New Roman"/>
          <w:color w:val="000000"/>
        </w:rPr>
        <w:t>01</w:t>
      </w:r>
      <w:r w:rsidR="009C5CEF">
        <w:rPr>
          <w:rFonts w:ascii="Times New Roman" w:hAnsi="Times New Roman"/>
          <w:color w:val="000000"/>
        </w:rPr>
        <w:t>5</w:t>
      </w:r>
    </w:p>
    <w:p w:rsidR="00591374" w:rsidRPr="00731CD1">
      <w:pPr>
        <w:bidi w:val="0"/>
        <w:jc w:val="center"/>
        <w:rPr>
          <w:rFonts w:ascii="Times New Roman" w:hAnsi="Times New Roman"/>
          <w:i/>
        </w:rPr>
      </w:pPr>
    </w:p>
    <w:p w:rsidR="00476793" w:rsidRPr="00731CD1">
      <w:pPr>
        <w:bidi w:val="0"/>
        <w:jc w:val="center"/>
        <w:rPr>
          <w:rFonts w:ascii="Times New Roman" w:hAnsi="Times New Roman"/>
          <w:b/>
          <w:i/>
          <w:sz w:val="32"/>
        </w:rPr>
      </w:pPr>
    </w:p>
    <w:p w:rsidR="00476793">
      <w:pPr>
        <w:bidi w:val="0"/>
        <w:jc w:val="center"/>
        <w:rPr>
          <w:rFonts w:ascii="Times New Roman" w:hAnsi="Times New Roman"/>
          <w:b/>
          <w:sz w:val="32"/>
        </w:rPr>
      </w:pPr>
    </w:p>
    <w:p w:rsidR="009077B2" w:rsidRPr="00D02A31">
      <w:pPr>
        <w:bidi w:val="0"/>
        <w:jc w:val="center"/>
        <w:rPr>
          <w:rFonts w:ascii="Times New Roman" w:hAnsi="Times New Roman"/>
          <w:b/>
          <w:sz w:val="32"/>
        </w:rPr>
      </w:pPr>
      <w:r w:rsidR="00950609">
        <w:rPr>
          <w:rFonts w:ascii="Times New Roman" w:hAnsi="Times New Roman"/>
          <w:b/>
          <w:sz w:val="32"/>
        </w:rPr>
        <w:t>1</w:t>
      </w:r>
      <w:r w:rsidR="00052A5A">
        <w:rPr>
          <w:rFonts w:ascii="Times New Roman" w:hAnsi="Times New Roman"/>
          <w:b/>
          <w:sz w:val="32"/>
        </w:rPr>
        <w:t>631</w:t>
      </w:r>
      <w:r w:rsidRPr="00D02A31">
        <w:rPr>
          <w:rFonts w:ascii="Times New Roman" w:hAnsi="Times New Roman"/>
          <w:b/>
          <w:sz w:val="32"/>
        </w:rPr>
        <w:t>a</w:t>
      </w:r>
    </w:p>
    <w:p w:rsidR="009077B2" w:rsidRPr="00D02A31">
      <w:pPr>
        <w:bidi w:val="0"/>
        <w:rPr>
          <w:rFonts w:ascii="Times New Roman" w:hAnsi="Times New Roman"/>
        </w:rPr>
      </w:pPr>
    </w:p>
    <w:p w:rsidR="009077B2" w:rsidRPr="00D02A31">
      <w:pPr>
        <w:pStyle w:val="Heading1"/>
        <w:bidi w:val="0"/>
        <w:rPr>
          <w:rFonts w:ascii="Times New Roman" w:hAnsi="Times New Roman"/>
        </w:rPr>
      </w:pPr>
      <w:r w:rsidRPr="00D02A31">
        <w:rPr>
          <w:rFonts w:ascii="Times New Roman" w:hAnsi="Times New Roman"/>
        </w:rPr>
        <w:t>Spoločná správa</w:t>
      </w:r>
    </w:p>
    <w:p w:rsidR="00A25DC5" w:rsidRPr="00D02A31">
      <w:pPr>
        <w:pStyle w:val="BodyText"/>
        <w:bidi w:val="0"/>
        <w:rPr>
          <w:rFonts w:ascii="Times New Roman" w:hAnsi="Times New Roman"/>
          <w:b/>
        </w:rPr>
      </w:pPr>
    </w:p>
    <w:p w:rsidR="009077B2" w:rsidRPr="00052A5A">
      <w:pPr>
        <w:pStyle w:val="BodyText"/>
        <w:bidi w:val="0"/>
        <w:rPr>
          <w:b/>
          <w:u w:val="single"/>
        </w:rPr>
      </w:pPr>
      <w:r w:rsidRPr="00052A5A" w:rsidR="00052A5A">
        <w:rPr>
          <w:rFonts w:ascii="Times New Roman" w:hAnsi="Times New Roman"/>
          <w:b/>
        </w:rPr>
        <w:t xml:space="preserve">výborov Národnej rady Slovenskej republiky o prerokovaní vládneho návrhu </w:t>
      </w:r>
      <w:r w:rsidRPr="00052A5A" w:rsidR="00052A5A">
        <w:rPr>
          <w:rFonts w:ascii="Times New Roman" w:hAnsi="Times New Roman"/>
          <w:b/>
          <w:noProof/>
        </w:rPr>
        <w:t xml:space="preserve">zákona, </w:t>
      </w:r>
      <w:r w:rsidRPr="00052A5A" w:rsidR="00052A5A">
        <w:rPr>
          <w:rFonts w:ascii="Times New Roman" w:hAnsi="Times New Roman"/>
          <w:b/>
        </w:rPr>
        <w:t>ktorým sa mení a dopĺňa zákon č. 416/2002 Z. z. o navrátení nezákonne vyvezených kultúrnych predmetov v znení neskorších predpisov a ktorým sa menia a dopĺňajú niektoré zákony</w:t>
      </w:r>
      <w:r w:rsidRPr="00BF7C4E" w:rsidR="00052A5A">
        <w:t xml:space="preserve"> </w:t>
      </w:r>
      <w:r w:rsidRPr="00595A0F" w:rsidR="00052A5A">
        <w:rPr>
          <w:b/>
        </w:rPr>
        <w:t>(tlač 1631a)</w:t>
      </w:r>
      <w:r w:rsidR="00052A5A">
        <w:rPr>
          <w:b/>
        </w:rPr>
        <w:t xml:space="preserve">  </w:t>
      </w:r>
      <w:r w:rsidRPr="006942D3" w:rsidR="00335044">
        <w:rPr>
          <w:rFonts w:ascii="Times New Roman" w:hAnsi="Times New Roman"/>
          <w:b/>
        </w:rPr>
        <w:t>v</w:t>
      </w:r>
      <w:r w:rsidRPr="006942D3">
        <w:rPr>
          <w:rFonts w:ascii="Times New Roman" w:hAnsi="Times New Roman"/>
          <w:b/>
        </w:rPr>
        <w:t xml:space="preserve"> druh</w:t>
      </w:r>
      <w:r w:rsidRPr="006942D3" w:rsidR="00335044">
        <w:rPr>
          <w:rFonts w:ascii="Times New Roman" w:hAnsi="Times New Roman"/>
          <w:b/>
        </w:rPr>
        <w:t>om</w:t>
      </w:r>
      <w:r w:rsidRPr="006942D3">
        <w:rPr>
          <w:rFonts w:ascii="Times New Roman" w:hAnsi="Times New Roman"/>
          <w:b/>
        </w:rPr>
        <w:t xml:space="preserve"> čítan</w:t>
      </w:r>
      <w:r w:rsidRPr="006942D3" w:rsidR="00335044">
        <w:rPr>
          <w:rFonts w:ascii="Times New Roman" w:hAnsi="Times New Roman"/>
          <w:b/>
        </w:rPr>
        <w:t>í</w:t>
      </w:r>
    </w:p>
    <w:p w:rsidR="009077B2" w:rsidRPr="00D02A31">
      <w:pPr>
        <w:bidi w:val="0"/>
        <w:jc w:val="both"/>
        <w:rPr>
          <w:rFonts w:ascii="Times New Roman" w:hAnsi="Times New Roman"/>
        </w:rPr>
      </w:pPr>
      <w:r w:rsidRPr="00D02A31">
        <w:rPr>
          <w:rFonts w:ascii="Times New Roman" w:hAnsi="Times New Roman"/>
        </w:rPr>
        <w:t>___________________________________________________________________________</w:t>
      </w:r>
    </w:p>
    <w:p w:rsidR="009077B2" w:rsidRPr="00D02A31">
      <w:pPr>
        <w:bidi w:val="0"/>
        <w:jc w:val="both"/>
        <w:rPr>
          <w:rFonts w:ascii="Times New Roman" w:hAnsi="Times New Roman"/>
        </w:rPr>
      </w:pPr>
    </w:p>
    <w:p w:rsidR="00A25DC5" w:rsidRPr="00D02A31">
      <w:pPr>
        <w:bidi w:val="0"/>
        <w:jc w:val="both"/>
        <w:rPr>
          <w:rFonts w:ascii="Times New Roman" w:hAnsi="Times New Roman"/>
        </w:rPr>
      </w:pPr>
    </w:p>
    <w:p w:rsidR="009077B2">
      <w:pPr>
        <w:bidi w:val="0"/>
        <w:jc w:val="both"/>
        <w:rPr>
          <w:rFonts w:ascii="Times New Roman" w:hAnsi="Times New Roman"/>
        </w:rPr>
      </w:pPr>
      <w:r w:rsidRPr="00D02A31">
        <w:rPr>
          <w:rFonts w:ascii="Times New Roman" w:hAnsi="Times New Roman"/>
        </w:rPr>
        <w:tab/>
        <w:t xml:space="preserve">Výbor Národnej rady Slovenskej republiky pre kultúru a médiá ako gestorský výbor podáva Národnej rade Slovenskej republiky </w:t>
      </w:r>
      <w:r w:rsidRPr="00D02A31" w:rsidR="00335044">
        <w:rPr>
          <w:rFonts w:ascii="Times New Roman" w:hAnsi="Times New Roman"/>
        </w:rPr>
        <w:t>v súlade s</w:t>
      </w:r>
      <w:r w:rsidRPr="00D02A31">
        <w:rPr>
          <w:rFonts w:ascii="Times New Roman" w:hAnsi="Times New Roman"/>
        </w:rPr>
        <w:t xml:space="preserve"> § 79 ods. 1 zákona Národnej rady Slovenskej republiky č. 350/1996 Z. z. o rokovacom poriadku Národnej rady Slovenskej republiky v znení neskorších predpisov spoločnú</w:t>
      </w:r>
      <w:r w:rsidRPr="00D02A31" w:rsidR="00335044">
        <w:rPr>
          <w:rFonts w:ascii="Times New Roman" w:hAnsi="Times New Roman"/>
        </w:rPr>
        <w:t xml:space="preserve"> </w:t>
      </w:r>
      <w:r w:rsidRPr="00D02A31">
        <w:rPr>
          <w:rFonts w:ascii="Times New Roman" w:hAnsi="Times New Roman"/>
        </w:rPr>
        <w:t>správu výborov</w:t>
      </w:r>
      <w:r w:rsidRPr="00D02A31" w:rsidR="00335044">
        <w:rPr>
          <w:rFonts w:ascii="Times New Roman" w:hAnsi="Times New Roman"/>
          <w:b/>
        </w:rPr>
        <w:t xml:space="preserve"> </w:t>
      </w:r>
      <w:r w:rsidRPr="00D02A31">
        <w:rPr>
          <w:rFonts w:ascii="Times New Roman" w:hAnsi="Times New Roman"/>
        </w:rPr>
        <w:t>Národnej rady Slovenskej republiky:</w:t>
      </w:r>
    </w:p>
    <w:p w:rsidR="00620D61" w:rsidRPr="00D02A31">
      <w:pPr>
        <w:bidi w:val="0"/>
        <w:jc w:val="both"/>
        <w:rPr>
          <w:rFonts w:ascii="Times New Roman" w:hAnsi="Times New Roman"/>
        </w:rPr>
      </w:pPr>
    </w:p>
    <w:p w:rsidR="009077B2" w:rsidRPr="00D02A31">
      <w:pPr>
        <w:bidi w:val="0"/>
        <w:jc w:val="center"/>
        <w:rPr>
          <w:rFonts w:ascii="Times New Roman" w:hAnsi="Times New Roman"/>
          <w:b/>
        </w:rPr>
      </w:pPr>
      <w:r w:rsidRPr="00D02A31">
        <w:rPr>
          <w:rFonts w:ascii="Times New Roman" w:hAnsi="Times New Roman"/>
          <w:b/>
        </w:rPr>
        <w:t>I.</w:t>
      </w:r>
    </w:p>
    <w:p w:rsidR="009077B2" w:rsidRPr="00D02A31">
      <w:pPr>
        <w:bidi w:val="0"/>
        <w:jc w:val="both"/>
        <w:rPr>
          <w:rFonts w:ascii="Times New Roman" w:hAnsi="Times New Roman"/>
        </w:rPr>
      </w:pPr>
    </w:p>
    <w:p w:rsidR="009077B2" w:rsidRPr="00476793" w:rsidP="00476793">
      <w:pPr>
        <w:pStyle w:val="BodyText"/>
        <w:bidi w:val="0"/>
        <w:ind w:firstLine="708"/>
        <w:rPr>
          <w:bCs/>
        </w:rPr>
      </w:pPr>
      <w:r w:rsidRPr="00D02A31">
        <w:rPr>
          <w:rFonts w:ascii="Times New Roman" w:hAnsi="Times New Roman"/>
        </w:rPr>
        <w:t xml:space="preserve">Národná rada Slovenskej republiky uznesením </w:t>
      </w:r>
      <w:r w:rsidRPr="00790B7F" w:rsidR="007841EB">
        <w:rPr>
          <w:rFonts w:ascii="Times New Roman" w:hAnsi="Times New Roman"/>
          <w:color w:val="000000"/>
        </w:rPr>
        <w:t xml:space="preserve">č. </w:t>
      </w:r>
      <w:r w:rsidR="006942D3">
        <w:rPr>
          <w:rFonts w:ascii="Times New Roman" w:hAnsi="Times New Roman"/>
          <w:color w:val="000000"/>
        </w:rPr>
        <w:t>1</w:t>
      </w:r>
      <w:r w:rsidR="00052A5A">
        <w:rPr>
          <w:rFonts w:ascii="Times New Roman" w:hAnsi="Times New Roman"/>
          <w:color w:val="000000"/>
        </w:rPr>
        <w:t>943</w:t>
      </w:r>
      <w:r w:rsidRPr="00790B7F" w:rsidR="007841EB">
        <w:rPr>
          <w:rFonts w:ascii="Times New Roman" w:hAnsi="Times New Roman"/>
          <w:color w:val="000000"/>
        </w:rPr>
        <w:t xml:space="preserve"> </w:t>
      </w:r>
      <w:r w:rsidRPr="00790B7F">
        <w:rPr>
          <w:rFonts w:ascii="Times New Roman" w:hAnsi="Times New Roman"/>
          <w:color w:val="000000"/>
        </w:rPr>
        <w:t>z</w:t>
      </w:r>
      <w:r w:rsidR="00165BE3">
        <w:rPr>
          <w:rFonts w:ascii="Times New Roman" w:hAnsi="Times New Roman"/>
          <w:color w:val="000000"/>
        </w:rPr>
        <w:t> </w:t>
      </w:r>
      <w:r w:rsidR="00052A5A">
        <w:rPr>
          <w:rFonts w:ascii="Times New Roman" w:hAnsi="Times New Roman"/>
          <w:color w:val="000000"/>
        </w:rPr>
        <w:t>23</w:t>
      </w:r>
      <w:r w:rsidR="00165BE3">
        <w:rPr>
          <w:rFonts w:ascii="Times New Roman" w:hAnsi="Times New Roman"/>
          <w:color w:val="000000"/>
        </w:rPr>
        <w:t xml:space="preserve">. </w:t>
      </w:r>
      <w:r w:rsidR="00052A5A">
        <w:rPr>
          <w:rFonts w:ascii="Times New Roman" w:hAnsi="Times New Roman"/>
          <w:color w:val="000000"/>
        </w:rPr>
        <w:t xml:space="preserve">septembra </w:t>
      </w:r>
      <w:r w:rsidRPr="00790B7F" w:rsidR="003B7043">
        <w:rPr>
          <w:rFonts w:ascii="Times New Roman" w:hAnsi="Times New Roman"/>
          <w:color w:val="000000"/>
        </w:rPr>
        <w:t xml:space="preserve"> </w:t>
      </w:r>
      <w:r w:rsidRPr="00790B7F">
        <w:rPr>
          <w:rFonts w:ascii="Times New Roman" w:hAnsi="Times New Roman"/>
          <w:color w:val="000000"/>
        </w:rPr>
        <w:t>20</w:t>
      </w:r>
      <w:r w:rsidRPr="00790B7F" w:rsidR="009E254D">
        <w:rPr>
          <w:rFonts w:ascii="Times New Roman" w:hAnsi="Times New Roman"/>
          <w:color w:val="000000"/>
        </w:rPr>
        <w:t>1</w:t>
      </w:r>
      <w:r w:rsidR="00165BE3">
        <w:rPr>
          <w:rFonts w:ascii="Times New Roman" w:hAnsi="Times New Roman"/>
          <w:color w:val="000000"/>
        </w:rPr>
        <w:t>5</w:t>
      </w:r>
      <w:r w:rsidRPr="00D02A31">
        <w:rPr>
          <w:rFonts w:ascii="Times New Roman" w:hAnsi="Times New Roman"/>
        </w:rPr>
        <w:t xml:space="preserve"> pridelila </w:t>
      </w:r>
      <w:r w:rsidRPr="00D02A31" w:rsidR="00EC1A7C">
        <w:rPr>
          <w:rFonts w:ascii="Times New Roman" w:hAnsi="Times New Roman"/>
        </w:rPr>
        <w:t xml:space="preserve"> </w:t>
      </w:r>
      <w:r w:rsidR="0034614B">
        <w:rPr>
          <w:rFonts w:ascii="Times New Roman" w:hAnsi="Times New Roman"/>
        </w:rPr>
        <w:t xml:space="preserve">vládny </w:t>
      </w:r>
      <w:r w:rsidRPr="00D02A31">
        <w:rPr>
          <w:rFonts w:ascii="Times New Roman" w:hAnsi="Times New Roman"/>
        </w:rPr>
        <w:t>návrh</w:t>
      </w:r>
      <w:r w:rsidR="00165BE3">
        <w:rPr>
          <w:rFonts w:ascii="Times New Roman" w:hAnsi="Times New Roman"/>
        </w:rPr>
        <w:t xml:space="preserve"> zákona, </w:t>
      </w:r>
      <w:r w:rsidR="00B815B9">
        <w:rPr>
          <w:rFonts w:ascii="Times New Roman" w:hAnsi="Times New Roman"/>
          <w:b/>
        </w:rPr>
        <w:t xml:space="preserve"> </w:t>
      </w:r>
      <w:r w:rsidRPr="00052A5A" w:rsidR="00052A5A">
        <w:rPr>
          <w:rFonts w:ascii="Times New Roman" w:hAnsi="Times New Roman"/>
        </w:rPr>
        <w:t>ktorým sa mení a dopĺňa zákon č. 416/2002 Z. z. o navrátení nezákonne vyvezených kultúrnych predmetov v znení neskorších predpisov a ktorým sa menia a dopĺňajú niektoré zákony</w:t>
      </w:r>
      <w:r w:rsidRPr="00BF7C4E" w:rsidR="00052A5A">
        <w:t xml:space="preserve"> </w:t>
      </w:r>
      <w:r w:rsidRPr="00A21B47" w:rsidR="00165BE3">
        <w:rPr>
          <w:rFonts w:cs="Arial"/>
          <w:b/>
          <w:noProof/>
        </w:rPr>
        <w:t>(tlač</w:t>
      </w:r>
      <w:r w:rsidR="00052A5A">
        <w:rPr>
          <w:rFonts w:cs="Arial"/>
          <w:b/>
          <w:noProof/>
        </w:rPr>
        <w:t xml:space="preserve"> 1631</w:t>
      </w:r>
      <w:r w:rsidR="00165BE3">
        <w:rPr>
          <w:rFonts w:cs="Arial"/>
          <w:b/>
          <w:noProof/>
        </w:rPr>
        <w:t xml:space="preserve">) </w:t>
      </w:r>
      <w:r w:rsidR="00052A5A">
        <w:rPr>
          <w:rFonts w:cs="Arial"/>
          <w:b/>
          <w:noProof/>
        </w:rPr>
        <w:t xml:space="preserve"> </w:t>
      </w:r>
      <w:r w:rsidRPr="00D02A31">
        <w:rPr>
          <w:rFonts w:ascii="Times New Roman" w:hAnsi="Times New Roman"/>
        </w:rPr>
        <w:t>na prerokovanie týmto výborom:</w:t>
      </w:r>
    </w:p>
    <w:p w:rsidR="009077B2">
      <w:pPr>
        <w:bidi w:val="0"/>
        <w:jc w:val="both"/>
        <w:rPr>
          <w:rFonts w:ascii="Times New Roman" w:hAnsi="Times New Roman"/>
        </w:rPr>
      </w:pPr>
    </w:p>
    <w:p w:rsidR="00F72A2C" w:rsidRPr="00D02A31">
      <w:pPr>
        <w:bidi w:val="0"/>
        <w:jc w:val="both"/>
        <w:rPr>
          <w:rFonts w:ascii="Times New Roman" w:hAnsi="Times New Roman"/>
        </w:rPr>
      </w:pPr>
    </w:p>
    <w:p w:rsidR="00854EAC" w:rsidP="005A292B">
      <w:pPr>
        <w:bidi w:val="0"/>
        <w:jc w:val="both"/>
        <w:rPr>
          <w:rFonts w:ascii="Times New Roman" w:hAnsi="Times New Roman"/>
        </w:rPr>
      </w:pPr>
      <w:r w:rsidRPr="00D02A31" w:rsidR="009077B2">
        <w:rPr>
          <w:rFonts w:ascii="Times New Roman" w:hAnsi="Times New Roman"/>
        </w:rPr>
        <w:tab/>
        <w:t>Ústavnoprávnemu výboru Národnej rady S</w:t>
      </w:r>
      <w:r w:rsidRPr="00D02A31" w:rsidR="00D7211D">
        <w:rPr>
          <w:rFonts w:ascii="Times New Roman" w:hAnsi="Times New Roman"/>
        </w:rPr>
        <w:t>R</w:t>
      </w:r>
    </w:p>
    <w:p w:rsidR="00D7211D" w:rsidRPr="00D02A31" w:rsidP="005A292B">
      <w:pPr>
        <w:bidi w:val="0"/>
        <w:jc w:val="both"/>
        <w:rPr>
          <w:rFonts w:ascii="Times New Roman" w:hAnsi="Times New Roman"/>
        </w:rPr>
      </w:pPr>
      <w:r w:rsidR="005A292B">
        <w:rPr>
          <w:rFonts w:ascii="Times New Roman" w:hAnsi="Times New Roman"/>
        </w:rPr>
        <w:tab/>
      </w:r>
      <w:r w:rsidRPr="00D02A31">
        <w:rPr>
          <w:rFonts w:ascii="Times New Roman" w:hAnsi="Times New Roman"/>
        </w:rPr>
        <w:t>a</w:t>
      </w:r>
    </w:p>
    <w:p w:rsidR="009077B2">
      <w:pPr>
        <w:bidi w:val="0"/>
        <w:jc w:val="both"/>
        <w:rPr>
          <w:rFonts w:ascii="Times New Roman" w:hAnsi="Times New Roman"/>
        </w:rPr>
      </w:pPr>
      <w:r w:rsidRPr="00D02A31">
        <w:rPr>
          <w:rFonts w:ascii="Times New Roman" w:hAnsi="Times New Roman"/>
        </w:rPr>
        <w:tab/>
        <w:t>Výboru Národnej rady S</w:t>
      </w:r>
      <w:r w:rsidRPr="00D02A31" w:rsidR="00D7211D">
        <w:rPr>
          <w:rFonts w:ascii="Times New Roman" w:hAnsi="Times New Roman"/>
        </w:rPr>
        <w:t>R</w:t>
      </w:r>
      <w:r w:rsidRPr="00D02A31">
        <w:rPr>
          <w:rFonts w:ascii="Times New Roman" w:hAnsi="Times New Roman"/>
        </w:rPr>
        <w:t xml:space="preserve"> </w:t>
      </w:r>
      <w:r w:rsidRPr="00D02A31" w:rsidR="007F3374">
        <w:rPr>
          <w:rFonts w:ascii="Times New Roman" w:hAnsi="Times New Roman"/>
        </w:rPr>
        <w:t xml:space="preserve">pre </w:t>
      </w:r>
      <w:r w:rsidRPr="00D02A31">
        <w:rPr>
          <w:rFonts w:ascii="Times New Roman" w:hAnsi="Times New Roman"/>
        </w:rPr>
        <w:t>kultúru a médiá.</w:t>
      </w:r>
    </w:p>
    <w:p w:rsidR="00803F3B">
      <w:pPr>
        <w:bidi w:val="0"/>
        <w:jc w:val="both"/>
        <w:rPr>
          <w:rFonts w:ascii="Times New Roman" w:hAnsi="Times New Roman"/>
        </w:rPr>
      </w:pPr>
    </w:p>
    <w:p w:rsidR="003A1EF7" w:rsidP="003A1EF7">
      <w:pPr>
        <w:bidi w:val="0"/>
        <w:ind w:firstLine="705"/>
        <w:jc w:val="both"/>
        <w:rPr>
          <w:b/>
          <w:sz w:val="28"/>
        </w:rPr>
      </w:pPr>
      <w:r>
        <w:t>Uvedené výbory prerokovali predmetný vládny návrh zákona v stanovenom termíne</w:t>
      </w:r>
      <w:r w:rsidR="006942D3">
        <w:t>.</w:t>
      </w:r>
    </w:p>
    <w:p w:rsidR="00803F3B">
      <w:pPr>
        <w:bidi w:val="0"/>
        <w:jc w:val="both"/>
        <w:rPr>
          <w:rFonts w:ascii="Times New Roman" w:hAnsi="Times New Roman"/>
        </w:rPr>
      </w:pPr>
    </w:p>
    <w:p w:rsidR="000357E8">
      <w:pPr>
        <w:bidi w:val="0"/>
        <w:jc w:val="both"/>
        <w:rPr>
          <w:rFonts w:ascii="Times New Roman" w:hAnsi="Times New Roman"/>
        </w:rPr>
      </w:pPr>
    </w:p>
    <w:p w:rsidR="009077B2" w:rsidRPr="00D02A31" w:rsidP="00A25DC5">
      <w:pPr>
        <w:bidi w:val="0"/>
        <w:ind w:left="3540" w:firstLine="708"/>
        <w:rPr>
          <w:rFonts w:ascii="Times New Roman" w:hAnsi="Times New Roman"/>
          <w:b/>
        </w:rPr>
      </w:pPr>
      <w:r w:rsidRPr="00D02A31" w:rsidR="00A25DC5">
        <w:rPr>
          <w:rFonts w:ascii="Times New Roman" w:hAnsi="Times New Roman"/>
          <w:b/>
        </w:rPr>
        <w:t xml:space="preserve">   </w:t>
      </w:r>
      <w:r w:rsidRPr="00D02A31">
        <w:rPr>
          <w:rFonts w:ascii="Times New Roman" w:hAnsi="Times New Roman"/>
          <w:b/>
        </w:rPr>
        <w:t>II.</w:t>
      </w:r>
    </w:p>
    <w:p w:rsidR="009077B2" w:rsidRPr="00D02A31">
      <w:pPr>
        <w:bidi w:val="0"/>
        <w:jc w:val="both"/>
        <w:rPr>
          <w:rFonts w:ascii="Times New Roman" w:hAnsi="Times New Roman"/>
        </w:rPr>
      </w:pPr>
    </w:p>
    <w:p w:rsidR="009077B2" w:rsidP="00C842C9">
      <w:pPr>
        <w:bidi w:val="0"/>
        <w:jc w:val="both"/>
        <w:rPr>
          <w:rFonts w:ascii="Times New Roman" w:hAnsi="Times New Roman"/>
        </w:rPr>
      </w:pPr>
      <w:r w:rsidRPr="00D02A31" w:rsidR="00A25DC5">
        <w:rPr>
          <w:rFonts w:ascii="Times New Roman" w:hAnsi="Times New Roman"/>
        </w:rPr>
        <w:tab/>
        <w:t xml:space="preserve">Poslanci Národnej rady Slovenskej republiky, ktorí nie sú členmi výborov, ktorým bol </w:t>
      </w:r>
      <w:r w:rsidR="00191742">
        <w:rPr>
          <w:rFonts w:ascii="Times New Roman" w:hAnsi="Times New Roman"/>
        </w:rPr>
        <w:t xml:space="preserve">vládny </w:t>
      </w:r>
      <w:r w:rsidRPr="00D02A31" w:rsidR="00A25DC5">
        <w:rPr>
          <w:rFonts w:ascii="Times New Roman" w:hAnsi="Times New Roman"/>
        </w:rPr>
        <w:t xml:space="preserve">návrh zákona pridelený, neoznámili v určenej lehote gestorskému výboru žiadne stanovisko k predmetnému </w:t>
      </w:r>
      <w:r w:rsidR="00191742">
        <w:rPr>
          <w:rFonts w:ascii="Times New Roman" w:hAnsi="Times New Roman"/>
        </w:rPr>
        <w:t xml:space="preserve">vládnemu </w:t>
      </w:r>
      <w:r w:rsidRPr="00D02A31" w:rsidR="00A25DC5">
        <w:rPr>
          <w:rFonts w:ascii="Times New Roman" w:hAnsi="Times New Roman"/>
        </w:rPr>
        <w:t xml:space="preserve">návrhu zákona (§ 75 ods. 2 zákona Národnej rady Slovenskej republiky č. 350/1996 Z. </w:t>
      </w:r>
      <w:r w:rsidRPr="00D02A31" w:rsidR="00C0066C">
        <w:rPr>
          <w:rFonts w:ascii="Times New Roman" w:hAnsi="Times New Roman"/>
        </w:rPr>
        <w:t>z</w:t>
      </w:r>
      <w:r w:rsidRPr="00D02A31" w:rsidR="00A25DC5">
        <w:rPr>
          <w:rFonts w:ascii="Times New Roman" w:hAnsi="Times New Roman"/>
        </w:rPr>
        <w:t>. o rokovacom poriadku Národnej rady Slovenskej republiky v znení neskorších predpisov).</w:t>
      </w:r>
    </w:p>
    <w:p w:rsidR="009077B2" w:rsidRPr="00D02A31" w:rsidP="00803F3B">
      <w:pPr>
        <w:bidi w:val="0"/>
        <w:jc w:val="center"/>
        <w:rPr>
          <w:rFonts w:ascii="Times New Roman" w:hAnsi="Times New Roman"/>
          <w:b/>
        </w:rPr>
      </w:pPr>
      <w:r w:rsidRPr="00D02A31">
        <w:rPr>
          <w:rFonts w:ascii="Times New Roman" w:hAnsi="Times New Roman"/>
          <w:b/>
        </w:rPr>
        <w:t>III.</w:t>
      </w:r>
    </w:p>
    <w:p w:rsidR="009077B2" w:rsidRPr="00D02A31">
      <w:pPr>
        <w:bidi w:val="0"/>
        <w:jc w:val="both"/>
        <w:rPr>
          <w:rFonts w:ascii="Times New Roman" w:hAnsi="Times New Roman"/>
        </w:rPr>
      </w:pPr>
    </w:p>
    <w:p w:rsidR="00F0553F" w:rsidP="00F0553F">
      <w:pPr>
        <w:bidi w:val="0"/>
        <w:jc w:val="both"/>
        <w:rPr>
          <w:rFonts w:ascii="Times New Roman" w:hAnsi="Times New Roman"/>
        </w:rPr>
      </w:pPr>
      <w:r w:rsidRPr="00D02A31" w:rsidR="009077B2">
        <w:rPr>
          <w:rFonts w:ascii="Times New Roman" w:hAnsi="Times New Roman"/>
        </w:rPr>
        <w:tab/>
      </w:r>
      <w:r w:rsidR="0045475C">
        <w:rPr>
          <w:rFonts w:ascii="Times New Roman" w:hAnsi="Times New Roman"/>
        </w:rPr>
        <w:t xml:space="preserve">Vládny </w:t>
      </w:r>
      <w:r w:rsidR="00052A5A">
        <w:rPr>
          <w:rFonts w:ascii="Times New Roman" w:hAnsi="Times New Roman"/>
        </w:rPr>
        <w:t xml:space="preserve"> </w:t>
      </w:r>
      <w:r w:rsidRPr="00D02A31" w:rsidR="00052A5A">
        <w:rPr>
          <w:rFonts w:ascii="Times New Roman" w:hAnsi="Times New Roman"/>
        </w:rPr>
        <w:t>návrh</w:t>
      </w:r>
      <w:r w:rsidR="00052A5A">
        <w:rPr>
          <w:rFonts w:ascii="Times New Roman" w:hAnsi="Times New Roman"/>
        </w:rPr>
        <w:t xml:space="preserve"> zákona, </w:t>
      </w:r>
      <w:r w:rsidR="00052A5A">
        <w:rPr>
          <w:rFonts w:ascii="Times New Roman" w:hAnsi="Times New Roman"/>
          <w:b/>
        </w:rPr>
        <w:t xml:space="preserve"> </w:t>
      </w:r>
      <w:r w:rsidRPr="00052A5A" w:rsidR="00052A5A">
        <w:rPr>
          <w:rFonts w:ascii="Times New Roman" w:hAnsi="Times New Roman"/>
        </w:rPr>
        <w:t>ktorým sa mení a dopĺňa zákon č. 416/2002 Z. z. o navrátení nezákonne vyvezených kultúrnych predmetov v znení neskorších predpisov a ktorým sa menia a dopĺňajú niektoré zákony</w:t>
      </w:r>
      <w:r w:rsidRPr="00BF7C4E" w:rsidR="00052A5A">
        <w:t xml:space="preserve"> </w:t>
      </w:r>
      <w:r w:rsidRPr="00A21B47" w:rsidR="00165BE3">
        <w:rPr>
          <w:rFonts w:cs="Arial"/>
          <w:b/>
          <w:noProof/>
        </w:rPr>
        <w:t>(tlač</w:t>
      </w:r>
      <w:r w:rsidR="00052A5A">
        <w:rPr>
          <w:rFonts w:cs="Arial"/>
          <w:b/>
          <w:noProof/>
        </w:rPr>
        <w:t xml:space="preserve"> 1631</w:t>
      </w:r>
      <w:r w:rsidR="00165BE3">
        <w:rPr>
          <w:rFonts w:cs="Arial"/>
          <w:b/>
          <w:noProof/>
        </w:rPr>
        <w:t xml:space="preserve">) </w:t>
      </w:r>
      <w:r>
        <w:rPr>
          <w:rFonts w:ascii="Times New Roman" w:hAnsi="Times New Roman"/>
        </w:rPr>
        <w:t>výbory</w:t>
      </w:r>
      <w:r w:rsidRPr="00D02A31">
        <w:rPr>
          <w:rFonts w:ascii="Times New Roman" w:hAnsi="Times New Roman"/>
        </w:rPr>
        <w:t xml:space="preserve"> </w:t>
      </w:r>
      <w:r>
        <w:rPr>
          <w:rFonts w:ascii="Times New Roman" w:hAnsi="Times New Roman"/>
        </w:rPr>
        <w:t xml:space="preserve">prerokovali a </w:t>
      </w:r>
      <w:r w:rsidRPr="00D02A31">
        <w:rPr>
          <w:rFonts w:ascii="Times New Roman" w:hAnsi="Times New Roman"/>
        </w:rPr>
        <w:t>odporučil</w:t>
      </w:r>
      <w:r>
        <w:rPr>
          <w:rFonts w:ascii="Times New Roman" w:hAnsi="Times New Roman"/>
        </w:rPr>
        <w:t>i</w:t>
      </w:r>
      <w:r w:rsidRPr="00191742">
        <w:rPr>
          <w:rFonts w:ascii="Times New Roman" w:hAnsi="Times New Roman"/>
          <w:b/>
        </w:rPr>
        <w:t xml:space="preserve"> schváliť</w:t>
      </w:r>
      <w:r>
        <w:rPr>
          <w:rFonts w:ascii="Times New Roman" w:hAnsi="Times New Roman"/>
          <w:b/>
        </w:rPr>
        <w:t xml:space="preserve"> </w:t>
      </w:r>
      <w:r>
        <w:rPr>
          <w:rFonts w:ascii="Times New Roman" w:hAnsi="Times New Roman"/>
        </w:rPr>
        <w:t>s pozmeňujúcimi a doplňujúcimi návrhmi</w:t>
      </w:r>
      <w:r w:rsidRPr="00191742">
        <w:rPr>
          <w:rFonts w:ascii="Times New Roman" w:hAnsi="Times New Roman"/>
          <w:b/>
        </w:rPr>
        <w:t>:</w:t>
      </w:r>
    </w:p>
    <w:p w:rsidR="00083588">
      <w:pPr>
        <w:bidi w:val="0"/>
        <w:jc w:val="both"/>
        <w:rPr>
          <w:rFonts w:ascii="Times New Roman" w:hAnsi="Times New Roman"/>
        </w:rPr>
      </w:pPr>
    </w:p>
    <w:p w:rsidR="005A55E5" w:rsidRPr="00165BE3" w:rsidP="00165BE3">
      <w:pPr>
        <w:bidi w:val="0"/>
        <w:ind w:firstLine="708"/>
        <w:jc w:val="both"/>
        <w:rPr>
          <w:rFonts w:ascii="Times New Roman" w:hAnsi="Times New Roman"/>
        </w:rPr>
      </w:pPr>
      <w:r w:rsidR="005A7520">
        <w:rPr>
          <w:rFonts w:ascii="Times New Roman" w:hAnsi="Times New Roman"/>
        </w:rPr>
        <w:t>Ústavnoprávny výbor Národnej rady S</w:t>
      </w:r>
      <w:r w:rsidR="002B04FC">
        <w:rPr>
          <w:rFonts w:ascii="Times New Roman" w:hAnsi="Times New Roman"/>
        </w:rPr>
        <w:t>lovenskej republiky</w:t>
      </w:r>
      <w:r w:rsidR="005A7520">
        <w:rPr>
          <w:rFonts w:ascii="Times New Roman" w:hAnsi="Times New Roman"/>
        </w:rPr>
        <w:t xml:space="preserve"> </w:t>
      </w:r>
      <w:r w:rsidR="007C19F3">
        <w:rPr>
          <w:rFonts w:ascii="Times New Roman" w:hAnsi="Times New Roman"/>
        </w:rPr>
        <w:t>uznesen</w:t>
      </w:r>
      <w:r w:rsidR="0094742A">
        <w:rPr>
          <w:rFonts w:ascii="Times New Roman" w:hAnsi="Times New Roman"/>
        </w:rPr>
        <w:t>ím č.</w:t>
      </w:r>
      <w:r w:rsidR="00E560DB">
        <w:rPr>
          <w:rFonts w:ascii="Times New Roman" w:hAnsi="Times New Roman"/>
        </w:rPr>
        <w:t xml:space="preserve"> </w:t>
      </w:r>
      <w:r w:rsidR="00D726AF">
        <w:rPr>
          <w:rFonts w:ascii="Times New Roman" w:hAnsi="Times New Roman"/>
        </w:rPr>
        <w:t>680</w:t>
      </w:r>
      <w:r w:rsidR="0094742A">
        <w:rPr>
          <w:rFonts w:ascii="Times New Roman" w:hAnsi="Times New Roman"/>
        </w:rPr>
        <w:t xml:space="preserve">   </w:t>
      </w:r>
      <w:r w:rsidR="00596D2A">
        <w:rPr>
          <w:rFonts w:ascii="Times New Roman" w:hAnsi="Times New Roman"/>
        </w:rPr>
        <w:t>z</w:t>
      </w:r>
      <w:r w:rsidR="00F83AE9">
        <w:rPr>
          <w:rFonts w:ascii="Times New Roman" w:hAnsi="Times New Roman"/>
        </w:rPr>
        <w:t xml:space="preserve"> </w:t>
      </w:r>
      <w:r w:rsidR="00596D2A">
        <w:rPr>
          <w:rFonts w:ascii="Times New Roman" w:hAnsi="Times New Roman"/>
        </w:rPr>
        <w:t> </w:t>
      </w:r>
      <w:r w:rsidR="00052A5A">
        <w:rPr>
          <w:rFonts w:ascii="Times New Roman" w:hAnsi="Times New Roman"/>
        </w:rPr>
        <w:t>3</w:t>
      </w:r>
      <w:r w:rsidR="00596D2A">
        <w:rPr>
          <w:rFonts w:ascii="Times New Roman" w:hAnsi="Times New Roman"/>
        </w:rPr>
        <w:t>.</w:t>
      </w:r>
      <w:r w:rsidR="00052A5A">
        <w:rPr>
          <w:rFonts w:ascii="Times New Roman" w:hAnsi="Times New Roman"/>
        </w:rPr>
        <w:t xml:space="preserve"> novembra</w:t>
      </w:r>
      <w:r w:rsidR="00596D2A">
        <w:rPr>
          <w:rFonts w:ascii="Times New Roman" w:hAnsi="Times New Roman"/>
        </w:rPr>
        <w:t xml:space="preserve"> </w:t>
      </w:r>
      <w:r w:rsidR="00083588">
        <w:rPr>
          <w:rFonts w:ascii="Times New Roman" w:hAnsi="Times New Roman"/>
        </w:rPr>
        <w:t xml:space="preserve"> </w:t>
      </w:r>
      <w:r w:rsidR="00596D2A">
        <w:rPr>
          <w:rFonts w:ascii="Times New Roman" w:hAnsi="Times New Roman"/>
        </w:rPr>
        <w:t>201</w:t>
      </w:r>
      <w:r w:rsidR="00EF5CD5">
        <w:rPr>
          <w:rFonts w:ascii="Times New Roman" w:hAnsi="Times New Roman"/>
        </w:rPr>
        <w:t>5</w:t>
      </w:r>
      <w:r w:rsidR="00165BE3">
        <w:rPr>
          <w:rFonts w:ascii="Times New Roman" w:hAnsi="Times New Roman"/>
        </w:rPr>
        <w:t xml:space="preserve">  </w:t>
      </w:r>
      <w:r w:rsidR="00DB2398">
        <w:rPr>
          <w:rFonts w:ascii="Times New Roman" w:hAnsi="Times New Roman"/>
        </w:rPr>
        <w:t>a</w:t>
      </w:r>
    </w:p>
    <w:p w:rsidR="005A55E5" w:rsidRPr="005A55E5" w:rsidP="005A55E5">
      <w:pPr>
        <w:bidi w:val="0"/>
        <w:jc w:val="both"/>
        <w:rPr>
          <w:rFonts w:ascii="Times New Roman" w:hAnsi="Times New Roman"/>
          <w:b/>
        </w:rPr>
      </w:pPr>
      <w:r w:rsidR="0094742A">
        <w:rPr>
          <w:bCs/>
        </w:rPr>
        <w:t xml:space="preserve"> </w:t>
      </w:r>
      <w:r w:rsidR="002970EE">
        <w:rPr>
          <w:bCs/>
        </w:rPr>
        <w:t xml:space="preserve">          </w:t>
      </w:r>
      <w:r>
        <w:rPr>
          <w:rFonts w:ascii="Times New Roman" w:hAnsi="Times New Roman"/>
        </w:rPr>
        <w:t xml:space="preserve">Výbor Národnej rady Slovenskej republiky pre kultúru a médiá uznesením č. </w:t>
      </w:r>
      <w:r w:rsidR="00052A5A">
        <w:rPr>
          <w:rFonts w:ascii="Times New Roman" w:hAnsi="Times New Roman"/>
        </w:rPr>
        <w:t>223</w:t>
      </w:r>
      <w:r>
        <w:rPr>
          <w:rFonts w:ascii="Times New Roman" w:hAnsi="Times New Roman"/>
        </w:rPr>
        <w:t xml:space="preserve">  </w:t>
        <w:br/>
        <w:t>z </w:t>
      </w:r>
      <w:r w:rsidR="00052A5A">
        <w:rPr>
          <w:rFonts w:ascii="Times New Roman" w:hAnsi="Times New Roman"/>
        </w:rPr>
        <w:t>5</w:t>
      </w:r>
      <w:r>
        <w:rPr>
          <w:rFonts w:ascii="Times New Roman" w:hAnsi="Times New Roman"/>
        </w:rPr>
        <w:t xml:space="preserve">. </w:t>
      </w:r>
      <w:r w:rsidR="00052A5A">
        <w:rPr>
          <w:rFonts w:ascii="Times New Roman" w:hAnsi="Times New Roman"/>
        </w:rPr>
        <w:t>novembra</w:t>
      </w:r>
      <w:r>
        <w:rPr>
          <w:rFonts w:ascii="Times New Roman" w:hAnsi="Times New Roman"/>
        </w:rPr>
        <w:t xml:space="preserve"> 201</w:t>
      </w:r>
      <w:r w:rsidR="00DB2398">
        <w:rPr>
          <w:rFonts w:ascii="Times New Roman" w:hAnsi="Times New Roman"/>
        </w:rPr>
        <w:t>5.</w:t>
      </w:r>
    </w:p>
    <w:p w:rsidR="005A7520" w:rsidP="005B33C3">
      <w:pPr>
        <w:bidi w:val="0"/>
        <w:ind w:firstLine="708"/>
        <w:jc w:val="both"/>
        <w:rPr>
          <w:rFonts w:ascii="Times New Roman" w:hAnsi="Times New Roman"/>
        </w:rPr>
      </w:pPr>
      <w:r w:rsidR="00950609">
        <w:rPr>
          <w:bCs/>
        </w:rPr>
        <w:t xml:space="preserve">        </w:t>
      </w:r>
      <w:r w:rsidR="00083588">
        <w:rPr>
          <w:rFonts w:ascii="Times New Roman" w:hAnsi="Times New Roman"/>
        </w:rPr>
        <w:t xml:space="preserve">  </w:t>
        <w:tab/>
      </w:r>
    </w:p>
    <w:p w:rsidR="00E560DB" w:rsidP="005B33C3">
      <w:pPr>
        <w:bidi w:val="0"/>
        <w:ind w:firstLine="708"/>
        <w:jc w:val="both"/>
        <w:rPr>
          <w:rFonts w:ascii="Times New Roman" w:hAnsi="Times New Roman"/>
        </w:rPr>
      </w:pPr>
    </w:p>
    <w:p w:rsidR="009077B2" w:rsidRPr="00D02A31">
      <w:pPr>
        <w:tabs>
          <w:tab w:val="left" w:pos="709"/>
          <w:tab w:val="left" w:pos="1021"/>
        </w:tabs>
        <w:bidi w:val="0"/>
        <w:ind w:left="284"/>
        <w:jc w:val="center"/>
        <w:rPr>
          <w:rFonts w:ascii="Times New Roman" w:hAnsi="Times New Roman"/>
          <w:b/>
        </w:rPr>
      </w:pPr>
      <w:r w:rsidRPr="00D02A31" w:rsidR="009827E0">
        <w:rPr>
          <w:rFonts w:ascii="Times New Roman" w:hAnsi="Times New Roman"/>
          <w:b/>
        </w:rPr>
        <w:t>IV.</w:t>
      </w:r>
    </w:p>
    <w:p w:rsidR="009077B2" w:rsidRPr="00D02A31">
      <w:pPr>
        <w:tabs>
          <w:tab w:val="left" w:pos="709"/>
          <w:tab w:val="left" w:pos="1021"/>
        </w:tabs>
        <w:bidi w:val="0"/>
        <w:ind w:left="284"/>
        <w:jc w:val="center"/>
        <w:rPr>
          <w:rFonts w:ascii="Times New Roman" w:hAnsi="Times New Roman"/>
        </w:rPr>
      </w:pPr>
    </w:p>
    <w:p w:rsidR="00476793" w:rsidP="00983DD6">
      <w:pPr>
        <w:tabs>
          <w:tab w:val="left" w:pos="709"/>
          <w:tab w:val="left" w:pos="1021"/>
        </w:tabs>
        <w:bidi w:val="0"/>
        <w:jc w:val="both"/>
        <w:rPr>
          <w:rFonts w:ascii="Times New Roman" w:hAnsi="Times New Roman"/>
          <w:b/>
        </w:rPr>
      </w:pPr>
      <w:r w:rsidR="00F9759F">
        <w:rPr>
          <w:rFonts w:ascii="Times New Roman" w:hAnsi="Times New Roman"/>
        </w:rPr>
        <w:tab/>
        <w:t>Výbor</w:t>
      </w:r>
      <w:r w:rsidR="001A0E6C">
        <w:rPr>
          <w:rFonts w:ascii="Times New Roman" w:hAnsi="Times New Roman"/>
        </w:rPr>
        <w:t>y</w:t>
      </w:r>
      <w:r w:rsidR="00F9759F">
        <w:rPr>
          <w:rFonts w:ascii="Times New Roman" w:hAnsi="Times New Roman"/>
        </w:rPr>
        <w:t xml:space="preserve"> N</w:t>
      </w:r>
      <w:r w:rsidR="00994C12">
        <w:rPr>
          <w:rFonts w:ascii="Times New Roman" w:hAnsi="Times New Roman"/>
        </w:rPr>
        <w:t>árodnej rady</w:t>
      </w:r>
      <w:r w:rsidR="00F9759F">
        <w:rPr>
          <w:rFonts w:ascii="Times New Roman" w:hAnsi="Times New Roman"/>
        </w:rPr>
        <w:t xml:space="preserve"> S</w:t>
      </w:r>
      <w:r w:rsidR="00994C12">
        <w:rPr>
          <w:rFonts w:ascii="Times New Roman" w:hAnsi="Times New Roman"/>
        </w:rPr>
        <w:t>lovenskej republiky</w:t>
      </w:r>
      <w:r w:rsidR="001A0E6C">
        <w:rPr>
          <w:rFonts w:ascii="Times New Roman" w:hAnsi="Times New Roman"/>
        </w:rPr>
        <w:t>, ktoré</w:t>
      </w:r>
      <w:r w:rsidR="00B56371">
        <w:rPr>
          <w:rFonts w:ascii="Times New Roman" w:hAnsi="Times New Roman"/>
        </w:rPr>
        <w:t xml:space="preserve"> pr</w:t>
      </w:r>
      <w:r w:rsidR="001144FC">
        <w:rPr>
          <w:rFonts w:ascii="Times New Roman" w:hAnsi="Times New Roman"/>
        </w:rPr>
        <w:t>edmetný návrh zákona prerokoval</w:t>
      </w:r>
      <w:r w:rsidR="001A0E6C">
        <w:rPr>
          <w:rFonts w:ascii="Times New Roman" w:hAnsi="Times New Roman"/>
        </w:rPr>
        <w:t>i</w:t>
      </w:r>
      <w:r w:rsidR="00B56371">
        <w:rPr>
          <w:rFonts w:ascii="Times New Roman" w:hAnsi="Times New Roman"/>
        </w:rPr>
        <w:t>,</w:t>
      </w:r>
      <w:r w:rsidR="00F9759F">
        <w:rPr>
          <w:rFonts w:ascii="Times New Roman" w:hAnsi="Times New Roman"/>
        </w:rPr>
        <w:t xml:space="preserve"> </w:t>
      </w:r>
      <w:r w:rsidRPr="00D02A31" w:rsidR="009827E0">
        <w:rPr>
          <w:rFonts w:ascii="Times New Roman" w:hAnsi="Times New Roman"/>
        </w:rPr>
        <w:t xml:space="preserve"> prijal</w:t>
      </w:r>
      <w:r w:rsidR="001A0E6C">
        <w:rPr>
          <w:rFonts w:ascii="Times New Roman" w:hAnsi="Times New Roman"/>
        </w:rPr>
        <w:t>i</w:t>
      </w:r>
      <w:r w:rsidR="002760D7">
        <w:rPr>
          <w:rFonts w:ascii="Times New Roman" w:hAnsi="Times New Roman"/>
        </w:rPr>
        <w:t xml:space="preserve"> tieto</w:t>
      </w:r>
      <w:r w:rsidR="00983DD6">
        <w:rPr>
          <w:rFonts w:ascii="Times New Roman" w:hAnsi="Times New Roman"/>
        </w:rPr>
        <w:t xml:space="preserve">  </w:t>
      </w:r>
      <w:r w:rsidR="00983DD6">
        <w:rPr>
          <w:rFonts w:ascii="Times New Roman" w:hAnsi="Times New Roman"/>
          <w:b/>
        </w:rPr>
        <w:t>pozmeňujúc</w:t>
      </w:r>
      <w:r w:rsidR="002760D7">
        <w:rPr>
          <w:rFonts w:ascii="Times New Roman" w:hAnsi="Times New Roman"/>
          <w:b/>
        </w:rPr>
        <w:t>e</w:t>
      </w:r>
      <w:r w:rsidR="00983DD6">
        <w:rPr>
          <w:rFonts w:ascii="Times New Roman" w:hAnsi="Times New Roman"/>
          <w:b/>
        </w:rPr>
        <w:t xml:space="preserve"> </w:t>
      </w:r>
      <w:r w:rsidRPr="00D02A31" w:rsidR="000100EB">
        <w:rPr>
          <w:rFonts w:ascii="Times New Roman" w:hAnsi="Times New Roman"/>
          <w:b/>
        </w:rPr>
        <w:t xml:space="preserve"> </w:t>
      </w:r>
      <w:r w:rsidR="0013540A">
        <w:rPr>
          <w:rFonts w:ascii="Times New Roman" w:hAnsi="Times New Roman"/>
          <w:b/>
        </w:rPr>
        <w:t xml:space="preserve">a doplňujúce </w:t>
      </w:r>
      <w:r w:rsidRPr="00D02A31" w:rsidR="000100EB">
        <w:rPr>
          <w:rFonts w:ascii="Times New Roman" w:hAnsi="Times New Roman"/>
          <w:b/>
        </w:rPr>
        <w:t>návrh</w:t>
      </w:r>
      <w:r w:rsidR="002760D7">
        <w:rPr>
          <w:rFonts w:ascii="Times New Roman" w:hAnsi="Times New Roman"/>
          <w:b/>
        </w:rPr>
        <w:t>y</w:t>
      </w:r>
      <w:r w:rsidRPr="00D02A31" w:rsidR="000100EB">
        <w:rPr>
          <w:rFonts w:ascii="Times New Roman" w:hAnsi="Times New Roman"/>
          <w:b/>
        </w:rPr>
        <w:t>:</w:t>
      </w:r>
    </w:p>
    <w:p w:rsidR="002970EE" w:rsidP="00983DD6">
      <w:pPr>
        <w:tabs>
          <w:tab w:val="left" w:pos="709"/>
          <w:tab w:val="left" w:pos="1021"/>
        </w:tabs>
        <w:bidi w:val="0"/>
        <w:jc w:val="both"/>
        <w:rPr>
          <w:rFonts w:ascii="Times New Roman" w:hAnsi="Times New Roman"/>
          <w:b/>
        </w:rPr>
      </w:pPr>
    </w:p>
    <w:p w:rsidR="00D726AF" w:rsidP="00983DD6">
      <w:pPr>
        <w:tabs>
          <w:tab w:val="left" w:pos="709"/>
          <w:tab w:val="left" w:pos="1021"/>
        </w:tabs>
        <w:bidi w:val="0"/>
        <w:jc w:val="both"/>
        <w:rPr>
          <w:rFonts w:ascii="Times New Roman" w:hAnsi="Times New Roman"/>
          <w:b/>
        </w:rPr>
      </w:pPr>
    </w:p>
    <w:p w:rsidR="00D726AF" w:rsidP="00D726AF">
      <w:pPr>
        <w:numPr>
          <w:numId w:val="36"/>
        </w:numPr>
        <w:bidi w:val="0"/>
        <w:ind w:left="426"/>
        <w:jc w:val="both"/>
      </w:pPr>
      <w:r>
        <w:t>V čl. I 1. bode § 2 ods. 1 znie:</w:t>
      </w:r>
    </w:p>
    <w:p w:rsidR="00D726AF" w:rsidP="00D726AF">
      <w:pPr>
        <w:pStyle w:val="NoSpacing"/>
        <w:bidi w:val="0"/>
        <w:spacing w:line="240" w:lineRule="atLeast"/>
        <w:jc w:val="both"/>
        <w:rPr>
          <w:rFonts w:ascii="Times New Roman" w:hAnsi="Times New Roman"/>
          <w:sz w:val="24"/>
          <w:szCs w:val="24"/>
        </w:rPr>
      </w:pPr>
      <w:r>
        <w:rPr>
          <w:rFonts w:ascii="Times New Roman" w:hAnsi="Times New Roman"/>
          <w:sz w:val="24"/>
          <w:szCs w:val="24"/>
        </w:rPr>
        <w:t>„(1) Kultúrny predmet je na účely tohto zákona vec, ktorá je pred nezákonným vyvezením z územia Slovenskej republiky alebo členského štátu alebo po ňom označená alebo vymedzená Slovenskou republikou alebo príslušným členským štátom ako súčasť národného kultúrneho dedičstva, ktoré má umeleckú hodnotu, historickú hodnotu alebo archeologickú hodnotu podľa právnych predpisov alebo administratívnych postupov Slovenskej republiky alebo príslušného členského štátu.“.</w:t>
      </w:r>
    </w:p>
    <w:p w:rsidR="00D726AF" w:rsidP="00D726AF">
      <w:pPr>
        <w:bidi w:val="0"/>
        <w:ind w:firstLine="426"/>
        <w:jc w:val="both"/>
      </w:pPr>
    </w:p>
    <w:p w:rsidR="00D726AF" w:rsidP="00D726AF">
      <w:pPr>
        <w:pStyle w:val="NoSpacing"/>
        <w:bidi w:val="0"/>
        <w:ind w:left="3686"/>
        <w:jc w:val="both"/>
        <w:rPr>
          <w:rFonts w:ascii="Times New Roman" w:hAnsi="Times New Roman"/>
          <w:sz w:val="24"/>
          <w:szCs w:val="24"/>
        </w:rPr>
      </w:pPr>
      <w:r>
        <w:rPr>
          <w:rFonts w:ascii="Times New Roman" w:hAnsi="Times New Roman"/>
          <w:sz w:val="24"/>
          <w:szCs w:val="24"/>
        </w:rPr>
        <w:t xml:space="preserve">Spresňuje sa definícia kultúrneho predmetu, aby z nej bolo jednoznačne zrejmé, že kultúrnym predmetom na účely tohto zákona je národné kultúrne dedičstvo členského štátu Európskej únie a Slovenskej republiky. </w:t>
      </w:r>
    </w:p>
    <w:p w:rsidR="00D726AF" w:rsidP="00D726AF">
      <w:pPr>
        <w:pStyle w:val="ListParagraph"/>
        <w:suppressAutoHyphens w:val="0"/>
        <w:bidi w:val="0"/>
        <w:spacing w:after="0" w:line="240" w:lineRule="auto"/>
        <w:ind w:left="360"/>
        <w:jc w:val="both"/>
        <w:rPr>
          <w:rFonts w:ascii="Times New Roman" w:hAnsi="Times New Roman" w:cs="Times New Roman"/>
          <w:sz w:val="24"/>
          <w:szCs w:val="24"/>
        </w:rPr>
      </w:pPr>
    </w:p>
    <w:p w:rsidR="00D726AF" w:rsidP="00D726AF">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ab/>
        <w:tab/>
        <w:tab/>
        <w:tab/>
        <w:tab/>
        <w:tab/>
      </w:r>
      <w:r>
        <w:rPr>
          <w:rFonts w:ascii="Times New Roman" w:hAnsi="Times New Roman" w:cs="Times New Roman" w:hint="default"/>
          <w:sz w:val="24"/>
          <w:szCs w:val="24"/>
        </w:rPr>
        <w:t>Vý</w:t>
      </w:r>
      <w:r>
        <w:rPr>
          <w:rFonts w:ascii="Times New Roman" w:hAnsi="Times New Roman" w:cs="Times New Roman" w:hint="default"/>
          <w:sz w:val="24"/>
          <w:szCs w:val="24"/>
        </w:rPr>
        <w:t>bor NR SR pre kultú</w:t>
      </w:r>
      <w:r>
        <w:rPr>
          <w:rFonts w:ascii="Times New Roman" w:hAnsi="Times New Roman" w:cs="Times New Roman" w:hint="default"/>
          <w:sz w:val="24"/>
          <w:szCs w:val="24"/>
        </w:rPr>
        <w:t>ru a </w:t>
      </w:r>
      <w:r>
        <w:rPr>
          <w:rFonts w:ascii="Times New Roman" w:hAnsi="Times New Roman" w:cs="Times New Roman" w:hint="default"/>
          <w:sz w:val="24"/>
          <w:szCs w:val="24"/>
        </w:rPr>
        <w:t>mé</w:t>
      </w:r>
      <w:r>
        <w:rPr>
          <w:rFonts w:ascii="Times New Roman" w:hAnsi="Times New Roman" w:cs="Times New Roman" w:hint="default"/>
          <w:sz w:val="24"/>
          <w:szCs w:val="24"/>
        </w:rPr>
        <w:t>diá</w:t>
      </w:r>
    </w:p>
    <w:p w:rsidR="00D726AF" w:rsidP="00D726AF">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tab/>
      </w:r>
    </w:p>
    <w:p w:rsidR="00D726AF" w:rsidRPr="00D726AF" w:rsidP="00D726AF">
      <w:pPr>
        <w:pStyle w:val="ListParagraph"/>
        <w:suppressAutoHyphens w:val="0"/>
        <w:bidi w:val="0"/>
        <w:spacing w:after="0" w:line="240" w:lineRule="auto"/>
        <w:ind w:left="360"/>
        <w:jc w:val="both"/>
        <w:rPr>
          <w:rFonts w:ascii="Times New Roman" w:hAnsi="Times New Roman" w:cs="Times New Roman"/>
          <w:b/>
          <w:sz w:val="24"/>
          <w:szCs w:val="24"/>
        </w:rPr>
      </w:pPr>
      <w:r>
        <w:rPr>
          <w:rFonts w:ascii="Times New Roman" w:hAnsi="Times New Roman" w:cs="Times New Roman" w:hint="default"/>
          <w:sz w:val="24"/>
          <w:szCs w:val="24"/>
        </w:rPr>
        <w:tab/>
        <w:tab/>
        <w:tab/>
        <w:tab/>
        <w:tab/>
        <w:tab/>
        <w:tab/>
      </w:r>
      <w:r>
        <w:rPr>
          <w:rFonts w:ascii="Times New Roman" w:hAnsi="Times New Roman" w:cs="Times New Roman" w:hint="default"/>
          <w:b/>
          <w:sz w:val="24"/>
          <w:szCs w:val="24"/>
        </w:rPr>
        <w:t>Gestorský</w:t>
      </w:r>
      <w:r>
        <w:rPr>
          <w:rFonts w:ascii="Times New Roman" w:hAnsi="Times New Roman" w:cs="Times New Roman" w:hint="default"/>
          <w:b/>
          <w:sz w:val="24"/>
          <w:szCs w:val="24"/>
        </w:rPr>
        <w:t xml:space="preserve"> vý</w:t>
      </w:r>
      <w:r>
        <w:rPr>
          <w:rFonts w:ascii="Times New Roman" w:hAnsi="Times New Roman" w:cs="Times New Roman" w:hint="default"/>
          <w:b/>
          <w:sz w:val="24"/>
          <w:szCs w:val="24"/>
        </w:rPr>
        <w:t>bor odporúč</w:t>
      </w:r>
      <w:r>
        <w:rPr>
          <w:rFonts w:ascii="Times New Roman" w:hAnsi="Times New Roman" w:cs="Times New Roman" w:hint="default"/>
          <w:b/>
          <w:sz w:val="24"/>
          <w:szCs w:val="24"/>
        </w:rPr>
        <w:t>a schvá</w:t>
      </w:r>
      <w:r>
        <w:rPr>
          <w:rFonts w:ascii="Times New Roman" w:hAnsi="Times New Roman" w:cs="Times New Roman" w:hint="default"/>
          <w:b/>
          <w:sz w:val="24"/>
          <w:szCs w:val="24"/>
        </w:rPr>
        <w:t>liť</w:t>
      </w:r>
    </w:p>
    <w:p w:rsidR="00D726AF" w:rsidP="00D726AF">
      <w:pPr>
        <w:pStyle w:val="ListParagraph"/>
        <w:suppressAutoHyphens w:val="0"/>
        <w:bidi w:val="0"/>
        <w:spacing w:after="0" w:line="240" w:lineRule="auto"/>
        <w:ind w:left="360"/>
        <w:jc w:val="both"/>
        <w:rPr>
          <w:rFonts w:ascii="Times New Roman" w:hAnsi="Times New Roman" w:cs="Times New Roman"/>
          <w:sz w:val="24"/>
          <w:szCs w:val="24"/>
        </w:rPr>
      </w:pPr>
    </w:p>
    <w:p w:rsidR="00127CD4" w:rsidP="00D726AF">
      <w:pPr>
        <w:pStyle w:val="ListParagraph"/>
        <w:suppressAutoHyphens w:val="0"/>
        <w:bidi w:val="0"/>
        <w:spacing w:after="0" w:line="240" w:lineRule="auto"/>
        <w:ind w:left="360"/>
        <w:jc w:val="both"/>
        <w:rPr>
          <w:rFonts w:ascii="Times New Roman" w:hAnsi="Times New Roman" w:cs="Times New Roman"/>
          <w:sz w:val="24"/>
          <w:szCs w:val="24"/>
        </w:rPr>
      </w:pPr>
    </w:p>
    <w:p w:rsidR="00127CD4" w:rsidP="00127CD4">
      <w:pPr>
        <w:numPr>
          <w:numId w:val="36"/>
        </w:numPr>
        <w:bidi w:val="0"/>
        <w:ind w:left="426"/>
        <w:jc w:val="both"/>
      </w:pPr>
      <w:r>
        <w:t>V čl. I 1. bode § 2 ods. 3 sa za slovo „územia“ vkladajú slová „Slovenskej republiky alebo z územia“ a v § 2 ods. 3 písm. a) sa vypúšťa slovo „jeho“.</w:t>
      </w:r>
    </w:p>
    <w:p w:rsidR="00127CD4" w:rsidP="00127CD4">
      <w:pPr>
        <w:bidi w:val="0"/>
        <w:ind w:firstLine="426"/>
        <w:jc w:val="both"/>
      </w:pPr>
    </w:p>
    <w:p w:rsidR="00127CD4" w:rsidP="00127CD4">
      <w:pPr>
        <w:pStyle w:val="NoSpacing"/>
        <w:bidi w:val="0"/>
        <w:ind w:left="3686"/>
        <w:jc w:val="both"/>
        <w:rPr>
          <w:rFonts w:ascii="Times New Roman" w:hAnsi="Times New Roman"/>
          <w:sz w:val="24"/>
          <w:szCs w:val="24"/>
        </w:rPr>
      </w:pPr>
      <w:r>
        <w:rPr>
          <w:rFonts w:ascii="Times New Roman" w:hAnsi="Times New Roman"/>
          <w:sz w:val="24"/>
          <w:szCs w:val="24"/>
          <w:lang w:eastAsia="sk-SK"/>
        </w:rPr>
        <w:t xml:space="preserve">Spresňuje sa ustanovenie nezákonného vývozu kultúrneho predmetu z územia </w:t>
      </w:r>
      <w:r>
        <w:rPr>
          <w:rFonts w:ascii="Times New Roman" w:hAnsi="Times New Roman"/>
          <w:sz w:val="24"/>
          <w:szCs w:val="24"/>
        </w:rPr>
        <w:t xml:space="preserve">členského štátu Európskej únie a Slovenskej republiky. </w:t>
      </w:r>
    </w:p>
    <w:p w:rsidR="00127CD4" w:rsidP="00127CD4">
      <w:pPr>
        <w:pStyle w:val="ListParagraph"/>
        <w:bidi w:val="0"/>
        <w:spacing w:after="0" w:line="240" w:lineRule="auto"/>
        <w:ind w:left="3544"/>
        <w:jc w:val="both"/>
        <w:rPr>
          <w:rFonts w:ascii="Times New Roman" w:hAnsi="Times New Roman" w:cs="Times New Roman"/>
          <w:sz w:val="24"/>
          <w:szCs w:val="24"/>
        </w:rPr>
      </w:pPr>
    </w:p>
    <w:p w:rsidR="00127CD4" w:rsidP="00127CD4">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ab/>
        <w:tab/>
        <w:tab/>
        <w:tab/>
        <w:tab/>
        <w:tab/>
      </w:r>
      <w:r>
        <w:rPr>
          <w:rFonts w:ascii="Times New Roman" w:hAnsi="Times New Roman" w:cs="Times New Roman" w:hint="default"/>
          <w:sz w:val="24"/>
          <w:szCs w:val="24"/>
        </w:rPr>
        <w:t>Vý</w:t>
      </w:r>
      <w:r>
        <w:rPr>
          <w:rFonts w:ascii="Times New Roman" w:hAnsi="Times New Roman" w:cs="Times New Roman" w:hint="default"/>
          <w:sz w:val="24"/>
          <w:szCs w:val="24"/>
        </w:rPr>
        <w:t>bor NR SR pre kultú</w:t>
      </w:r>
      <w:r>
        <w:rPr>
          <w:rFonts w:ascii="Times New Roman" w:hAnsi="Times New Roman" w:cs="Times New Roman" w:hint="default"/>
          <w:sz w:val="24"/>
          <w:szCs w:val="24"/>
        </w:rPr>
        <w:t>ru a </w:t>
      </w:r>
      <w:r>
        <w:rPr>
          <w:rFonts w:ascii="Times New Roman" w:hAnsi="Times New Roman" w:cs="Times New Roman" w:hint="default"/>
          <w:sz w:val="24"/>
          <w:szCs w:val="24"/>
        </w:rPr>
        <w:t>mé</w:t>
      </w:r>
      <w:r>
        <w:rPr>
          <w:rFonts w:ascii="Times New Roman" w:hAnsi="Times New Roman" w:cs="Times New Roman" w:hint="default"/>
          <w:sz w:val="24"/>
          <w:szCs w:val="24"/>
        </w:rPr>
        <w:t>diá</w:t>
      </w:r>
    </w:p>
    <w:p w:rsidR="00127CD4" w:rsidP="00127CD4">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tab/>
      </w:r>
    </w:p>
    <w:p w:rsidR="00127CD4" w:rsidRPr="00D726AF" w:rsidP="00127CD4">
      <w:pPr>
        <w:pStyle w:val="ListParagraph"/>
        <w:suppressAutoHyphens w:val="0"/>
        <w:bidi w:val="0"/>
        <w:spacing w:after="0" w:line="240" w:lineRule="auto"/>
        <w:ind w:left="360"/>
        <w:jc w:val="both"/>
        <w:rPr>
          <w:rFonts w:ascii="Times New Roman" w:hAnsi="Times New Roman" w:cs="Times New Roman"/>
          <w:b/>
          <w:sz w:val="24"/>
          <w:szCs w:val="24"/>
        </w:rPr>
      </w:pPr>
      <w:r>
        <w:rPr>
          <w:rFonts w:ascii="Times New Roman" w:hAnsi="Times New Roman" w:cs="Times New Roman" w:hint="default"/>
          <w:sz w:val="24"/>
          <w:szCs w:val="24"/>
        </w:rPr>
        <w:tab/>
        <w:tab/>
        <w:tab/>
        <w:tab/>
        <w:tab/>
        <w:tab/>
        <w:tab/>
      </w:r>
      <w:r>
        <w:rPr>
          <w:rFonts w:ascii="Times New Roman" w:hAnsi="Times New Roman" w:cs="Times New Roman" w:hint="default"/>
          <w:b/>
          <w:sz w:val="24"/>
          <w:szCs w:val="24"/>
        </w:rPr>
        <w:t>Gestorský</w:t>
      </w:r>
      <w:r>
        <w:rPr>
          <w:rFonts w:ascii="Times New Roman" w:hAnsi="Times New Roman" w:cs="Times New Roman" w:hint="default"/>
          <w:b/>
          <w:sz w:val="24"/>
          <w:szCs w:val="24"/>
        </w:rPr>
        <w:t xml:space="preserve"> vý</w:t>
      </w:r>
      <w:r>
        <w:rPr>
          <w:rFonts w:ascii="Times New Roman" w:hAnsi="Times New Roman" w:cs="Times New Roman" w:hint="default"/>
          <w:b/>
          <w:sz w:val="24"/>
          <w:szCs w:val="24"/>
        </w:rPr>
        <w:t>bor odporúč</w:t>
      </w:r>
      <w:r>
        <w:rPr>
          <w:rFonts w:ascii="Times New Roman" w:hAnsi="Times New Roman" w:cs="Times New Roman" w:hint="default"/>
          <w:b/>
          <w:sz w:val="24"/>
          <w:szCs w:val="24"/>
        </w:rPr>
        <w:t>a schvá</w:t>
      </w:r>
      <w:r>
        <w:rPr>
          <w:rFonts w:ascii="Times New Roman" w:hAnsi="Times New Roman" w:cs="Times New Roman" w:hint="default"/>
          <w:b/>
          <w:sz w:val="24"/>
          <w:szCs w:val="24"/>
        </w:rPr>
        <w:t>liť</w:t>
      </w:r>
    </w:p>
    <w:p w:rsidR="00127CD4" w:rsidP="00127CD4">
      <w:pPr>
        <w:pStyle w:val="ListParagraph"/>
        <w:bidi w:val="0"/>
        <w:spacing w:after="0" w:line="240" w:lineRule="auto"/>
        <w:ind w:left="3544"/>
        <w:jc w:val="both"/>
        <w:rPr>
          <w:rFonts w:ascii="Times New Roman" w:hAnsi="Times New Roman" w:cs="Times New Roman"/>
          <w:sz w:val="24"/>
          <w:szCs w:val="24"/>
        </w:rPr>
      </w:pPr>
    </w:p>
    <w:p w:rsidR="00127CD4" w:rsidP="00D726AF">
      <w:pPr>
        <w:pStyle w:val="ListParagraph"/>
        <w:suppressAutoHyphens w:val="0"/>
        <w:bidi w:val="0"/>
        <w:spacing w:after="0" w:line="240" w:lineRule="auto"/>
        <w:ind w:left="360"/>
        <w:jc w:val="both"/>
        <w:rPr>
          <w:rFonts w:ascii="Times New Roman" w:hAnsi="Times New Roman" w:cs="Times New Roman"/>
          <w:sz w:val="24"/>
          <w:szCs w:val="24"/>
        </w:rPr>
      </w:pPr>
    </w:p>
    <w:p w:rsidR="009B44EE" w:rsidP="00D726AF">
      <w:pPr>
        <w:pStyle w:val="ListParagraph"/>
        <w:suppressAutoHyphens w:val="0"/>
        <w:bidi w:val="0"/>
        <w:spacing w:after="0" w:line="240" w:lineRule="auto"/>
        <w:ind w:left="360"/>
        <w:jc w:val="both"/>
        <w:rPr>
          <w:rFonts w:ascii="Times New Roman" w:hAnsi="Times New Roman" w:cs="Times New Roman"/>
          <w:sz w:val="24"/>
          <w:szCs w:val="24"/>
        </w:rPr>
      </w:pPr>
    </w:p>
    <w:p w:rsidR="00D726AF" w:rsidP="00D726AF">
      <w:pPr>
        <w:pStyle w:val="ListParagraph"/>
        <w:numPr>
          <w:numId w:val="36"/>
        </w:numPr>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K </w:t>
      </w:r>
      <w:r>
        <w:rPr>
          <w:rFonts w:ascii="Times New Roman" w:hAnsi="Times New Roman" w:cs="Times New Roman" w:hint="default"/>
          <w:sz w:val="24"/>
          <w:szCs w:val="24"/>
        </w:rPr>
        <w:t>č</w:t>
      </w:r>
      <w:r>
        <w:rPr>
          <w:rFonts w:ascii="Times New Roman" w:hAnsi="Times New Roman" w:cs="Times New Roman" w:hint="default"/>
          <w:sz w:val="24"/>
          <w:szCs w:val="24"/>
        </w:rPr>
        <w:t>l. I bod 1</w:t>
      </w:r>
    </w:p>
    <w:p w:rsidR="00D726AF" w:rsidP="00D726AF">
      <w:pPr>
        <w:pStyle w:val="ListParagraph"/>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V </w:t>
      </w:r>
      <w:r>
        <w:rPr>
          <w:rFonts w:ascii="Times New Roman" w:hAnsi="Times New Roman" w:cs="Times New Roman" w:hint="default"/>
          <w:sz w:val="24"/>
          <w:szCs w:val="24"/>
        </w:rPr>
        <w:t>č</w:t>
      </w:r>
      <w:r>
        <w:rPr>
          <w:rFonts w:ascii="Times New Roman" w:hAnsi="Times New Roman" w:cs="Times New Roman" w:hint="default"/>
          <w:sz w:val="24"/>
          <w:szCs w:val="24"/>
        </w:rPr>
        <w:t>l. I </w:t>
      </w:r>
      <w:r>
        <w:rPr>
          <w:rFonts w:ascii="Times New Roman" w:hAnsi="Times New Roman" w:cs="Times New Roman" w:hint="default"/>
          <w:sz w:val="24"/>
          <w:szCs w:val="24"/>
        </w:rPr>
        <w:t>bode 1 pozná</w:t>
      </w:r>
      <w:r>
        <w:rPr>
          <w:rFonts w:ascii="Times New Roman" w:hAnsi="Times New Roman" w:cs="Times New Roman" w:hint="default"/>
          <w:sz w:val="24"/>
          <w:szCs w:val="24"/>
        </w:rPr>
        <w:t>mke pod č</w:t>
      </w:r>
      <w:r>
        <w:rPr>
          <w:rFonts w:ascii="Times New Roman" w:hAnsi="Times New Roman" w:cs="Times New Roman" w:hint="default"/>
          <w:sz w:val="24"/>
          <w:szCs w:val="24"/>
        </w:rPr>
        <w:t>iarou k </w:t>
      </w:r>
      <w:r>
        <w:rPr>
          <w:rFonts w:ascii="Times New Roman" w:hAnsi="Times New Roman" w:cs="Times New Roman" w:hint="default"/>
          <w:sz w:val="24"/>
          <w:szCs w:val="24"/>
        </w:rPr>
        <w:t>odkazu 9 sa za slovami „</w:t>
      </w:r>
      <w:r>
        <w:rPr>
          <w:rFonts w:ascii="Times New Roman" w:hAnsi="Times New Roman" w:cs="Times New Roman" w:hint="default"/>
          <w:sz w:val="24"/>
          <w:szCs w:val="24"/>
        </w:rPr>
        <w:t>zá</w:t>
      </w:r>
      <w:r>
        <w:rPr>
          <w:rFonts w:ascii="Times New Roman" w:hAnsi="Times New Roman" w:cs="Times New Roman" w:hint="default"/>
          <w:sz w:val="24"/>
          <w:szCs w:val="24"/>
        </w:rPr>
        <w:t>kona č</w:t>
      </w:r>
      <w:r>
        <w:rPr>
          <w:rFonts w:ascii="Times New Roman" w:hAnsi="Times New Roman" w:cs="Times New Roman" w:hint="default"/>
          <w:sz w:val="24"/>
          <w:szCs w:val="24"/>
        </w:rPr>
        <w:t>. 49/2002 Z. z.“</w:t>
      </w:r>
      <w:r>
        <w:rPr>
          <w:rFonts w:ascii="Times New Roman" w:hAnsi="Times New Roman" w:cs="Times New Roman" w:hint="default"/>
          <w:sz w:val="24"/>
          <w:szCs w:val="24"/>
        </w:rPr>
        <w:t xml:space="preserve"> slová</w:t>
      </w:r>
      <w:r>
        <w:rPr>
          <w:rFonts w:ascii="Times New Roman" w:hAnsi="Times New Roman" w:cs="Times New Roman" w:hint="default"/>
          <w:sz w:val="24"/>
          <w:szCs w:val="24"/>
        </w:rPr>
        <w:t xml:space="preserve"> „</w:t>
      </w:r>
      <w:r>
        <w:rPr>
          <w:rFonts w:ascii="Times New Roman" w:hAnsi="Times New Roman" w:cs="Times New Roman" w:hint="default"/>
          <w:sz w:val="24"/>
          <w:szCs w:val="24"/>
        </w:rPr>
        <w:t>v znení</w:t>
      </w:r>
      <w:r>
        <w:rPr>
          <w:rFonts w:ascii="Times New Roman" w:hAnsi="Times New Roman" w:cs="Times New Roman" w:hint="default"/>
          <w:sz w:val="24"/>
          <w:szCs w:val="24"/>
        </w:rPr>
        <w:t xml:space="preserve"> neskorší</w:t>
      </w:r>
      <w:r>
        <w:rPr>
          <w:rFonts w:ascii="Times New Roman" w:hAnsi="Times New Roman" w:cs="Times New Roman" w:hint="default"/>
          <w:sz w:val="24"/>
          <w:szCs w:val="24"/>
        </w:rPr>
        <w:t>ch predpisov“</w:t>
      </w:r>
      <w:r>
        <w:rPr>
          <w:rFonts w:ascii="Times New Roman" w:hAnsi="Times New Roman" w:cs="Times New Roman" w:hint="default"/>
          <w:sz w:val="24"/>
          <w:szCs w:val="24"/>
        </w:rPr>
        <w:t xml:space="preserve"> nahrá</w:t>
      </w:r>
      <w:r>
        <w:rPr>
          <w:rFonts w:ascii="Times New Roman" w:hAnsi="Times New Roman" w:cs="Times New Roman" w:hint="default"/>
          <w:sz w:val="24"/>
          <w:szCs w:val="24"/>
        </w:rPr>
        <w:t>dzajú</w:t>
      </w:r>
      <w:r>
        <w:rPr>
          <w:rFonts w:ascii="Times New Roman" w:hAnsi="Times New Roman" w:cs="Times New Roman" w:hint="default"/>
          <w:sz w:val="24"/>
          <w:szCs w:val="24"/>
        </w:rPr>
        <w:t xml:space="preserve"> slovami „</w:t>
      </w:r>
      <w:r>
        <w:rPr>
          <w:rFonts w:ascii="Times New Roman" w:hAnsi="Times New Roman" w:cs="Times New Roman" w:hint="default"/>
          <w:sz w:val="24"/>
          <w:szCs w:val="24"/>
        </w:rPr>
        <w:t>v znení</w:t>
      </w:r>
      <w:r>
        <w:rPr>
          <w:rFonts w:ascii="Times New Roman" w:hAnsi="Times New Roman" w:cs="Times New Roman" w:hint="default"/>
          <w:sz w:val="24"/>
          <w:szCs w:val="24"/>
        </w:rPr>
        <w:t xml:space="preserve"> zá</w:t>
      </w:r>
      <w:r>
        <w:rPr>
          <w:rFonts w:ascii="Times New Roman" w:hAnsi="Times New Roman" w:cs="Times New Roman" w:hint="default"/>
          <w:sz w:val="24"/>
          <w:szCs w:val="24"/>
        </w:rPr>
        <w:t>kona č. </w:t>
      </w:r>
      <w:r>
        <w:rPr>
          <w:rFonts w:ascii="Times New Roman" w:hAnsi="Times New Roman" w:cs="Times New Roman" w:hint="default"/>
          <w:sz w:val="24"/>
          <w:szCs w:val="24"/>
        </w:rPr>
        <w:t>104/2014 Z. z.“</w:t>
      </w:r>
      <w:r>
        <w:rPr>
          <w:rFonts w:ascii="Times New Roman" w:hAnsi="Times New Roman" w:cs="Times New Roman" w:hint="default"/>
          <w:sz w:val="24"/>
          <w:szCs w:val="24"/>
        </w:rPr>
        <w:t xml:space="preserve"> a </w:t>
      </w:r>
      <w:r>
        <w:rPr>
          <w:rFonts w:ascii="Times New Roman" w:hAnsi="Times New Roman" w:cs="Times New Roman" w:hint="default"/>
          <w:sz w:val="24"/>
          <w:szCs w:val="24"/>
        </w:rPr>
        <w:t>za slovami „</w:t>
      </w:r>
      <w:r>
        <w:rPr>
          <w:rFonts w:ascii="Times New Roman" w:hAnsi="Times New Roman" w:cs="Times New Roman" w:hint="default"/>
          <w:sz w:val="24"/>
          <w:szCs w:val="24"/>
        </w:rPr>
        <w:t>zá</w:t>
      </w:r>
      <w:r>
        <w:rPr>
          <w:rFonts w:ascii="Times New Roman" w:hAnsi="Times New Roman" w:cs="Times New Roman" w:hint="default"/>
          <w:sz w:val="24"/>
          <w:szCs w:val="24"/>
        </w:rPr>
        <w:t>kona č</w:t>
      </w:r>
      <w:r>
        <w:rPr>
          <w:rFonts w:ascii="Times New Roman" w:hAnsi="Times New Roman" w:cs="Times New Roman" w:hint="default"/>
          <w:sz w:val="24"/>
          <w:szCs w:val="24"/>
        </w:rPr>
        <w:t>. 206/2009 Z. z.“</w:t>
      </w:r>
      <w:r>
        <w:rPr>
          <w:rFonts w:ascii="Times New Roman" w:hAnsi="Times New Roman" w:cs="Times New Roman" w:hint="default"/>
          <w:sz w:val="24"/>
          <w:szCs w:val="24"/>
        </w:rPr>
        <w:t xml:space="preserve"> sa slová</w:t>
      </w:r>
      <w:r>
        <w:rPr>
          <w:rFonts w:ascii="Times New Roman" w:hAnsi="Times New Roman" w:cs="Times New Roman" w:hint="default"/>
          <w:sz w:val="24"/>
          <w:szCs w:val="24"/>
        </w:rPr>
        <w:t xml:space="preserve"> „</w:t>
      </w:r>
      <w:r>
        <w:rPr>
          <w:rFonts w:ascii="Times New Roman" w:hAnsi="Times New Roman" w:cs="Times New Roman" w:hint="default"/>
          <w:sz w:val="24"/>
          <w:szCs w:val="24"/>
        </w:rPr>
        <w:t>v znení</w:t>
      </w:r>
      <w:r>
        <w:rPr>
          <w:rFonts w:ascii="Times New Roman" w:hAnsi="Times New Roman" w:cs="Times New Roman" w:hint="default"/>
          <w:sz w:val="24"/>
          <w:szCs w:val="24"/>
        </w:rPr>
        <w:t xml:space="preserve"> neskorší</w:t>
      </w:r>
      <w:r>
        <w:rPr>
          <w:rFonts w:ascii="Times New Roman" w:hAnsi="Times New Roman" w:cs="Times New Roman" w:hint="default"/>
          <w:sz w:val="24"/>
          <w:szCs w:val="24"/>
        </w:rPr>
        <w:t>ch predpisov.“</w:t>
      </w:r>
      <w:r>
        <w:rPr>
          <w:rFonts w:ascii="Times New Roman" w:hAnsi="Times New Roman" w:cs="Times New Roman" w:hint="default"/>
          <w:sz w:val="24"/>
          <w:szCs w:val="24"/>
        </w:rPr>
        <w:t xml:space="preserve"> nahrá</w:t>
      </w:r>
      <w:r>
        <w:rPr>
          <w:rFonts w:ascii="Times New Roman" w:hAnsi="Times New Roman" w:cs="Times New Roman" w:hint="default"/>
          <w:sz w:val="24"/>
          <w:szCs w:val="24"/>
        </w:rPr>
        <w:t>dzajú</w:t>
      </w:r>
      <w:r>
        <w:rPr>
          <w:rFonts w:ascii="Times New Roman" w:hAnsi="Times New Roman" w:cs="Times New Roman" w:hint="default"/>
          <w:sz w:val="24"/>
          <w:szCs w:val="24"/>
        </w:rPr>
        <w:t xml:space="preserve"> slovami „</w:t>
      </w:r>
      <w:r>
        <w:rPr>
          <w:rFonts w:ascii="Times New Roman" w:hAnsi="Times New Roman" w:cs="Times New Roman" w:hint="default"/>
          <w:sz w:val="24"/>
          <w:szCs w:val="24"/>
        </w:rPr>
        <w:t>v znení</w:t>
      </w:r>
      <w:r>
        <w:rPr>
          <w:rFonts w:ascii="Times New Roman" w:hAnsi="Times New Roman" w:cs="Times New Roman" w:hint="default"/>
          <w:sz w:val="24"/>
          <w:szCs w:val="24"/>
        </w:rPr>
        <w:t xml:space="preserve"> zá</w:t>
      </w:r>
      <w:r>
        <w:rPr>
          <w:rFonts w:ascii="Times New Roman" w:hAnsi="Times New Roman" w:cs="Times New Roman" w:hint="default"/>
          <w:sz w:val="24"/>
          <w:szCs w:val="24"/>
        </w:rPr>
        <w:t>kona č</w:t>
      </w:r>
      <w:r>
        <w:rPr>
          <w:rFonts w:ascii="Times New Roman" w:hAnsi="Times New Roman" w:cs="Times New Roman" w:hint="default"/>
          <w:sz w:val="24"/>
          <w:szCs w:val="24"/>
        </w:rPr>
        <w:t>. 38/2014 Z. z.“.</w:t>
      </w:r>
    </w:p>
    <w:p w:rsidR="00D726AF" w:rsidP="00D726AF">
      <w:pPr>
        <w:pStyle w:val="ListParagraph"/>
        <w:bidi w:val="0"/>
        <w:spacing w:after="0" w:line="240" w:lineRule="auto"/>
        <w:ind w:left="3544"/>
        <w:jc w:val="both"/>
        <w:rPr>
          <w:rFonts w:ascii="Times New Roman" w:hAnsi="Times New Roman" w:cs="Times New Roman"/>
          <w:sz w:val="24"/>
          <w:szCs w:val="24"/>
        </w:rPr>
      </w:pPr>
    </w:p>
    <w:p w:rsidR="00D726AF" w:rsidP="00D726AF">
      <w:pPr>
        <w:pStyle w:val="ListParagraph"/>
        <w:bidi w:val="0"/>
        <w:spacing w:after="0" w:line="240" w:lineRule="auto"/>
        <w:ind w:left="3686"/>
        <w:jc w:val="both"/>
        <w:rPr>
          <w:rFonts w:ascii="Times New Roman" w:hAnsi="Times New Roman" w:cs="Times New Roman" w:hint="default"/>
          <w:sz w:val="24"/>
          <w:szCs w:val="24"/>
        </w:rPr>
      </w:pPr>
      <w:r>
        <w:rPr>
          <w:rFonts w:ascii="Times New Roman" w:hAnsi="Times New Roman" w:cs="Times New Roman" w:hint="default"/>
          <w:sz w:val="24"/>
          <w:szCs w:val="24"/>
        </w:rPr>
        <w:t>Citá</w:t>
      </w:r>
      <w:r>
        <w:rPr>
          <w:rFonts w:ascii="Times New Roman" w:hAnsi="Times New Roman" w:cs="Times New Roman" w:hint="default"/>
          <w:sz w:val="24"/>
          <w:szCs w:val="24"/>
        </w:rPr>
        <w:t>cie prá</w:t>
      </w:r>
      <w:r>
        <w:rPr>
          <w:rFonts w:ascii="Times New Roman" w:hAnsi="Times New Roman" w:cs="Times New Roman" w:hint="default"/>
          <w:sz w:val="24"/>
          <w:szCs w:val="24"/>
        </w:rPr>
        <w:t>v</w:t>
      </w:r>
      <w:r>
        <w:rPr>
          <w:rFonts w:ascii="Times New Roman" w:hAnsi="Times New Roman" w:cs="Times New Roman" w:hint="default"/>
          <w:sz w:val="24"/>
          <w:szCs w:val="24"/>
        </w:rPr>
        <w:t>nych predpisov v </w:t>
      </w:r>
      <w:r>
        <w:rPr>
          <w:rFonts w:ascii="Times New Roman" w:hAnsi="Times New Roman" w:cs="Times New Roman" w:hint="default"/>
          <w:sz w:val="24"/>
          <w:szCs w:val="24"/>
        </w:rPr>
        <w:t>pozná</w:t>
      </w:r>
      <w:r>
        <w:rPr>
          <w:rFonts w:ascii="Times New Roman" w:hAnsi="Times New Roman" w:cs="Times New Roman" w:hint="default"/>
          <w:sz w:val="24"/>
          <w:szCs w:val="24"/>
        </w:rPr>
        <w:t>mke pod č</w:t>
      </w:r>
      <w:r>
        <w:rPr>
          <w:rFonts w:ascii="Times New Roman" w:hAnsi="Times New Roman" w:cs="Times New Roman" w:hint="default"/>
          <w:sz w:val="24"/>
          <w:szCs w:val="24"/>
        </w:rPr>
        <w:t>iarou sa upravujú</w:t>
      </w:r>
      <w:r>
        <w:rPr>
          <w:rFonts w:ascii="Times New Roman" w:hAnsi="Times New Roman" w:cs="Times New Roman" w:hint="default"/>
          <w:sz w:val="24"/>
          <w:szCs w:val="24"/>
        </w:rPr>
        <w:t xml:space="preserve"> v </w:t>
      </w:r>
      <w:r>
        <w:rPr>
          <w:rFonts w:ascii="Times New Roman" w:hAnsi="Times New Roman" w:cs="Times New Roman" w:hint="default"/>
          <w:sz w:val="24"/>
          <w:szCs w:val="24"/>
        </w:rPr>
        <w:t>sú</w:t>
      </w:r>
      <w:r>
        <w:rPr>
          <w:rFonts w:ascii="Times New Roman" w:hAnsi="Times New Roman" w:cs="Times New Roman" w:hint="default"/>
          <w:sz w:val="24"/>
          <w:szCs w:val="24"/>
        </w:rPr>
        <w:t>lade s </w:t>
      </w:r>
      <w:r>
        <w:rPr>
          <w:rFonts w:ascii="Times New Roman" w:hAnsi="Times New Roman" w:cs="Times New Roman" w:hint="default"/>
          <w:sz w:val="24"/>
          <w:szCs w:val="24"/>
        </w:rPr>
        <w:t>Legislatí</w:t>
      </w:r>
      <w:r>
        <w:rPr>
          <w:rFonts w:ascii="Times New Roman" w:hAnsi="Times New Roman" w:cs="Times New Roman" w:hint="default"/>
          <w:sz w:val="24"/>
          <w:szCs w:val="24"/>
        </w:rPr>
        <w:t>vnymi pravidlami tvorby zá</w:t>
      </w:r>
      <w:r>
        <w:rPr>
          <w:rFonts w:ascii="Times New Roman" w:hAnsi="Times New Roman" w:cs="Times New Roman" w:hint="default"/>
          <w:sz w:val="24"/>
          <w:szCs w:val="24"/>
        </w:rPr>
        <w:t>konov. Ak sa ustanovenie prá</w:t>
      </w:r>
      <w:r>
        <w:rPr>
          <w:rFonts w:ascii="Times New Roman" w:hAnsi="Times New Roman" w:cs="Times New Roman" w:hint="default"/>
          <w:sz w:val="24"/>
          <w:szCs w:val="24"/>
        </w:rPr>
        <w:t>vneho predpisu zmenilo alebo doplnilo iba niektorou z </w:t>
      </w:r>
      <w:r>
        <w:rPr>
          <w:rFonts w:ascii="Times New Roman" w:hAnsi="Times New Roman" w:cs="Times New Roman" w:hint="default"/>
          <w:sz w:val="24"/>
          <w:szCs w:val="24"/>
        </w:rPr>
        <w:t>viacerý</w:t>
      </w:r>
      <w:r>
        <w:rPr>
          <w:rFonts w:ascii="Times New Roman" w:hAnsi="Times New Roman" w:cs="Times New Roman" w:hint="default"/>
          <w:sz w:val="24"/>
          <w:szCs w:val="24"/>
        </w:rPr>
        <w:t>ch noviel, popri pô</w:t>
      </w:r>
      <w:r>
        <w:rPr>
          <w:rFonts w:ascii="Times New Roman" w:hAnsi="Times New Roman" w:cs="Times New Roman" w:hint="default"/>
          <w:sz w:val="24"/>
          <w:szCs w:val="24"/>
        </w:rPr>
        <w:t>vodnom prá</w:t>
      </w:r>
      <w:r>
        <w:rPr>
          <w:rFonts w:ascii="Times New Roman" w:hAnsi="Times New Roman" w:cs="Times New Roman" w:hint="default"/>
          <w:sz w:val="24"/>
          <w:szCs w:val="24"/>
        </w:rPr>
        <w:t>vnom predpise sa cituje iba tá</w:t>
      </w:r>
      <w:r>
        <w:rPr>
          <w:rFonts w:ascii="Times New Roman" w:hAnsi="Times New Roman" w:cs="Times New Roman" w:hint="default"/>
          <w:sz w:val="24"/>
          <w:szCs w:val="24"/>
        </w:rPr>
        <w:t>to novela.</w:t>
      </w:r>
    </w:p>
    <w:p w:rsidR="00D726AF" w:rsidP="00D726AF">
      <w:pPr>
        <w:pStyle w:val="NoSpacing"/>
        <w:bidi w:val="0"/>
        <w:ind w:left="3686"/>
        <w:jc w:val="both"/>
        <w:rPr>
          <w:rFonts w:ascii="Times New Roman" w:hAnsi="Times New Roman"/>
          <w:sz w:val="24"/>
          <w:szCs w:val="24"/>
        </w:rPr>
      </w:pPr>
    </w:p>
    <w:p w:rsidR="00D726AF" w:rsidP="00D726AF">
      <w:pPr>
        <w:pStyle w:val="ListParagraph"/>
        <w:suppressAutoHyphens w:val="0"/>
        <w:bidi w:val="0"/>
        <w:spacing w:after="0" w:line="240" w:lineRule="auto"/>
        <w:ind w:left="360"/>
        <w:jc w:val="both"/>
        <w:rPr>
          <w:rFonts w:ascii="Times New Roman" w:hAnsi="Times New Roman" w:cs="Times New Roman"/>
          <w:sz w:val="24"/>
          <w:szCs w:val="24"/>
        </w:rPr>
      </w:pPr>
    </w:p>
    <w:p w:rsidR="00D726AF" w:rsidP="00D726AF">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ab/>
        <w:tab/>
        <w:tab/>
        <w:tab/>
        <w:tab/>
        <w:tab/>
      </w:r>
      <w:r>
        <w:rPr>
          <w:rFonts w:ascii="Times New Roman" w:hAnsi="Times New Roman" w:cs="Times New Roman" w:hint="default"/>
          <w:sz w:val="24"/>
          <w:szCs w:val="24"/>
        </w:rPr>
        <w:t>Ú</w:t>
      </w:r>
      <w:r>
        <w:rPr>
          <w:rFonts w:ascii="Times New Roman" w:hAnsi="Times New Roman" w:cs="Times New Roman" w:hint="default"/>
          <w:sz w:val="24"/>
          <w:szCs w:val="24"/>
        </w:rPr>
        <w:t>stavnoprá</w:t>
      </w:r>
      <w:r>
        <w:rPr>
          <w:rFonts w:ascii="Times New Roman" w:hAnsi="Times New Roman" w:cs="Times New Roman" w:hint="default"/>
          <w:sz w:val="24"/>
          <w:szCs w:val="24"/>
        </w:rPr>
        <w:t>vny vý</w:t>
      </w:r>
      <w:r>
        <w:rPr>
          <w:rFonts w:ascii="Times New Roman" w:hAnsi="Times New Roman" w:cs="Times New Roman" w:hint="default"/>
          <w:sz w:val="24"/>
          <w:szCs w:val="24"/>
        </w:rPr>
        <w:t>bor NR SR</w:t>
      </w:r>
    </w:p>
    <w:p w:rsidR="00D726AF" w:rsidP="00D726AF">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r>
      <w:r>
        <w:rPr>
          <w:rFonts w:ascii="Times New Roman" w:hAnsi="Times New Roman" w:cs="Times New Roman" w:hint="default"/>
          <w:sz w:val="24"/>
          <w:szCs w:val="24"/>
        </w:rPr>
        <w:t>Vý</w:t>
      </w:r>
      <w:r>
        <w:rPr>
          <w:rFonts w:ascii="Times New Roman" w:hAnsi="Times New Roman" w:cs="Times New Roman" w:hint="default"/>
          <w:sz w:val="24"/>
          <w:szCs w:val="24"/>
        </w:rPr>
        <w:t>bor NR SR pre kultú</w:t>
      </w:r>
      <w:r>
        <w:rPr>
          <w:rFonts w:ascii="Times New Roman" w:hAnsi="Times New Roman" w:cs="Times New Roman" w:hint="default"/>
          <w:sz w:val="24"/>
          <w:szCs w:val="24"/>
        </w:rPr>
        <w:t>ru a </w:t>
      </w:r>
      <w:r>
        <w:rPr>
          <w:rFonts w:ascii="Times New Roman" w:hAnsi="Times New Roman" w:cs="Times New Roman" w:hint="default"/>
          <w:sz w:val="24"/>
          <w:szCs w:val="24"/>
        </w:rPr>
        <w:t>mé</w:t>
      </w:r>
      <w:r>
        <w:rPr>
          <w:rFonts w:ascii="Times New Roman" w:hAnsi="Times New Roman" w:cs="Times New Roman" w:hint="default"/>
          <w:sz w:val="24"/>
          <w:szCs w:val="24"/>
        </w:rPr>
        <w:t>diá</w:t>
      </w:r>
    </w:p>
    <w:p w:rsidR="00D726AF" w:rsidP="00D726AF">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tab/>
      </w:r>
    </w:p>
    <w:p w:rsidR="00D726AF" w:rsidRPr="00D726AF" w:rsidP="00D726AF">
      <w:pPr>
        <w:pStyle w:val="ListParagraph"/>
        <w:suppressAutoHyphens w:val="0"/>
        <w:bidi w:val="0"/>
        <w:spacing w:after="0" w:line="240" w:lineRule="auto"/>
        <w:ind w:left="360"/>
        <w:jc w:val="both"/>
        <w:rPr>
          <w:rFonts w:ascii="Times New Roman" w:hAnsi="Times New Roman" w:cs="Times New Roman"/>
          <w:b/>
          <w:sz w:val="24"/>
          <w:szCs w:val="24"/>
        </w:rPr>
      </w:pPr>
      <w:r>
        <w:rPr>
          <w:rFonts w:ascii="Times New Roman" w:hAnsi="Times New Roman" w:cs="Times New Roman" w:hint="default"/>
          <w:sz w:val="24"/>
          <w:szCs w:val="24"/>
        </w:rPr>
        <w:tab/>
        <w:tab/>
        <w:tab/>
        <w:tab/>
        <w:tab/>
        <w:tab/>
        <w:tab/>
      </w:r>
      <w:r>
        <w:rPr>
          <w:rFonts w:ascii="Times New Roman" w:hAnsi="Times New Roman" w:cs="Times New Roman" w:hint="default"/>
          <w:b/>
          <w:sz w:val="24"/>
          <w:szCs w:val="24"/>
        </w:rPr>
        <w:t>Gestorský</w:t>
      </w:r>
      <w:r>
        <w:rPr>
          <w:rFonts w:ascii="Times New Roman" w:hAnsi="Times New Roman" w:cs="Times New Roman" w:hint="default"/>
          <w:b/>
          <w:sz w:val="24"/>
          <w:szCs w:val="24"/>
        </w:rPr>
        <w:t xml:space="preserve"> vý</w:t>
      </w:r>
      <w:r>
        <w:rPr>
          <w:rFonts w:ascii="Times New Roman" w:hAnsi="Times New Roman" w:cs="Times New Roman" w:hint="default"/>
          <w:b/>
          <w:sz w:val="24"/>
          <w:szCs w:val="24"/>
        </w:rPr>
        <w:t>bor odporúč</w:t>
      </w:r>
      <w:r>
        <w:rPr>
          <w:rFonts w:ascii="Times New Roman" w:hAnsi="Times New Roman" w:cs="Times New Roman" w:hint="default"/>
          <w:b/>
          <w:sz w:val="24"/>
          <w:szCs w:val="24"/>
        </w:rPr>
        <w:t>a schvá</w:t>
      </w:r>
      <w:r>
        <w:rPr>
          <w:rFonts w:ascii="Times New Roman" w:hAnsi="Times New Roman" w:cs="Times New Roman" w:hint="default"/>
          <w:b/>
          <w:sz w:val="24"/>
          <w:szCs w:val="24"/>
        </w:rPr>
        <w:t>liť</w:t>
      </w:r>
    </w:p>
    <w:p w:rsidR="00D726AF" w:rsidP="00D726AF">
      <w:pPr>
        <w:pStyle w:val="NoSpacing"/>
        <w:bidi w:val="0"/>
        <w:ind w:left="3686"/>
        <w:jc w:val="both"/>
        <w:rPr>
          <w:rFonts w:ascii="Times New Roman" w:hAnsi="Times New Roman"/>
          <w:sz w:val="24"/>
          <w:szCs w:val="24"/>
        </w:rPr>
      </w:pPr>
    </w:p>
    <w:p w:rsidR="00D726AF" w:rsidP="00D726AF">
      <w:pPr>
        <w:pStyle w:val="ListParagraph"/>
        <w:bidi w:val="0"/>
        <w:spacing w:after="0" w:line="240" w:lineRule="auto"/>
        <w:ind w:left="3544"/>
        <w:jc w:val="both"/>
        <w:rPr>
          <w:rFonts w:ascii="Times New Roman" w:hAnsi="Times New Roman" w:cs="Times New Roman"/>
          <w:sz w:val="24"/>
          <w:szCs w:val="24"/>
        </w:rPr>
      </w:pPr>
    </w:p>
    <w:p w:rsidR="00D726AF" w:rsidP="00D726AF">
      <w:pPr>
        <w:pStyle w:val="ListParagraph"/>
        <w:numPr>
          <w:numId w:val="36"/>
        </w:numPr>
        <w:suppressAutoHyphens w:val="0"/>
        <w:bidi w:val="0"/>
        <w:spacing w:after="0" w:line="240" w:lineRule="auto"/>
        <w:ind w:left="426"/>
        <w:jc w:val="both"/>
        <w:rPr>
          <w:rFonts w:ascii="Times New Roman" w:hAnsi="Times New Roman" w:cs="Times New Roman" w:hint="default"/>
          <w:sz w:val="24"/>
          <w:szCs w:val="24"/>
        </w:rPr>
      </w:pPr>
      <w:r>
        <w:rPr>
          <w:rFonts w:ascii="Times New Roman" w:hAnsi="Times New Roman" w:cs="Times New Roman" w:hint="default"/>
          <w:sz w:val="24"/>
          <w:szCs w:val="24"/>
        </w:rPr>
        <w:t>K č</w:t>
      </w:r>
      <w:r>
        <w:rPr>
          <w:rFonts w:ascii="Times New Roman" w:hAnsi="Times New Roman" w:cs="Times New Roman" w:hint="default"/>
          <w:sz w:val="24"/>
          <w:szCs w:val="24"/>
        </w:rPr>
        <w:t>l. I bod 12</w:t>
      </w:r>
    </w:p>
    <w:p w:rsidR="00D726AF" w:rsidP="00D726AF">
      <w:pPr>
        <w:pStyle w:val="ListParagraph"/>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V č</w:t>
      </w:r>
      <w:r>
        <w:rPr>
          <w:rFonts w:ascii="Times New Roman" w:hAnsi="Times New Roman" w:cs="Times New Roman" w:hint="default"/>
          <w:sz w:val="24"/>
          <w:szCs w:val="24"/>
        </w:rPr>
        <w:t>l. I bode 12 sa v pozná</w:t>
      </w:r>
      <w:r>
        <w:rPr>
          <w:rFonts w:ascii="Times New Roman" w:hAnsi="Times New Roman" w:cs="Times New Roman" w:hint="default"/>
          <w:sz w:val="24"/>
          <w:szCs w:val="24"/>
        </w:rPr>
        <w:t>mke pod č</w:t>
      </w:r>
      <w:r>
        <w:rPr>
          <w:rFonts w:ascii="Times New Roman" w:hAnsi="Times New Roman" w:cs="Times New Roman" w:hint="default"/>
          <w:sz w:val="24"/>
          <w:szCs w:val="24"/>
        </w:rPr>
        <w:t>iarou k odkazu 14a) na konci pred bodkou dopĺň</w:t>
      </w:r>
      <w:r>
        <w:rPr>
          <w:rFonts w:ascii="Times New Roman" w:hAnsi="Times New Roman" w:cs="Times New Roman" w:hint="default"/>
          <w:sz w:val="24"/>
          <w:szCs w:val="24"/>
        </w:rPr>
        <w:t>ajú</w:t>
      </w:r>
      <w:r>
        <w:rPr>
          <w:rFonts w:ascii="Times New Roman" w:hAnsi="Times New Roman" w:cs="Times New Roman" w:hint="default"/>
          <w:sz w:val="24"/>
          <w:szCs w:val="24"/>
        </w:rPr>
        <w:t xml:space="preserve"> slová</w:t>
      </w:r>
      <w:r>
        <w:rPr>
          <w:rFonts w:ascii="Times New Roman" w:hAnsi="Times New Roman" w:cs="Times New Roman" w:hint="default"/>
          <w:sz w:val="24"/>
          <w:szCs w:val="24"/>
        </w:rPr>
        <w:t xml:space="preserve">  „</w:t>
      </w:r>
      <w:r>
        <w:rPr>
          <w:rFonts w:ascii="Times New Roman" w:hAnsi="Times New Roman" w:cs="Times New Roman" w:hint="default"/>
          <w:sz w:val="24"/>
          <w:szCs w:val="24"/>
        </w:rPr>
        <w:t>v platnom znení“.</w:t>
      </w:r>
    </w:p>
    <w:p w:rsidR="00D726AF" w:rsidP="00D726AF">
      <w:pPr>
        <w:pStyle w:val="ListParagraph"/>
        <w:bidi w:val="0"/>
        <w:spacing w:after="0" w:line="240" w:lineRule="auto"/>
        <w:ind w:left="360"/>
        <w:jc w:val="both"/>
        <w:rPr>
          <w:rFonts w:ascii="Times New Roman" w:hAnsi="Times New Roman" w:cs="Times New Roman" w:hint="default"/>
          <w:sz w:val="24"/>
          <w:szCs w:val="24"/>
        </w:rPr>
      </w:pPr>
    </w:p>
    <w:p w:rsidR="00D726AF" w:rsidP="00D726AF">
      <w:pPr>
        <w:pStyle w:val="ListParagraph"/>
        <w:bidi w:val="0"/>
        <w:spacing w:after="0" w:line="240" w:lineRule="auto"/>
        <w:ind w:left="3686"/>
        <w:jc w:val="both"/>
        <w:rPr>
          <w:rFonts w:ascii="Times New Roman" w:hAnsi="Times New Roman" w:cs="Times New Roman" w:hint="default"/>
          <w:sz w:val="24"/>
          <w:szCs w:val="24"/>
        </w:rPr>
      </w:pPr>
      <w:r>
        <w:rPr>
          <w:rFonts w:ascii="Times New Roman" w:hAnsi="Times New Roman" w:cs="Times New Roman" w:hint="default"/>
          <w:sz w:val="24"/>
          <w:szCs w:val="24"/>
        </w:rPr>
        <w:t>Ide o legislatí</w:t>
      </w:r>
      <w:r>
        <w:rPr>
          <w:rFonts w:ascii="Times New Roman" w:hAnsi="Times New Roman" w:cs="Times New Roman" w:hint="default"/>
          <w:sz w:val="24"/>
          <w:szCs w:val="24"/>
        </w:rPr>
        <w:t>vno-technickú</w:t>
      </w:r>
      <w:r>
        <w:rPr>
          <w:rFonts w:ascii="Times New Roman" w:hAnsi="Times New Roman" w:cs="Times New Roman" w:hint="default"/>
          <w:sz w:val="24"/>
          <w:szCs w:val="24"/>
        </w:rPr>
        <w:t xml:space="preserve"> ú</w:t>
      </w:r>
      <w:r>
        <w:rPr>
          <w:rFonts w:ascii="Times New Roman" w:hAnsi="Times New Roman" w:cs="Times New Roman" w:hint="default"/>
          <w:sz w:val="24"/>
          <w:szCs w:val="24"/>
        </w:rPr>
        <w:t>pravu nakoľ</w:t>
      </w:r>
      <w:r>
        <w:rPr>
          <w:rFonts w:ascii="Times New Roman" w:hAnsi="Times New Roman" w:cs="Times New Roman" w:hint="default"/>
          <w:sz w:val="24"/>
          <w:szCs w:val="24"/>
        </w:rPr>
        <w:t>ko uvedené</w:t>
      </w:r>
      <w:r>
        <w:rPr>
          <w:rFonts w:ascii="Times New Roman" w:hAnsi="Times New Roman" w:cs="Times New Roman" w:hint="default"/>
          <w:sz w:val="24"/>
          <w:szCs w:val="24"/>
        </w:rPr>
        <w:t xml:space="preserve"> nariadenie bolo zmenené</w:t>
      </w:r>
      <w:r>
        <w:rPr>
          <w:rFonts w:ascii="Times New Roman" w:hAnsi="Times New Roman" w:cs="Times New Roman" w:hint="default"/>
          <w:sz w:val="24"/>
          <w:szCs w:val="24"/>
        </w:rPr>
        <w:t xml:space="preserve"> a doplnené</w:t>
      </w:r>
      <w:r>
        <w:rPr>
          <w:rFonts w:ascii="Times New Roman" w:hAnsi="Times New Roman" w:cs="Times New Roman" w:hint="default"/>
          <w:sz w:val="24"/>
          <w:szCs w:val="24"/>
        </w:rPr>
        <w:t xml:space="preserve"> smernicou EP a Rady 2013/155/EÚ</w:t>
      </w:r>
      <w:r>
        <w:rPr>
          <w:rFonts w:ascii="Times New Roman" w:hAnsi="Times New Roman" w:cs="Times New Roman" w:hint="default"/>
          <w:sz w:val="24"/>
          <w:szCs w:val="24"/>
        </w:rPr>
        <w:t>, smernicou EP a Rady 2014/60/EÚ</w:t>
      </w:r>
      <w:r>
        <w:rPr>
          <w:rFonts w:ascii="Times New Roman" w:hAnsi="Times New Roman" w:cs="Times New Roman" w:hint="default"/>
          <w:sz w:val="24"/>
          <w:szCs w:val="24"/>
        </w:rPr>
        <w:t xml:space="preserve"> a smernicou EP a Rady 2014/67/EÚ.</w:t>
      </w:r>
    </w:p>
    <w:p w:rsidR="009B44EE" w:rsidP="00D726AF">
      <w:pPr>
        <w:pStyle w:val="ListParagraph"/>
        <w:bidi w:val="0"/>
        <w:spacing w:after="0" w:line="240" w:lineRule="auto"/>
        <w:ind w:left="3686"/>
        <w:jc w:val="both"/>
        <w:rPr>
          <w:rFonts w:ascii="Times New Roman" w:hAnsi="Times New Roman" w:cs="Times New Roman"/>
          <w:sz w:val="24"/>
          <w:szCs w:val="24"/>
        </w:rPr>
      </w:pP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ab/>
        <w:tab/>
        <w:tab/>
        <w:tab/>
        <w:tab/>
        <w:tab/>
      </w:r>
      <w:r>
        <w:rPr>
          <w:rFonts w:ascii="Times New Roman" w:hAnsi="Times New Roman" w:cs="Times New Roman" w:hint="default"/>
          <w:sz w:val="24"/>
          <w:szCs w:val="24"/>
        </w:rPr>
        <w:t>Ú</w:t>
      </w:r>
      <w:r>
        <w:rPr>
          <w:rFonts w:ascii="Times New Roman" w:hAnsi="Times New Roman" w:cs="Times New Roman" w:hint="default"/>
          <w:sz w:val="24"/>
          <w:szCs w:val="24"/>
        </w:rPr>
        <w:t>stavnoprá</w:t>
      </w:r>
      <w:r>
        <w:rPr>
          <w:rFonts w:ascii="Times New Roman" w:hAnsi="Times New Roman" w:cs="Times New Roman" w:hint="default"/>
          <w:sz w:val="24"/>
          <w:szCs w:val="24"/>
        </w:rPr>
        <w:t>vny vý</w:t>
      </w:r>
      <w:r>
        <w:rPr>
          <w:rFonts w:ascii="Times New Roman" w:hAnsi="Times New Roman" w:cs="Times New Roman" w:hint="default"/>
          <w:sz w:val="24"/>
          <w:szCs w:val="24"/>
        </w:rPr>
        <w:t>bor NR SR</w:t>
      </w: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r>
      <w:r>
        <w:rPr>
          <w:rFonts w:ascii="Times New Roman" w:hAnsi="Times New Roman" w:cs="Times New Roman" w:hint="default"/>
          <w:sz w:val="24"/>
          <w:szCs w:val="24"/>
        </w:rPr>
        <w:t>Vý</w:t>
      </w:r>
      <w:r>
        <w:rPr>
          <w:rFonts w:ascii="Times New Roman" w:hAnsi="Times New Roman" w:cs="Times New Roman" w:hint="default"/>
          <w:sz w:val="24"/>
          <w:szCs w:val="24"/>
        </w:rPr>
        <w:t>bor NR SR pre kultú</w:t>
      </w:r>
      <w:r>
        <w:rPr>
          <w:rFonts w:ascii="Times New Roman" w:hAnsi="Times New Roman" w:cs="Times New Roman" w:hint="default"/>
          <w:sz w:val="24"/>
          <w:szCs w:val="24"/>
        </w:rPr>
        <w:t>ru a </w:t>
      </w:r>
      <w:r>
        <w:rPr>
          <w:rFonts w:ascii="Times New Roman" w:hAnsi="Times New Roman" w:cs="Times New Roman" w:hint="default"/>
          <w:sz w:val="24"/>
          <w:szCs w:val="24"/>
        </w:rPr>
        <w:t>mé</w:t>
      </w:r>
      <w:r>
        <w:rPr>
          <w:rFonts w:ascii="Times New Roman" w:hAnsi="Times New Roman" w:cs="Times New Roman" w:hint="default"/>
          <w:sz w:val="24"/>
          <w:szCs w:val="24"/>
        </w:rPr>
        <w:t>diá</w:t>
      </w: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tab/>
      </w:r>
    </w:p>
    <w:p w:rsidR="009B44EE" w:rsidRPr="00D726AF" w:rsidP="009B44EE">
      <w:pPr>
        <w:pStyle w:val="ListParagraph"/>
        <w:suppressAutoHyphens w:val="0"/>
        <w:bidi w:val="0"/>
        <w:spacing w:after="0" w:line="240" w:lineRule="auto"/>
        <w:ind w:left="360"/>
        <w:jc w:val="both"/>
        <w:rPr>
          <w:rFonts w:ascii="Times New Roman" w:hAnsi="Times New Roman" w:cs="Times New Roman"/>
          <w:b/>
          <w:sz w:val="24"/>
          <w:szCs w:val="24"/>
        </w:rPr>
      </w:pPr>
      <w:r>
        <w:rPr>
          <w:rFonts w:ascii="Times New Roman" w:hAnsi="Times New Roman" w:cs="Times New Roman" w:hint="default"/>
          <w:sz w:val="24"/>
          <w:szCs w:val="24"/>
        </w:rPr>
        <w:tab/>
        <w:tab/>
        <w:tab/>
        <w:tab/>
        <w:tab/>
        <w:tab/>
        <w:tab/>
      </w:r>
      <w:r>
        <w:rPr>
          <w:rFonts w:ascii="Times New Roman" w:hAnsi="Times New Roman" w:cs="Times New Roman" w:hint="default"/>
          <w:b/>
          <w:sz w:val="24"/>
          <w:szCs w:val="24"/>
        </w:rPr>
        <w:t>Gestorský</w:t>
      </w:r>
      <w:r>
        <w:rPr>
          <w:rFonts w:ascii="Times New Roman" w:hAnsi="Times New Roman" w:cs="Times New Roman" w:hint="default"/>
          <w:b/>
          <w:sz w:val="24"/>
          <w:szCs w:val="24"/>
        </w:rPr>
        <w:t xml:space="preserve"> vý</w:t>
      </w:r>
      <w:r>
        <w:rPr>
          <w:rFonts w:ascii="Times New Roman" w:hAnsi="Times New Roman" w:cs="Times New Roman" w:hint="default"/>
          <w:b/>
          <w:sz w:val="24"/>
          <w:szCs w:val="24"/>
        </w:rPr>
        <w:t>bor odporúč</w:t>
      </w:r>
      <w:r>
        <w:rPr>
          <w:rFonts w:ascii="Times New Roman" w:hAnsi="Times New Roman" w:cs="Times New Roman" w:hint="default"/>
          <w:b/>
          <w:sz w:val="24"/>
          <w:szCs w:val="24"/>
        </w:rPr>
        <w:t>a schvá</w:t>
      </w:r>
      <w:r>
        <w:rPr>
          <w:rFonts w:ascii="Times New Roman" w:hAnsi="Times New Roman" w:cs="Times New Roman" w:hint="default"/>
          <w:b/>
          <w:sz w:val="24"/>
          <w:szCs w:val="24"/>
        </w:rPr>
        <w:t>liť</w:t>
      </w:r>
    </w:p>
    <w:p w:rsidR="00D726AF" w:rsidP="00D726AF">
      <w:pPr>
        <w:pStyle w:val="ListParagraph"/>
        <w:bidi w:val="0"/>
        <w:spacing w:after="0" w:line="240" w:lineRule="auto"/>
        <w:ind w:left="3686"/>
        <w:jc w:val="both"/>
        <w:rPr>
          <w:rFonts w:ascii="Times New Roman" w:hAnsi="Times New Roman" w:cs="Times New Roman"/>
          <w:sz w:val="24"/>
          <w:szCs w:val="24"/>
        </w:rPr>
      </w:pPr>
    </w:p>
    <w:p w:rsidR="00D726AF" w:rsidP="00D726AF">
      <w:pPr>
        <w:pStyle w:val="ListParagraph"/>
        <w:bidi w:val="0"/>
        <w:spacing w:after="0" w:line="240" w:lineRule="auto"/>
        <w:ind w:left="3686"/>
        <w:jc w:val="both"/>
        <w:rPr>
          <w:rFonts w:ascii="Times New Roman" w:hAnsi="Times New Roman" w:cs="Times New Roman"/>
          <w:sz w:val="24"/>
          <w:szCs w:val="24"/>
        </w:rPr>
      </w:pPr>
    </w:p>
    <w:p w:rsidR="00D726AF" w:rsidP="00D726AF">
      <w:pPr>
        <w:numPr>
          <w:numId w:val="36"/>
        </w:numPr>
        <w:bidi w:val="0"/>
        <w:ind w:left="426"/>
        <w:jc w:val="both"/>
      </w:pPr>
      <w:r>
        <w:t>V čl. III sa 1. bod vypúšťa.</w:t>
      </w:r>
    </w:p>
    <w:p w:rsidR="00D726AF" w:rsidP="00D726AF">
      <w:pPr>
        <w:bidi w:val="0"/>
        <w:ind w:firstLine="426"/>
        <w:jc w:val="both"/>
      </w:pPr>
      <w:r>
        <w:t>Doterajšie novelizačné body sa primerane prečíslujú.</w:t>
      </w:r>
    </w:p>
    <w:p w:rsidR="00D726AF" w:rsidP="00D726AF">
      <w:pPr>
        <w:bidi w:val="0"/>
        <w:ind w:left="3540"/>
        <w:jc w:val="both"/>
        <w:rPr>
          <w:u w:val="single"/>
        </w:rPr>
      </w:pPr>
    </w:p>
    <w:p w:rsidR="00D726AF" w:rsidP="00D726AF">
      <w:pPr>
        <w:pStyle w:val="Odsekzoznamu1"/>
        <w:bidi w:val="0"/>
        <w:ind w:left="3540"/>
        <w:jc w:val="both"/>
        <w:rPr>
          <w:rFonts w:ascii="Times New Roman" w:hAnsi="Times New Roman"/>
          <w:sz w:val="24"/>
        </w:rPr>
      </w:pPr>
      <w:r>
        <w:rPr>
          <w:rFonts w:ascii="Times New Roman" w:hAnsi="Times New Roman"/>
          <w:sz w:val="24"/>
        </w:rPr>
        <w:t>Všeobecné ustanovenie o návratnom konaní nezákonne vyvezenej kultúrnej pamiatky vo vzťahu k zahraničiu mimo európsky priestor je treba ponechať.</w:t>
      </w:r>
    </w:p>
    <w:p w:rsidR="00D726AF" w:rsidP="00D726AF">
      <w:pPr>
        <w:pStyle w:val="ListParagraph"/>
        <w:bidi w:val="0"/>
        <w:spacing w:after="0" w:line="240" w:lineRule="auto"/>
        <w:ind w:left="3544"/>
        <w:jc w:val="both"/>
        <w:rPr>
          <w:rFonts w:ascii="Times New Roman" w:hAnsi="Times New Roman" w:cs="Times New Roman"/>
          <w:sz w:val="24"/>
          <w:szCs w:val="24"/>
        </w:rPr>
      </w:pP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ab/>
        <w:tab/>
        <w:tab/>
        <w:tab/>
        <w:tab/>
        <w:tab/>
      </w:r>
      <w:r>
        <w:rPr>
          <w:rFonts w:ascii="Times New Roman" w:hAnsi="Times New Roman" w:cs="Times New Roman" w:hint="default"/>
          <w:sz w:val="24"/>
          <w:szCs w:val="24"/>
        </w:rPr>
        <w:t>Vý</w:t>
      </w:r>
      <w:r>
        <w:rPr>
          <w:rFonts w:ascii="Times New Roman" w:hAnsi="Times New Roman" w:cs="Times New Roman" w:hint="default"/>
          <w:sz w:val="24"/>
          <w:szCs w:val="24"/>
        </w:rPr>
        <w:t>bor NR SR pre kultú</w:t>
      </w:r>
      <w:r>
        <w:rPr>
          <w:rFonts w:ascii="Times New Roman" w:hAnsi="Times New Roman" w:cs="Times New Roman" w:hint="default"/>
          <w:sz w:val="24"/>
          <w:szCs w:val="24"/>
        </w:rPr>
        <w:t>ru a </w:t>
      </w:r>
      <w:r>
        <w:rPr>
          <w:rFonts w:ascii="Times New Roman" w:hAnsi="Times New Roman" w:cs="Times New Roman" w:hint="default"/>
          <w:sz w:val="24"/>
          <w:szCs w:val="24"/>
        </w:rPr>
        <w:t>mé</w:t>
      </w:r>
      <w:r>
        <w:rPr>
          <w:rFonts w:ascii="Times New Roman" w:hAnsi="Times New Roman" w:cs="Times New Roman" w:hint="default"/>
          <w:sz w:val="24"/>
          <w:szCs w:val="24"/>
        </w:rPr>
        <w:t>diá</w:t>
      </w: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tab/>
      </w:r>
    </w:p>
    <w:p w:rsidR="009B44EE" w:rsidRPr="00D726AF" w:rsidP="009B44EE">
      <w:pPr>
        <w:pStyle w:val="ListParagraph"/>
        <w:suppressAutoHyphens w:val="0"/>
        <w:bidi w:val="0"/>
        <w:spacing w:after="0" w:line="240" w:lineRule="auto"/>
        <w:ind w:left="360"/>
        <w:jc w:val="both"/>
        <w:rPr>
          <w:rFonts w:ascii="Times New Roman" w:hAnsi="Times New Roman" w:cs="Times New Roman"/>
          <w:b/>
          <w:sz w:val="24"/>
          <w:szCs w:val="24"/>
        </w:rPr>
      </w:pPr>
      <w:r>
        <w:rPr>
          <w:rFonts w:ascii="Times New Roman" w:hAnsi="Times New Roman" w:cs="Times New Roman" w:hint="default"/>
          <w:sz w:val="24"/>
          <w:szCs w:val="24"/>
        </w:rPr>
        <w:tab/>
        <w:tab/>
        <w:tab/>
        <w:tab/>
        <w:tab/>
        <w:tab/>
        <w:tab/>
      </w:r>
      <w:r>
        <w:rPr>
          <w:rFonts w:ascii="Times New Roman" w:hAnsi="Times New Roman" w:cs="Times New Roman" w:hint="default"/>
          <w:b/>
          <w:sz w:val="24"/>
          <w:szCs w:val="24"/>
        </w:rPr>
        <w:t>Gestorský</w:t>
      </w:r>
      <w:r>
        <w:rPr>
          <w:rFonts w:ascii="Times New Roman" w:hAnsi="Times New Roman" w:cs="Times New Roman" w:hint="default"/>
          <w:b/>
          <w:sz w:val="24"/>
          <w:szCs w:val="24"/>
        </w:rPr>
        <w:t xml:space="preserve"> vý</w:t>
      </w:r>
      <w:r>
        <w:rPr>
          <w:rFonts w:ascii="Times New Roman" w:hAnsi="Times New Roman" w:cs="Times New Roman" w:hint="default"/>
          <w:b/>
          <w:sz w:val="24"/>
          <w:szCs w:val="24"/>
        </w:rPr>
        <w:t>bor odporúč</w:t>
      </w:r>
      <w:r>
        <w:rPr>
          <w:rFonts w:ascii="Times New Roman" w:hAnsi="Times New Roman" w:cs="Times New Roman" w:hint="default"/>
          <w:b/>
          <w:sz w:val="24"/>
          <w:szCs w:val="24"/>
        </w:rPr>
        <w:t>a schvá</w:t>
      </w:r>
      <w:r>
        <w:rPr>
          <w:rFonts w:ascii="Times New Roman" w:hAnsi="Times New Roman" w:cs="Times New Roman" w:hint="default"/>
          <w:b/>
          <w:sz w:val="24"/>
          <w:szCs w:val="24"/>
        </w:rPr>
        <w:t>liť</w:t>
      </w:r>
    </w:p>
    <w:p w:rsidR="00D726AF" w:rsidP="00D726AF">
      <w:pPr>
        <w:pStyle w:val="ListParagraph"/>
        <w:bidi w:val="0"/>
        <w:spacing w:after="0" w:line="240" w:lineRule="auto"/>
        <w:ind w:left="3544"/>
        <w:jc w:val="both"/>
        <w:rPr>
          <w:rFonts w:ascii="Times New Roman" w:hAnsi="Times New Roman" w:cs="Times New Roman"/>
          <w:sz w:val="24"/>
          <w:szCs w:val="24"/>
        </w:rPr>
      </w:pPr>
    </w:p>
    <w:p w:rsidR="00D726AF" w:rsidP="00D726AF">
      <w:pPr>
        <w:pStyle w:val="ListParagraph"/>
        <w:numPr>
          <w:numId w:val="36"/>
        </w:numPr>
        <w:suppressAutoHyphens w:val="0"/>
        <w:bidi w:val="0"/>
        <w:spacing w:after="0" w:line="240" w:lineRule="auto"/>
        <w:ind w:left="426"/>
        <w:jc w:val="both"/>
        <w:rPr>
          <w:rFonts w:ascii="Times New Roman" w:hAnsi="Times New Roman" w:cs="Times New Roman" w:hint="default"/>
          <w:sz w:val="24"/>
          <w:szCs w:val="24"/>
        </w:rPr>
      </w:pPr>
      <w:r>
        <w:rPr>
          <w:rFonts w:ascii="Times New Roman" w:hAnsi="Times New Roman" w:cs="Times New Roman"/>
          <w:sz w:val="24"/>
          <w:szCs w:val="24"/>
        </w:rPr>
        <w:t>K </w:t>
      </w:r>
      <w:r>
        <w:rPr>
          <w:rFonts w:ascii="Times New Roman" w:hAnsi="Times New Roman" w:cs="Times New Roman" w:hint="default"/>
          <w:sz w:val="24"/>
          <w:szCs w:val="24"/>
        </w:rPr>
        <w:t>č</w:t>
      </w:r>
      <w:r>
        <w:rPr>
          <w:rFonts w:ascii="Times New Roman" w:hAnsi="Times New Roman" w:cs="Times New Roman" w:hint="default"/>
          <w:sz w:val="24"/>
          <w:szCs w:val="24"/>
        </w:rPr>
        <w:t>l. III bod 3</w:t>
      </w:r>
    </w:p>
    <w:p w:rsidR="00D726AF" w:rsidP="00D726AF">
      <w:pPr>
        <w:pStyle w:val="ListParagraph"/>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 xml:space="preserve"> V </w:t>
      </w:r>
      <w:r>
        <w:rPr>
          <w:rFonts w:ascii="Times New Roman" w:hAnsi="Times New Roman" w:cs="Times New Roman" w:hint="default"/>
          <w:sz w:val="24"/>
          <w:szCs w:val="24"/>
        </w:rPr>
        <w:t>č</w:t>
      </w:r>
      <w:r>
        <w:rPr>
          <w:rFonts w:ascii="Times New Roman" w:hAnsi="Times New Roman" w:cs="Times New Roman" w:hint="default"/>
          <w:sz w:val="24"/>
          <w:szCs w:val="24"/>
        </w:rPr>
        <w:t>l. III bode 3 v §</w:t>
      </w:r>
      <w:r>
        <w:rPr>
          <w:rFonts w:ascii="Times New Roman" w:hAnsi="Times New Roman" w:cs="Times New Roman" w:hint="default"/>
          <w:sz w:val="24"/>
          <w:szCs w:val="24"/>
        </w:rPr>
        <w:t xml:space="preserve"> 33a pí</w:t>
      </w:r>
      <w:r>
        <w:rPr>
          <w:rFonts w:ascii="Times New Roman" w:hAnsi="Times New Roman" w:cs="Times New Roman" w:hint="default"/>
          <w:sz w:val="24"/>
          <w:szCs w:val="24"/>
        </w:rPr>
        <w:t>sm. a) sa slovo „</w:t>
      </w:r>
      <w:r>
        <w:rPr>
          <w:rFonts w:ascii="Times New Roman" w:hAnsi="Times New Roman" w:cs="Times New Roman" w:hint="default"/>
          <w:sz w:val="24"/>
          <w:szCs w:val="24"/>
        </w:rPr>
        <w:t>alebo“</w:t>
      </w:r>
      <w:r>
        <w:rPr>
          <w:rFonts w:ascii="Times New Roman" w:hAnsi="Times New Roman" w:cs="Times New Roman" w:hint="default"/>
          <w:sz w:val="24"/>
          <w:szCs w:val="24"/>
        </w:rPr>
        <w:t xml:space="preserve"> nahrá</w:t>
      </w:r>
      <w:r>
        <w:rPr>
          <w:rFonts w:ascii="Times New Roman" w:hAnsi="Times New Roman" w:cs="Times New Roman" w:hint="default"/>
          <w:sz w:val="24"/>
          <w:szCs w:val="24"/>
        </w:rPr>
        <w:t>dza č</w:t>
      </w:r>
      <w:r>
        <w:rPr>
          <w:rFonts w:ascii="Times New Roman" w:hAnsi="Times New Roman" w:cs="Times New Roman" w:hint="default"/>
          <w:sz w:val="24"/>
          <w:szCs w:val="24"/>
        </w:rPr>
        <w:t>iarkou.</w:t>
      </w:r>
    </w:p>
    <w:p w:rsidR="00D726AF" w:rsidP="00D726AF">
      <w:pPr>
        <w:pStyle w:val="ListParagraph"/>
        <w:bidi w:val="0"/>
        <w:spacing w:after="0" w:line="240" w:lineRule="auto"/>
        <w:ind w:left="360"/>
        <w:jc w:val="both"/>
        <w:rPr>
          <w:rFonts w:ascii="Times New Roman" w:hAnsi="Times New Roman" w:cs="Times New Roman" w:hint="default"/>
          <w:sz w:val="24"/>
          <w:szCs w:val="24"/>
        </w:rPr>
      </w:pPr>
    </w:p>
    <w:p w:rsidR="00D726AF" w:rsidP="00D726AF">
      <w:pPr>
        <w:pStyle w:val="ListParagraph"/>
        <w:bidi w:val="0"/>
        <w:spacing w:after="0" w:line="240" w:lineRule="auto"/>
        <w:ind w:left="3544"/>
        <w:jc w:val="both"/>
        <w:rPr>
          <w:rFonts w:ascii="Times New Roman" w:hAnsi="Times New Roman" w:cs="Times New Roman" w:hint="default"/>
          <w:sz w:val="24"/>
          <w:szCs w:val="24"/>
        </w:rPr>
      </w:pPr>
      <w:r>
        <w:rPr>
          <w:rFonts w:ascii="Times New Roman" w:hAnsi="Times New Roman" w:cs="Times New Roman" w:hint="default"/>
          <w:sz w:val="24"/>
          <w:szCs w:val="24"/>
        </w:rPr>
        <w:t>Legislatí</w:t>
      </w:r>
      <w:r>
        <w:rPr>
          <w:rFonts w:ascii="Times New Roman" w:hAnsi="Times New Roman" w:cs="Times New Roman" w:hint="default"/>
          <w:sz w:val="24"/>
          <w:szCs w:val="24"/>
        </w:rPr>
        <w:t>vno-technická</w:t>
      </w:r>
      <w:r>
        <w:rPr>
          <w:rFonts w:ascii="Times New Roman" w:hAnsi="Times New Roman" w:cs="Times New Roman" w:hint="default"/>
          <w:sz w:val="24"/>
          <w:szCs w:val="24"/>
        </w:rPr>
        <w:t xml:space="preserve"> pripomienka. V </w:t>
      </w:r>
      <w:r>
        <w:rPr>
          <w:rFonts w:ascii="Times New Roman" w:hAnsi="Times New Roman" w:cs="Times New Roman" w:hint="default"/>
          <w:sz w:val="24"/>
          <w:szCs w:val="24"/>
        </w:rPr>
        <w:t>zmysle bodu 5 prí</w:t>
      </w:r>
      <w:r>
        <w:rPr>
          <w:rFonts w:ascii="Times New Roman" w:hAnsi="Times New Roman" w:cs="Times New Roman" w:hint="default"/>
          <w:sz w:val="24"/>
          <w:szCs w:val="24"/>
        </w:rPr>
        <w:t>lohy č</w:t>
      </w:r>
      <w:r>
        <w:rPr>
          <w:rFonts w:ascii="Times New Roman" w:hAnsi="Times New Roman" w:cs="Times New Roman" w:hint="default"/>
          <w:sz w:val="24"/>
          <w:szCs w:val="24"/>
        </w:rPr>
        <w:t>. 2 k </w:t>
      </w:r>
      <w:r>
        <w:rPr>
          <w:rFonts w:ascii="Times New Roman" w:hAnsi="Times New Roman" w:cs="Times New Roman" w:hint="default"/>
          <w:sz w:val="24"/>
          <w:szCs w:val="24"/>
        </w:rPr>
        <w:t>Legislatí</w:t>
      </w:r>
      <w:r>
        <w:rPr>
          <w:rFonts w:ascii="Times New Roman" w:hAnsi="Times New Roman" w:cs="Times New Roman" w:hint="default"/>
          <w:sz w:val="24"/>
          <w:szCs w:val="24"/>
        </w:rPr>
        <w:t>vnym pravidlá</w:t>
      </w:r>
      <w:r>
        <w:rPr>
          <w:rFonts w:ascii="Times New Roman" w:hAnsi="Times New Roman" w:cs="Times New Roman" w:hint="default"/>
          <w:sz w:val="24"/>
          <w:szCs w:val="24"/>
        </w:rPr>
        <w:t>m tvorby zá</w:t>
      </w:r>
      <w:r>
        <w:rPr>
          <w:rFonts w:ascii="Times New Roman" w:hAnsi="Times New Roman" w:cs="Times New Roman" w:hint="default"/>
          <w:sz w:val="24"/>
          <w:szCs w:val="24"/>
        </w:rPr>
        <w:t>konov sa pri viacerý</w:t>
      </w:r>
      <w:r>
        <w:rPr>
          <w:rFonts w:ascii="Times New Roman" w:hAnsi="Times New Roman" w:cs="Times New Roman" w:hint="default"/>
          <w:sz w:val="24"/>
          <w:szCs w:val="24"/>
        </w:rPr>
        <w:t>ch mož</w:t>
      </w:r>
      <w:r>
        <w:rPr>
          <w:rFonts w:ascii="Times New Roman" w:hAnsi="Times New Roman" w:cs="Times New Roman" w:hint="default"/>
          <w:sz w:val="24"/>
          <w:szCs w:val="24"/>
        </w:rPr>
        <w:t>nostiach spojka „</w:t>
      </w:r>
      <w:r>
        <w:rPr>
          <w:rFonts w:ascii="Times New Roman" w:hAnsi="Times New Roman" w:cs="Times New Roman" w:hint="default"/>
          <w:sz w:val="24"/>
          <w:szCs w:val="24"/>
        </w:rPr>
        <w:t>alebo“</w:t>
      </w:r>
      <w:r>
        <w:rPr>
          <w:rFonts w:ascii="Times New Roman" w:hAnsi="Times New Roman" w:cs="Times New Roman" w:hint="default"/>
          <w:sz w:val="24"/>
          <w:szCs w:val="24"/>
        </w:rPr>
        <w:t xml:space="preserve"> kladie až</w:t>
      </w:r>
      <w:r>
        <w:rPr>
          <w:rFonts w:ascii="Times New Roman" w:hAnsi="Times New Roman" w:cs="Times New Roman" w:hint="default"/>
          <w:sz w:val="24"/>
          <w:szCs w:val="24"/>
        </w:rPr>
        <w:t xml:space="preserve"> medzi posledné</w:t>
      </w:r>
      <w:r>
        <w:rPr>
          <w:rFonts w:ascii="Times New Roman" w:hAnsi="Times New Roman" w:cs="Times New Roman" w:hint="default"/>
          <w:sz w:val="24"/>
          <w:szCs w:val="24"/>
        </w:rPr>
        <w:t xml:space="preserve"> dve mož</w:t>
      </w:r>
      <w:r>
        <w:rPr>
          <w:rFonts w:ascii="Times New Roman" w:hAnsi="Times New Roman" w:cs="Times New Roman" w:hint="default"/>
          <w:sz w:val="24"/>
          <w:szCs w:val="24"/>
        </w:rPr>
        <w:t>nosti.</w:t>
      </w:r>
    </w:p>
    <w:p w:rsidR="00D726AF" w:rsidP="00D726AF">
      <w:pPr>
        <w:pStyle w:val="ListParagraph"/>
        <w:bidi w:val="0"/>
        <w:spacing w:after="0" w:line="240" w:lineRule="auto"/>
        <w:ind w:left="3544"/>
        <w:jc w:val="both"/>
        <w:rPr>
          <w:rFonts w:ascii="Times New Roman" w:hAnsi="Times New Roman" w:cs="Times New Roman" w:hint="default"/>
          <w:sz w:val="24"/>
          <w:szCs w:val="24"/>
        </w:rPr>
      </w:pP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sz w:val="24"/>
          <w:szCs w:val="24"/>
        </w:rPr>
        <w:tab/>
        <w:tab/>
        <w:tab/>
        <w:tab/>
        <w:tab/>
        <w:tab/>
      </w:r>
      <w:r>
        <w:rPr>
          <w:rFonts w:ascii="Times New Roman" w:hAnsi="Times New Roman" w:cs="Times New Roman" w:hint="default"/>
          <w:sz w:val="24"/>
          <w:szCs w:val="24"/>
        </w:rPr>
        <w:t>Ú</w:t>
      </w:r>
      <w:r>
        <w:rPr>
          <w:rFonts w:ascii="Times New Roman" w:hAnsi="Times New Roman" w:cs="Times New Roman" w:hint="default"/>
          <w:sz w:val="24"/>
          <w:szCs w:val="24"/>
        </w:rPr>
        <w:t>stavnoprá</w:t>
      </w:r>
      <w:r>
        <w:rPr>
          <w:rFonts w:ascii="Times New Roman" w:hAnsi="Times New Roman" w:cs="Times New Roman" w:hint="default"/>
          <w:sz w:val="24"/>
          <w:szCs w:val="24"/>
        </w:rPr>
        <w:t>vny vý</w:t>
      </w:r>
      <w:r>
        <w:rPr>
          <w:rFonts w:ascii="Times New Roman" w:hAnsi="Times New Roman" w:cs="Times New Roman" w:hint="default"/>
          <w:sz w:val="24"/>
          <w:szCs w:val="24"/>
        </w:rPr>
        <w:t>bor NR SR</w:t>
      </w: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r>
      <w:r>
        <w:rPr>
          <w:rFonts w:ascii="Times New Roman" w:hAnsi="Times New Roman" w:cs="Times New Roman" w:hint="default"/>
          <w:sz w:val="24"/>
          <w:szCs w:val="24"/>
        </w:rPr>
        <w:t>Vý</w:t>
      </w:r>
      <w:r>
        <w:rPr>
          <w:rFonts w:ascii="Times New Roman" w:hAnsi="Times New Roman" w:cs="Times New Roman" w:hint="default"/>
          <w:sz w:val="24"/>
          <w:szCs w:val="24"/>
        </w:rPr>
        <w:t>bor NR SR pre kultú</w:t>
      </w:r>
      <w:r>
        <w:rPr>
          <w:rFonts w:ascii="Times New Roman" w:hAnsi="Times New Roman" w:cs="Times New Roman" w:hint="default"/>
          <w:sz w:val="24"/>
          <w:szCs w:val="24"/>
        </w:rPr>
        <w:t>ru a </w:t>
      </w:r>
      <w:r>
        <w:rPr>
          <w:rFonts w:ascii="Times New Roman" w:hAnsi="Times New Roman" w:cs="Times New Roman" w:hint="default"/>
          <w:sz w:val="24"/>
          <w:szCs w:val="24"/>
        </w:rPr>
        <w:t>mé</w:t>
      </w:r>
      <w:r>
        <w:rPr>
          <w:rFonts w:ascii="Times New Roman" w:hAnsi="Times New Roman" w:cs="Times New Roman" w:hint="default"/>
          <w:sz w:val="24"/>
          <w:szCs w:val="24"/>
        </w:rPr>
        <w:t>diá</w:t>
      </w:r>
    </w:p>
    <w:p w:rsidR="009B44EE" w:rsidP="009B44EE">
      <w:pPr>
        <w:pStyle w:val="ListParagraph"/>
        <w:suppressAutoHyphens w:val="0"/>
        <w:bidi w:val="0"/>
        <w:spacing w:after="0" w:line="240" w:lineRule="auto"/>
        <w:ind w:left="360"/>
        <w:jc w:val="both"/>
        <w:rPr>
          <w:rFonts w:ascii="Times New Roman" w:hAnsi="Times New Roman" w:cs="Times New Roman" w:hint="default"/>
          <w:sz w:val="24"/>
          <w:szCs w:val="24"/>
        </w:rPr>
      </w:pPr>
      <w:r>
        <w:rPr>
          <w:rFonts w:ascii="Times New Roman" w:hAnsi="Times New Roman" w:cs="Times New Roman" w:hint="default"/>
          <w:sz w:val="24"/>
          <w:szCs w:val="24"/>
        </w:rPr>
        <w:tab/>
        <w:tab/>
        <w:tab/>
        <w:tab/>
        <w:tab/>
        <w:tab/>
        <w:tab/>
      </w:r>
    </w:p>
    <w:p w:rsidR="009B44EE" w:rsidRPr="00D726AF" w:rsidP="009B44EE">
      <w:pPr>
        <w:pStyle w:val="ListParagraph"/>
        <w:suppressAutoHyphens w:val="0"/>
        <w:bidi w:val="0"/>
        <w:spacing w:after="0" w:line="240" w:lineRule="auto"/>
        <w:ind w:left="360"/>
        <w:jc w:val="both"/>
        <w:rPr>
          <w:rFonts w:ascii="Times New Roman" w:hAnsi="Times New Roman" w:cs="Times New Roman"/>
          <w:b/>
          <w:sz w:val="24"/>
          <w:szCs w:val="24"/>
        </w:rPr>
      </w:pPr>
      <w:r>
        <w:rPr>
          <w:rFonts w:ascii="Times New Roman" w:hAnsi="Times New Roman" w:cs="Times New Roman" w:hint="default"/>
          <w:sz w:val="24"/>
          <w:szCs w:val="24"/>
        </w:rPr>
        <w:tab/>
        <w:tab/>
        <w:tab/>
        <w:tab/>
        <w:tab/>
        <w:tab/>
        <w:tab/>
      </w:r>
      <w:r>
        <w:rPr>
          <w:rFonts w:ascii="Times New Roman" w:hAnsi="Times New Roman" w:cs="Times New Roman" w:hint="default"/>
          <w:b/>
          <w:sz w:val="24"/>
          <w:szCs w:val="24"/>
        </w:rPr>
        <w:t>Gestorský</w:t>
      </w:r>
      <w:r>
        <w:rPr>
          <w:rFonts w:ascii="Times New Roman" w:hAnsi="Times New Roman" w:cs="Times New Roman" w:hint="default"/>
          <w:b/>
          <w:sz w:val="24"/>
          <w:szCs w:val="24"/>
        </w:rPr>
        <w:t xml:space="preserve"> vý</w:t>
      </w:r>
      <w:r>
        <w:rPr>
          <w:rFonts w:ascii="Times New Roman" w:hAnsi="Times New Roman" w:cs="Times New Roman" w:hint="default"/>
          <w:b/>
          <w:sz w:val="24"/>
          <w:szCs w:val="24"/>
        </w:rPr>
        <w:t>bor odp</w:t>
      </w:r>
      <w:r>
        <w:rPr>
          <w:rFonts w:ascii="Times New Roman" w:hAnsi="Times New Roman" w:cs="Times New Roman" w:hint="default"/>
          <w:b/>
          <w:sz w:val="24"/>
          <w:szCs w:val="24"/>
        </w:rPr>
        <w:t>orúč</w:t>
      </w:r>
      <w:r>
        <w:rPr>
          <w:rFonts w:ascii="Times New Roman" w:hAnsi="Times New Roman" w:cs="Times New Roman" w:hint="default"/>
          <w:b/>
          <w:sz w:val="24"/>
          <w:szCs w:val="24"/>
        </w:rPr>
        <w:t>a schvá</w:t>
      </w:r>
      <w:r>
        <w:rPr>
          <w:rFonts w:ascii="Times New Roman" w:hAnsi="Times New Roman" w:cs="Times New Roman" w:hint="default"/>
          <w:b/>
          <w:sz w:val="24"/>
          <w:szCs w:val="24"/>
        </w:rPr>
        <w:t>liť</w:t>
      </w:r>
    </w:p>
    <w:p w:rsidR="00E560DB" w:rsidRPr="00D726AF" w:rsidP="00E560DB">
      <w:pPr>
        <w:bidi w:val="0"/>
        <w:ind w:left="1137"/>
        <w:jc w:val="both"/>
        <w:rPr>
          <w:szCs w:val="24"/>
        </w:rPr>
      </w:pPr>
    </w:p>
    <w:p w:rsidR="00E560DB" w:rsidRPr="00D726AF" w:rsidP="00E560DB">
      <w:pPr>
        <w:bidi w:val="0"/>
        <w:jc w:val="both"/>
      </w:pPr>
    </w:p>
    <w:p w:rsidR="00E560DB" w:rsidRPr="00D726AF" w:rsidP="00C350BA">
      <w:pPr>
        <w:bidi w:val="0"/>
        <w:spacing w:line="360" w:lineRule="auto"/>
      </w:pPr>
    </w:p>
    <w:p w:rsidR="009077B2" w:rsidRPr="00D02A31">
      <w:pPr>
        <w:bidi w:val="0"/>
        <w:ind w:left="1843" w:hanging="1843"/>
        <w:jc w:val="center"/>
        <w:rPr>
          <w:rFonts w:ascii="Times New Roman" w:hAnsi="Times New Roman"/>
          <w:b/>
        </w:rPr>
      </w:pPr>
      <w:r w:rsidR="00C350BA">
        <w:rPr>
          <w:rFonts w:ascii="Times New Roman" w:hAnsi="Times New Roman"/>
          <w:b/>
        </w:rPr>
        <w:t>V</w:t>
      </w:r>
      <w:r w:rsidRPr="00D02A31">
        <w:rPr>
          <w:rFonts w:ascii="Times New Roman" w:hAnsi="Times New Roman"/>
          <w:b/>
        </w:rPr>
        <w:t>.</w:t>
      </w:r>
    </w:p>
    <w:p w:rsidR="009077B2" w:rsidRPr="00D02A31">
      <w:pPr>
        <w:bidi w:val="0"/>
        <w:ind w:left="1843" w:hanging="1843"/>
        <w:jc w:val="center"/>
        <w:rPr>
          <w:rFonts w:ascii="Times New Roman" w:hAnsi="Times New Roman"/>
          <w:b/>
        </w:rPr>
      </w:pPr>
    </w:p>
    <w:p w:rsidR="009077B2" w:rsidP="007D78D5">
      <w:pPr>
        <w:bidi w:val="0"/>
        <w:ind w:left="142" w:firstLine="566"/>
        <w:jc w:val="both"/>
        <w:rPr>
          <w:rFonts w:ascii="Times New Roman" w:hAnsi="Times New Roman"/>
          <w:b/>
        </w:rPr>
      </w:pPr>
      <w:r w:rsidRPr="00D02A31">
        <w:rPr>
          <w:rFonts w:ascii="Times New Roman" w:hAnsi="Times New Roman"/>
        </w:rPr>
        <w:t>Gestorský výbor na základe stanov</w:t>
      </w:r>
      <w:r w:rsidRPr="00D02A31" w:rsidR="000100EB">
        <w:rPr>
          <w:rFonts w:ascii="Times New Roman" w:hAnsi="Times New Roman"/>
        </w:rPr>
        <w:t>í</w:t>
      </w:r>
      <w:r w:rsidRPr="00D02A31">
        <w:rPr>
          <w:rFonts w:ascii="Times New Roman" w:hAnsi="Times New Roman"/>
        </w:rPr>
        <w:t>sk výbor</w:t>
      </w:r>
      <w:r w:rsidRPr="00D02A31" w:rsidR="000100EB">
        <w:rPr>
          <w:rFonts w:ascii="Times New Roman" w:hAnsi="Times New Roman"/>
        </w:rPr>
        <w:t>ov</w:t>
      </w:r>
      <w:r w:rsidRPr="00D02A31">
        <w:rPr>
          <w:rFonts w:ascii="Times New Roman" w:hAnsi="Times New Roman"/>
        </w:rPr>
        <w:t>, vyjadren</w:t>
      </w:r>
      <w:r w:rsidRPr="00D02A31" w:rsidR="000100EB">
        <w:rPr>
          <w:rFonts w:ascii="Times New Roman" w:hAnsi="Times New Roman"/>
        </w:rPr>
        <w:t>ých</w:t>
      </w:r>
      <w:r w:rsidRPr="00D02A31" w:rsidR="00B37BDF">
        <w:rPr>
          <w:rFonts w:ascii="Times New Roman" w:hAnsi="Times New Roman"/>
        </w:rPr>
        <w:t xml:space="preserve"> v ich uzneseniach uvedených</w:t>
      </w:r>
      <w:r w:rsidRPr="00D02A31">
        <w:rPr>
          <w:rFonts w:ascii="Times New Roman" w:hAnsi="Times New Roman"/>
        </w:rPr>
        <w:t xml:space="preserve"> pod bodom III. tejto </w:t>
      </w:r>
      <w:r w:rsidRPr="00D02A31" w:rsidR="00B37BDF">
        <w:rPr>
          <w:rFonts w:ascii="Times New Roman" w:hAnsi="Times New Roman"/>
        </w:rPr>
        <w:t xml:space="preserve">spoločnej </w:t>
      </w:r>
      <w:r w:rsidRPr="00D02A31">
        <w:rPr>
          <w:rFonts w:ascii="Times New Roman" w:hAnsi="Times New Roman"/>
        </w:rPr>
        <w:t>správy a</w:t>
      </w:r>
      <w:r w:rsidR="00596D2A">
        <w:rPr>
          <w:rFonts w:ascii="Times New Roman" w:hAnsi="Times New Roman"/>
        </w:rPr>
        <w:t xml:space="preserve"> </w:t>
      </w:r>
      <w:r w:rsidRPr="00D02A31" w:rsidR="00B37BDF">
        <w:rPr>
          <w:rFonts w:ascii="Times New Roman" w:hAnsi="Times New Roman"/>
        </w:rPr>
        <w:t xml:space="preserve">v </w:t>
      </w:r>
      <w:r w:rsidRPr="00D02A31">
        <w:rPr>
          <w:rFonts w:ascii="Times New Roman" w:hAnsi="Times New Roman"/>
        </w:rPr>
        <w:t xml:space="preserve">stanoviskách poslancov gestorského výboru vyjadrených v rozprave k tomuto návrhu zákona podľa § 79 ods. </w:t>
      </w:r>
      <w:smartTag w:uri="urn:schemas-microsoft-com:office:smarttags" w:element="metricconverter">
        <w:smartTagPr>
          <w:attr w:name="ProductID" w:val="4 a"/>
        </w:smartTagPr>
        <w:r w:rsidRPr="00D02A31">
          <w:rPr>
            <w:rFonts w:ascii="Times New Roman" w:hAnsi="Times New Roman"/>
          </w:rPr>
          <w:t>4 a</w:t>
        </w:r>
      </w:smartTag>
      <w:r w:rsidRPr="00D02A31">
        <w:rPr>
          <w:rFonts w:ascii="Times New Roman" w:hAnsi="Times New Roman"/>
        </w:rPr>
        <w:t xml:space="preserve"> § 83 zákona Národnej rady Slovenskej republiky č. 350/1996 Z. z. o rokovacom poriadku N</w:t>
      </w:r>
      <w:r w:rsidRPr="00D02A31" w:rsidR="005859BE">
        <w:rPr>
          <w:rFonts w:ascii="Times New Roman" w:hAnsi="Times New Roman"/>
        </w:rPr>
        <w:t>R</w:t>
      </w:r>
      <w:r w:rsidRPr="00D02A31">
        <w:rPr>
          <w:rFonts w:ascii="Times New Roman" w:hAnsi="Times New Roman"/>
        </w:rPr>
        <w:t xml:space="preserve"> S</w:t>
      </w:r>
      <w:r w:rsidRPr="00D02A31" w:rsidR="005859BE">
        <w:rPr>
          <w:rFonts w:ascii="Times New Roman" w:hAnsi="Times New Roman"/>
        </w:rPr>
        <w:t>R</w:t>
      </w:r>
      <w:r w:rsidRPr="00D02A31" w:rsidR="00B37BDF">
        <w:rPr>
          <w:rFonts w:ascii="Times New Roman" w:hAnsi="Times New Roman"/>
        </w:rPr>
        <w:t xml:space="preserve"> odporúča Národnej rad</w:t>
      </w:r>
      <w:r w:rsidRPr="00D02A31" w:rsidR="00C0066C">
        <w:rPr>
          <w:rFonts w:ascii="Times New Roman" w:hAnsi="Times New Roman"/>
        </w:rPr>
        <w:t>e</w:t>
      </w:r>
      <w:r w:rsidRPr="00D02A31" w:rsidR="00B37BDF">
        <w:rPr>
          <w:rFonts w:ascii="Times New Roman" w:hAnsi="Times New Roman"/>
        </w:rPr>
        <w:t xml:space="preserve"> Slovenskej republiky uvedený </w:t>
      </w:r>
      <w:r w:rsidR="003A1EF7">
        <w:rPr>
          <w:rFonts w:ascii="Times New Roman" w:hAnsi="Times New Roman"/>
        </w:rPr>
        <w:t xml:space="preserve">vládny </w:t>
      </w:r>
      <w:r w:rsidRPr="00D02A31" w:rsidR="00B37BDF">
        <w:rPr>
          <w:rFonts w:ascii="Times New Roman" w:hAnsi="Times New Roman"/>
        </w:rPr>
        <w:t xml:space="preserve">návrh zákona (tlač </w:t>
      </w:r>
      <w:r w:rsidR="00004DA7">
        <w:rPr>
          <w:rFonts w:ascii="Times New Roman" w:hAnsi="Times New Roman"/>
        </w:rPr>
        <w:t>1</w:t>
      </w:r>
      <w:r w:rsidR="00052A5A">
        <w:rPr>
          <w:rFonts w:ascii="Times New Roman" w:hAnsi="Times New Roman"/>
        </w:rPr>
        <w:t>631</w:t>
      </w:r>
      <w:r w:rsidR="00994C12">
        <w:rPr>
          <w:rFonts w:ascii="Times New Roman" w:hAnsi="Times New Roman"/>
        </w:rPr>
        <w:t>) v z</w:t>
      </w:r>
      <w:r w:rsidRPr="00D02A31" w:rsidR="00B37BDF">
        <w:rPr>
          <w:rFonts w:ascii="Times New Roman" w:hAnsi="Times New Roman"/>
        </w:rPr>
        <w:t>není  schválen</w:t>
      </w:r>
      <w:r w:rsidR="0076409F">
        <w:rPr>
          <w:rFonts w:ascii="Times New Roman" w:hAnsi="Times New Roman"/>
        </w:rPr>
        <w:t>ých</w:t>
      </w:r>
      <w:r w:rsidRPr="00D02A31" w:rsidR="00B37BDF">
        <w:rPr>
          <w:rFonts w:ascii="Times New Roman" w:hAnsi="Times New Roman"/>
        </w:rPr>
        <w:t xml:space="preserve"> </w:t>
      </w:r>
      <w:r w:rsidRPr="001F2033" w:rsidR="00B37BDF">
        <w:rPr>
          <w:rFonts w:ascii="Times New Roman" w:hAnsi="Times New Roman"/>
          <w:b/>
        </w:rPr>
        <w:t>pozmeň</w:t>
      </w:r>
      <w:r w:rsidRPr="001F2033" w:rsidR="00F411CB">
        <w:rPr>
          <w:rFonts w:ascii="Times New Roman" w:hAnsi="Times New Roman"/>
          <w:b/>
        </w:rPr>
        <w:t>ujúc</w:t>
      </w:r>
      <w:r w:rsidRPr="001F2033" w:rsidR="0076409F">
        <w:rPr>
          <w:rFonts w:ascii="Times New Roman" w:hAnsi="Times New Roman"/>
          <w:b/>
        </w:rPr>
        <w:t>ic</w:t>
      </w:r>
      <w:r w:rsidRPr="001F2033" w:rsidR="00023AA8">
        <w:rPr>
          <w:rFonts w:ascii="Times New Roman" w:hAnsi="Times New Roman"/>
          <w:b/>
        </w:rPr>
        <w:t>h</w:t>
      </w:r>
      <w:r w:rsidRPr="001F2033" w:rsidR="00B37BDF">
        <w:rPr>
          <w:rFonts w:ascii="Times New Roman" w:hAnsi="Times New Roman"/>
          <w:b/>
        </w:rPr>
        <w:t xml:space="preserve"> </w:t>
      </w:r>
      <w:r w:rsidRPr="001F2033" w:rsidR="0013540A">
        <w:rPr>
          <w:rFonts w:ascii="Times New Roman" w:hAnsi="Times New Roman"/>
          <w:b/>
        </w:rPr>
        <w:t xml:space="preserve">a doplňujúcich </w:t>
      </w:r>
      <w:r w:rsidRPr="001F2033" w:rsidR="00B37BDF">
        <w:rPr>
          <w:rFonts w:ascii="Times New Roman" w:hAnsi="Times New Roman"/>
          <w:b/>
        </w:rPr>
        <w:t>návrh</w:t>
      </w:r>
      <w:r w:rsidRPr="001F2033" w:rsidR="0076409F">
        <w:rPr>
          <w:rFonts w:ascii="Times New Roman" w:hAnsi="Times New Roman"/>
          <w:b/>
        </w:rPr>
        <w:t>ov</w:t>
      </w:r>
      <w:r w:rsidRPr="00D02A31" w:rsidR="00B37BDF">
        <w:rPr>
          <w:rFonts w:ascii="Times New Roman" w:hAnsi="Times New Roman"/>
        </w:rPr>
        <w:t xml:space="preserve">  </w:t>
      </w:r>
      <w:r w:rsidRPr="00D02A31">
        <w:rPr>
          <w:rFonts w:ascii="Times New Roman" w:hAnsi="Times New Roman"/>
          <w:b/>
        </w:rPr>
        <w:t>s c h v á l i</w:t>
      </w:r>
      <w:r w:rsidRPr="00D02A31" w:rsidR="00B37BDF">
        <w:rPr>
          <w:rFonts w:ascii="Times New Roman" w:hAnsi="Times New Roman"/>
          <w:b/>
        </w:rPr>
        <w:t> </w:t>
      </w:r>
      <w:r w:rsidRPr="00D02A31">
        <w:rPr>
          <w:rFonts w:ascii="Times New Roman" w:hAnsi="Times New Roman"/>
          <w:b/>
        </w:rPr>
        <w:t>ť</w:t>
      </w:r>
      <w:r w:rsidRPr="00D02A31" w:rsidR="00B37BDF">
        <w:rPr>
          <w:rFonts w:ascii="Times New Roman" w:hAnsi="Times New Roman"/>
          <w:b/>
        </w:rPr>
        <w:t>.</w:t>
      </w:r>
    </w:p>
    <w:p w:rsidR="00C06B41" w:rsidP="007D78D5">
      <w:pPr>
        <w:bidi w:val="0"/>
        <w:ind w:left="142" w:firstLine="566"/>
        <w:jc w:val="both"/>
        <w:rPr>
          <w:rFonts w:ascii="Times New Roman" w:hAnsi="Times New Roman"/>
          <w:b/>
        </w:rPr>
      </w:pPr>
    </w:p>
    <w:p w:rsidR="00C06B41" w:rsidP="007D78D5">
      <w:pPr>
        <w:bidi w:val="0"/>
        <w:ind w:left="142" w:firstLine="566"/>
        <w:jc w:val="both"/>
        <w:rPr>
          <w:rFonts w:ascii="Times New Roman" w:hAnsi="Times New Roman"/>
        </w:rPr>
      </w:pPr>
      <w:r w:rsidRPr="00C06B41">
        <w:rPr>
          <w:rFonts w:ascii="Times New Roman" w:hAnsi="Times New Roman"/>
        </w:rPr>
        <w:t>O</w:t>
      </w:r>
      <w:r>
        <w:rPr>
          <w:rFonts w:ascii="Times New Roman" w:hAnsi="Times New Roman"/>
        </w:rPr>
        <w:t> </w:t>
      </w:r>
      <w:r w:rsidRPr="00C06B41">
        <w:rPr>
          <w:rFonts w:ascii="Times New Roman" w:hAnsi="Times New Roman"/>
        </w:rPr>
        <w:t>pozmeňujúcich</w:t>
      </w:r>
      <w:r>
        <w:rPr>
          <w:rFonts w:ascii="Times New Roman" w:hAnsi="Times New Roman"/>
        </w:rPr>
        <w:t xml:space="preserve"> a doplňujúcich návrhoch uvedených v</w:t>
      </w:r>
      <w:r w:rsidR="000D3D8D">
        <w:rPr>
          <w:rFonts w:ascii="Times New Roman" w:hAnsi="Times New Roman"/>
        </w:rPr>
        <w:t xml:space="preserve"> </w:t>
      </w:r>
      <w:r>
        <w:rPr>
          <w:rFonts w:ascii="Times New Roman" w:hAnsi="Times New Roman"/>
        </w:rPr>
        <w:t> IV. časti tejto spoločnej správy gestorský výbor odporúča hlasovať:</w:t>
      </w:r>
    </w:p>
    <w:p w:rsidR="00C06B41" w:rsidP="007D78D5">
      <w:pPr>
        <w:bidi w:val="0"/>
        <w:ind w:left="142" w:firstLine="566"/>
        <w:jc w:val="both"/>
        <w:rPr>
          <w:rFonts w:ascii="Times New Roman" w:hAnsi="Times New Roman"/>
        </w:rPr>
      </w:pPr>
    </w:p>
    <w:p w:rsidR="00C06B41" w:rsidP="007D78D5">
      <w:pPr>
        <w:bidi w:val="0"/>
        <w:ind w:left="142" w:firstLine="566"/>
        <w:jc w:val="both"/>
        <w:rPr>
          <w:rFonts w:ascii="Times New Roman" w:hAnsi="Times New Roman"/>
          <w:b/>
        </w:rPr>
      </w:pPr>
      <w:r w:rsidRPr="0049449F" w:rsidR="00CF1B18">
        <w:rPr>
          <w:rFonts w:ascii="Times New Roman" w:hAnsi="Times New Roman"/>
        </w:rPr>
        <w:t xml:space="preserve">spoločne o bodoch  </w:t>
      </w:r>
      <w:r w:rsidRPr="009B44EE" w:rsidR="009B44EE">
        <w:rPr>
          <w:rFonts w:ascii="Times New Roman" w:hAnsi="Times New Roman"/>
          <w:b/>
        </w:rPr>
        <w:t>1 až 6</w:t>
      </w:r>
      <w:r w:rsidR="009B44EE">
        <w:rPr>
          <w:rFonts w:ascii="Times New Roman" w:hAnsi="Times New Roman"/>
        </w:rPr>
        <w:t xml:space="preserve"> </w:t>
      </w:r>
      <w:r w:rsidRPr="00B2443A" w:rsidR="0049449F">
        <w:rPr>
          <w:rFonts w:ascii="Times New Roman" w:hAnsi="Times New Roman"/>
          <w:b/>
        </w:rPr>
        <w:t xml:space="preserve"> </w:t>
      </w:r>
      <w:r w:rsidRPr="0049449F" w:rsidR="006D5B97">
        <w:rPr>
          <w:rFonts w:ascii="Times New Roman" w:hAnsi="Times New Roman"/>
        </w:rPr>
        <w:t>s</w:t>
      </w:r>
      <w:r w:rsidR="0049449F">
        <w:rPr>
          <w:rFonts w:ascii="Times New Roman" w:hAnsi="Times New Roman"/>
        </w:rPr>
        <w:t> </w:t>
      </w:r>
      <w:r w:rsidRPr="0049449F" w:rsidR="006D5B97">
        <w:rPr>
          <w:rFonts w:ascii="Times New Roman" w:hAnsi="Times New Roman"/>
        </w:rPr>
        <w:t>návrhom</w:t>
      </w:r>
      <w:r w:rsidR="0049449F">
        <w:rPr>
          <w:rFonts w:ascii="Times New Roman" w:hAnsi="Times New Roman"/>
        </w:rPr>
        <w:t xml:space="preserve">   </w:t>
      </w:r>
      <w:r w:rsidRPr="0049449F" w:rsidR="0049449F">
        <w:rPr>
          <w:rFonts w:ascii="Times New Roman" w:hAnsi="Times New Roman"/>
          <w:b/>
        </w:rPr>
        <w:t>schváliť</w:t>
      </w:r>
      <w:r w:rsidRPr="0049449F">
        <w:rPr>
          <w:rFonts w:ascii="Times New Roman" w:hAnsi="Times New Roman"/>
          <w:b/>
        </w:rPr>
        <w:t>.</w:t>
      </w:r>
    </w:p>
    <w:p w:rsidR="006D2DF3" w:rsidP="007D78D5">
      <w:pPr>
        <w:bidi w:val="0"/>
        <w:ind w:left="142" w:firstLine="566"/>
        <w:jc w:val="both"/>
        <w:rPr>
          <w:rFonts w:ascii="Times New Roman" w:hAnsi="Times New Roman"/>
          <w:b/>
        </w:rPr>
      </w:pPr>
    </w:p>
    <w:p w:rsidR="00E560DB" w:rsidP="007D78D5">
      <w:pPr>
        <w:bidi w:val="0"/>
        <w:ind w:left="142" w:firstLine="566"/>
        <w:jc w:val="both"/>
        <w:rPr>
          <w:rFonts w:ascii="Times New Roman" w:hAnsi="Times New Roman"/>
          <w:b/>
        </w:rPr>
      </w:pPr>
    </w:p>
    <w:p w:rsidR="006D2DF3" w:rsidRPr="00D02A31" w:rsidP="006D2DF3">
      <w:pPr>
        <w:bidi w:val="0"/>
        <w:ind w:left="142"/>
        <w:jc w:val="both"/>
        <w:rPr>
          <w:rFonts w:ascii="Times New Roman" w:hAnsi="Times New Roman"/>
        </w:rPr>
      </w:pPr>
      <w:r>
        <w:rPr>
          <w:rFonts w:ascii="Times New Roman" w:hAnsi="Times New Roman"/>
          <w:bCs/>
        </w:rPr>
        <w:t xml:space="preserve">         </w:t>
      </w:r>
      <w:r w:rsidRPr="00D02A31">
        <w:rPr>
          <w:rFonts w:ascii="Times New Roman" w:hAnsi="Times New Roman"/>
          <w:bCs/>
        </w:rPr>
        <w:t>Spo</w:t>
      </w:r>
      <w:r w:rsidRPr="00D02A31">
        <w:rPr>
          <w:rFonts w:ascii="Times New Roman" w:hAnsi="Times New Roman"/>
        </w:rPr>
        <w:t xml:space="preserve">ločná správa výborov Národnej rady Slovenskej republiky o výsledku prerokovania predmetného </w:t>
      </w:r>
      <w:r>
        <w:rPr>
          <w:rFonts w:ascii="Times New Roman" w:hAnsi="Times New Roman"/>
        </w:rPr>
        <w:t xml:space="preserve">vládneho </w:t>
      </w:r>
      <w:r w:rsidRPr="00D02A31">
        <w:rPr>
          <w:rFonts w:ascii="Times New Roman" w:hAnsi="Times New Roman"/>
        </w:rPr>
        <w:t xml:space="preserve">návrhu zákona vo výboroch Národnej rady Slovenskej republiky v druhom čítaní bola schválená uznesením Výboru Národnej rady Slovenskej republiky pre kultúru a médiá  </w:t>
      </w:r>
      <w:r w:rsidR="00E560DB">
        <w:rPr>
          <w:rFonts w:ascii="Times New Roman" w:hAnsi="Times New Roman"/>
          <w:b/>
        </w:rPr>
        <w:t xml:space="preserve">č. </w:t>
      </w:r>
      <w:r w:rsidRPr="006D2DF3">
        <w:rPr>
          <w:rFonts w:ascii="Times New Roman" w:hAnsi="Times New Roman"/>
          <w:b/>
        </w:rPr>
        <w:t xml:space="preserve"> </w:t>
      </w:r>
      <w:r w:rsidR="00E560DB">
        <w:rPr>
          <w:rFonts w:ascii="Times New Roman" w:hAnsi="Times New Roman"/>
          <w:b/>
        </w:rPr>
        <w:t>2</w:t>
      </w:r>
      <w:r w:rsidR="00E656CE">
        <w:rPr>
          <w:rFonts w:ascii="Times New Roman" w:hAnsi="Times New Roman"/>
          <w:b/>
        </w:rPr>
        <w:t>27</w:t>
      </w:r>
      <w:r>
        <w:rPr>
          <w:rFonts w:ascii="Times New Roman" w:hAnsi="Times New Roman"/>
        </w:rPr>
        <w:t xml:space="preserve"> </w:t>
      </w:r>
      <w:r w:rsidR="001E6B7E">
        <w:rPr>
          <w:rFonts w:ascii="Times New Roman" w:hAnsi="Times New Roman"/>
        </w:rPr>
        <w:t xml:space="preserve"> z</w:t>
      </w:r>
      <w:r w:rsidR="00052A5A">
        <w:rPr>
          <w:rFonts w:ascii="Times New Roman" w:hAnsi="Times New Roman"/>
        </w:rPr>
        <w:t> </w:t>
      </w:r>
      <w:r w:rsidR="001E6B7E">
        <w:rPr>
          <w:rFonts w:ascii="Times New Roman" w:hAnsi="Times New Roman"/>
        </w:rPr>
        <w:t>1</w:t>
      </w:r>
      <w:r w:rsidR="00052A5A">
        <w:rPr>
          <w:rFonts w:ascii="Times New Roman" w:hAnsi="Times New Roman"/>
        </w:rPr>
        <w:t>0. novembra</w:t>
      </w:r>
      <w:r w:rsidRPr="00D02A31">
        <w:rPr>
          <w:rFonts w:ascii="Times New Roman" w:hAnsi="Times New Roman"/>
        </w:rPr>
        <w:t xml:space="preserve">  20</w:t>
      </w:r>
      <w:r>
        <w:rPr>
          <w:rFonts w:ascii="Times New Roman" w:hAnsi="Times New Roman"/>
        </w:rPr>
        <w:t>1</w:t>
      </w:r>
      <w:r w:rsidR="00EF5CD5">
        <w:rPr>
          <w:rFonts w:ascii="Times New Roman" w:hAnsi="Times New Roman"/>
        </w:rPr>
        <w:t>5</w:t>
      </w:r>
      <w:r w:rsidRPr="00D02A31">
        <w:rPr>
          <w:rFonts w:ascii="Times New Roman" w:hAnsi="Times New Roman"/>
        </w:rPr>
        <w:t>.</w:t>
      </w:r>
    </w:p>
    <w:p w:rsidR="006D2DF3" w:rsidRPr="0049449F" w:rsidP="007D78D5">
      <w:pPr>
        <w:bidi w:val="0"/>
        <w:ind w:left="142" w:firstLine="566"/>
        <w:jc w:val="both"/>
        <w:rPr>
          <w:rFonts w:ascii="Times New Roman" w:hAnsi="Times New Roman"/>
          <w:b/>
        </w:rPr>
      </w:pPr>
    </w:p>
    <w:p w:rsidR="009077B2" w:rsidRPr="00C06B41">
      <w:pPr>
        <w:pStyle w:val="Heading3"/>
        <w:bidi w:val="0"/>
        <w:jc w:val="left"/>
        <w:rPr>
          <w:rFonts w:ascii="Times New Roman" w:hAnsi="Times New Roman"/>
        </w:rPr>
      </w:pPr>
    </w:p>
    <w:p w:rsidR="00B43CDD" w:rsidRPr="00D02A31" w:rsidP="00B43CDD">
      <w:pPr>
        <w:pStyle w:val="BodyTextIndent3"/>
        <w:bidi w:val="0"/>
        <w:ind w:left="0"/>
        <w:rPr>
          <w:rFonts w:ascii="Times New Roman" w:hAnsi="Times New Roman"/>
          <w:u w:val="single"/>
        </w:rPr>
      </w:pPr>
      <w:r w:rsidRPr="00D02A31">
        <w:rPr>
          <w:rFonts w:ascii="Times New Roman" w:hAnsi="Times New Roman"/>
        </w:rPr>
        <w:tab/>
        <w:t>Gestorský výbor určil poslan</w:t>
      </w:r>
      <w:r w:rsidR="00023AA8">
        <w:rPr>
          <w:rFonts w:ascii="Times New Roman" w:hAnsi="Times New Roman"/>
        </w:rPr>
        <w:t>ca</w:t>
      </w:r>
      <w:r w:rsidR="00803F3B">
        <w:rPr>
          <w:rFonts w:ascii="Times New Roman" w:hAnsi="Times New Roman"/>
        </w:rPr>
        <w:t xml:space="preserve"> </w:t>
      </w:r>
      <w:r w:rsidR="00052A5A">
        <w:rPr>
          <w:rFonts w:ascii="Times New Roman" w:hAnsi="Times New Roman"/>
          <w:b/>
        </w:rPr>
        <w:t>Petra Náhlika</w:t>
      </w:r>
      <w:r w:rsidR="0036143B">
        <w:rPr>
          <w:rFonts w:ascii="Times New Roman" w:hAnsi="Times New Roman"/>
          <w:b/>
        </w:rPr>
        <w:t xml:space="preserve"> </w:t>
      </w:r>
      <w:r w:rsidRPr="00D02A31" w:rsidR="00695449">
        <w:rPr>
          <w:rFonts w:ascii="Times New Roman" w:hAnsi="Times New Roman"/>
        </w:rPr>
        <w:t xml:space="preserve"> </w:t>
      </w:r>
      <w:r w:rsidRPr="00D02A31">
        <w:rPr>
          <w:rFonts w:ascii="Times New Roman" w:hAnsi="Times New Roman"/>
        </w:rPr>
        <w:t>za spoločn</w:t>
      </w:r>
      <w:r w:rsidR="00023AA8">
        <w:rPr>
          <w:rFonts w:ascii="Times New Roman" w:hAnsi="Times New Roman"/>
        </w:rPr>
        <w:t>ého</w:t>
      </w:r>
      <w:r w:rsidRPr="00D02A31">
        <w:rPr>
          <w:rFonts w:ascii="Times New Roman" w:hAnsi="Times New Roman"/>
        </w:rPr>
        <w:t xml:space="preserve"> spravodaj</w:t>
      </w:r>
      <w:r w:rsidR="00023AA8">
        <w:rPr>
          <w:rFonts w:ascii="Times New Roman" w:hAnsi="Times New Roman"/>
        </w:rPr>
        <w:t>cu</w:t>
      </w:r>
      <w:r w:rsidR="00D92CA3">
        <w:rPr>
          <w:rFonts w:ascii="Times New Roman" w:hAnsi="Times New Roman"/>
        </w:rPr>
        <w:t xml:space="preserve"> výborov a poveril</w:t>
      </w:r>
      <w:r w:rsidRPr="00D02A31">
        <w:rPr>
          <w:rFonts w:ascii="Times New Roman" w:hAnsi="Times New Roman"/>
        </w:rPr>
        <w:t xml:space="preserve"> </w:t>
      </w:r>
      <w:r w:rsidR="00023AA8">
        <w:rPr>
          <w:rFonts w:ascii="Times New Roman" w:hAnsi="Times New Roman"/>
        </w:rPr>
        <w:t>ho</w:t>
      </w:r>
      <w:r w:rsidR="006D2DF3">
        <w:rPr>
          <w:rFonts w:ascii="Times New Roman" w:hAnsi="Times New Roman"/>
        </w:rPr>
        <w:t>, aby predniesol spoločnú</w:t>
      </w:r>
      <w:r w:rsidRPr="00D02A31">
        <w:rPr>
          <w:rFonts w:ascii="Times New Roman" w:hAnsi="Times New Roman"/>
        </w:rPr>
        <w:t xml:space="preserve"> správu o výsledku prerokovania</w:t>
      </w:r>
      <w:r w:rsidR="006D2DF3">
        <w:rPr>
          <w:rFonts w:ascii="Times New Roman" w:hAnsi="Times New Roman"/>
        </w:rPr>
        <w:t xml:space="preserve"> vládneho</w:t>
      </w:r>
      <w:r w:rsidRPr="00D02A31">
        <w:rPr>
          <w:rFonts w:ascii="Times New Roman" w:hAnsi="Times New Roman"/>
        </w:rPr>
        <w:t xml:space="preserve"> návrhu zákona </w:t>
      </w:r>
      <w:r w:rsidR="006D2DF3">
        <w:rPr>
          <w:rFonts w:ascii="Times New Roman" w:hAnsi="Times New Roman"/>
        </w:rPr>
        <w:t>na schôdzi</w:t>
      </w:r>
      <w:r w:rsidRPr="00D02A31">
        <w:rPr>
          <w:rFonts w:ascii="Times New Roman" w:hAnsi="Times New Roman"/>
        </w:rPr>
        <w:t xml:space="preserve"> Národnej rady Slovenskej republiky podľa</w:t>
      </w:r>
      <w:r w:rsidR="00983DD6">
        <w:rPr>
          <w:rFonts w:ascii="Times New Roman" w:hAnsi="Times New Roman"/>
        </w:rPr>
        <w:t xml:space="preserve"> § 25,</w:t>
      </w:r>
      <w:r w:rsidRPr="00D02A31">
        <w:rPr>
          <w:rFonts w:ascii="Times New Roman" w:hAnsi="Times New Roman"/>
        </w:rPr>
        <w:t xml:space="preserve"> § 80, § 83, § </w:t>
      </w:r>
      <w:smartTag w:uri="urn:schemas-microsoft-com:office:smarttags" w:element="metricconverter">
        <w:smartTagPr>
          <w:attr w:name="ProductID" w:val="84 a"/>
        </w:smartTagPr>
        <w:r w:rsidRPr="00D02A31">
          <w:rPr>
            <w:rFonts w:ascii="Times New Roman" w:hAnsi="Times New Roman"/>
          </w:rPr>
          <w:t>84 a</w:t>
        </w:r>
      </w:smartTag>
      <w:r w:rsidRPr="00D02A31">
        <w:rPr>
          <w:rFonts w:ascii="Times New Roman" w:hAnsi="Times New Roman"/>
        </w:rPr>
        <w:t xml:space="preserve"> § 86 zákona č. 350/1996 Z. z. o rokovacom poriadku Národnej rady Slovenskej republiky v znení neskorších predpisov. </w:t>
      </w:r>
    </w:p>
    <w:p w:rsidR="00110A0D">
      <w:pPr>
        <w:bidi w:val="0"/>
        <w:ind w:left="142"/>
        <w:jc w:val="both"/>
        <w:rPr>
          <w:rFonts w:ascii="Times New Roman" w:hAnsi="Times New Roman"/>
        </w:rPr>
      </w:pPr>
    </w:p>
    <w:p w:rsidR="00110A0D">
      <w:pPr>
        <w:bidi w:val="0"/>
        <w:ind w:left="142"/>
        <w:jc w:val="both"/>
        <w:rPr>
          <w:rFonts w:ascii="Times New Roman" w:hAnsi="Times New Roman"/>
        </w:rPr>
      </w:pPr>
    </w:p>
    <w:p w:rsidR="00E560DB">
      <w:pPr>
        <w:bidi w:val="0"/>
        <w:ind w:left="142"/>
        <w:jc w:val="both"/>
        <w:rPr>
          <w:rFonts w:ascii="Times New Roman" w:hAnsi="Times New Roman"/>
        </w:rPr>
      </w:pPr>
    </w:p>
    <w:p w:rsidR="00110A0D">
      <w:pPr>
        <w:bidi w:val="0"/>
        <w:ind w:left="142"/>
        <w:jc w:val="both"/>
        <w:rPr>
          <w:rFonts w:ascii="Times New Roman" w:hAnsi="Times New Roman"/>
        </w:rPr>
      </w:pPr>
    </w:p>
    <w:p w:rsidR="0036143B">
      <w:pPr>
        <w:bidi w:val="0"/>
        <w:ind w:left="142"/>
        <w:jc w:val="both"/>
        <w:rPr>
          <w:rFonts w:ascii="Times New Roman" w:hAnsi="Times New Roman"/>
        </w:rPr>
      </w:pPr>
    </w:p>
    <w:p w:rsidR="0082267B">
      <w:pPr>
        <w:bidi w:val="0"/>
        <w:ind w:left="142"/>
        <w:jc w:val="center"/>
        <w:rPr>
          <w:rFonts w:ascii="Times New Roman" w:hAnsi="Times New Roman"/>
        </w:rPr>
      </w:pPr>
      <w:r w:rsidRPr="00D02A31" w:rsidR="0089194D">
        <w:rPr>
          <w:rFonts w:ascii="Times New Roman" w:hAnsi="Times New Roman"/>
        </w:rPr>
        <w:t xml:space="preserve">Bratislava  </w:t>
      </w:r>
      <w:r w:rsidR="00052A5A">
        <w:rPr>
          <w:rFonts w:ascii="Times New Roman" w:hAnsi="Times New Roman"/>
        </w:rPr>
        <w:t>10</w:t>
      </w:r>
      <w:r w:rsidRPr="00D02A31" w:rsidR="009077B2">
        <w:rPr>
          <w:rFonts w:ascii="Times New Roman" w:hAnsi="Times New Roman"/>
        </w:rPr>
        <w:t>.</w:t>
      </w:r>
      <w:r w:rsidR="009C5CEF">
        <w:rPr>
          <w:rFonts w:ascii="Times New Roman" w:hAnsi="Times New Roman"/>
        </w:rPr>
        <w:t xml:space="preserve"> </w:t>
      </w:r>
      <w:r w:rsidR="00052A5A">
        <w:rPr>
          <w:rFonts w:ascii="Times New Roman" w:hAnsi="Times New Roman"/>
        </w:rPr>
        <w:t>novembra</w:t>
      </w:r>
      <w:r w:rsidRPr="00D02A31" w:rsidR="00695449">
        <w:rPr>
          <w:rFonts w:ascii="Times New Roman" w:hAnsi="Times New Roman"/>
        </w:rPr>
        <w:t xml:space="preserve"> </w:t>
      </w:r>
      <w:r w:rsidRPr="00D02A31" w:rsidR="009077B2">
        <w:rPr>
          <w:rFonts w:ascii="Times New Roman" w:hAnsi="Times New Roman"/>
        </w:rPr>
        <w:t xml:space="preserve"> 20</w:t>
      </w:r>
      <w:r w:rsidR="005F5EB3">
        <w:rPr>
          <w:rFonts w:ascii="Times New Roman" w:hAnsi="Times New Roman"/>
        </w:rPr>
        <w:t>1</w:t>
      </w:r>
      <w:r w:rsidR="00EF5CD5">
        <w:rPr>
          <w:rFonts w:ascii="Times New Roman" w:hAnsi="Times New Roman"/>
        </w:rPr>
        <w:t>5</w:t>
      </w:r>
    </w:p>
    <w:p w:rsidR="005E7B40">
      <w:pPr>
        <w:bidi w:val="0"/>
        <w:ind w:left="142"/>
        <w:jc w:val="center"/>
        <w:rPr>
          <w:rFonts w:ascii="Times New Roman" w:hAnsi="Times New Roman"/>
        </w:rPr>
      </w:pPr>
    </w:p>
    <w:p w:rsidR="0036143B">
      <w:pPr>
        <w:bidi w:val="0"/>
        <w:ind w:left="142"/>
        <w:jc w:val="center"/>
        <w:rPr>
          <w:rFonts w:ascii="Times New Roman" w:hAnsi="Times New Roman"/>
        </w:rPr>
      </w:pPr>
    </w:p>
    <w:p w:rsidR="0036143B">
      <w:pPr>
        <w:bidi w:val="0"/>
        <w:ind w:left="142"/>
        <w:jc w:val="center"/>
        <w:rPr>
          <w:rFonts w:ascii="Times New Roman" w:hAnsi="Times New Roman"/>
        </w:rPr>
      </w:pPr>
    </w:p>
    <w:p w:rsidR="005E7B40" w:rsidRPr="00D02A31">
      <w:pPr>
        <w:bidi w:val="0"/>
        <w:ind w:left="142"/>
        <w:jc w:val="center"/>
        <w:rPr>
          <w:rFonts w:ascii="Times New Roman" w:hAnsi="Times New Roman"/>
        </w:rPr>
      </w:pPr>
    </w:p>
    <w:p w:rsidR="000D734E" w:rsidRPr="009B2F53" w:rsidP="000D734E">
      <w:pPr>
        <w:bidi w:val="0"/>
        <w:ind w:left="142"/>
        <w:jc w:val="center"/>
        <w:rPr>
          <w:rFonts w:ascii="Times New Roman" w:hAnsi="Times New Roman"/>
          <w:sz w:val="28"/>
        </w:rPr>
      </w:pPr>
      <w:r>
        <w:rPr>
          <w:rFonts w:ascii="Times New Roman" w:hAnsi="Times New Roman"/>
          <w:b/>
          <w:szCs w:val="24"/>
        </w:rPr>
        <w:t xml:space="preserve">Dušan </w:t>
      </w:r>
      <w:r w:rsidRPr="00D02A31">
        <w:rPr>
          <w:rFonts w:ascii="Times New Roman" w:hAnsi="Times New Roman"/>
          <w:b/>
          <w:szCs w:val="24"/>
        </w:rPr>
        <w:t xml:space="preserve">  </w:t>
      </w:r>
      <w:r>
        <w:rPr>
          <w:rFonts w:ascii="Times New Roman" w:hAnsi="Times New Roman"/>
          <w:b/>
          <w:szCs w:val="24"/>
        </w:rPr>
        <w:t>Jarjabek</w:t>
      </w:r>
      <w:r w:rsidR="002E457E">
        <w:rPr>
          <w:rFonts w:ascii="Times New Roman" w:hAnsi="Times New Roman"/>
          <w:b/>
          <w:szCs w:val="24"/>
        </w:rPr>
        <w:t>, v. r.</w:t>
      </w:r>
    </w:p>
    <w:p w:rsidR="000D734E" w:rsidRPr="00D02A31" w:rsidP="000D734E">
      <w:pPr>
        <w:bidi w:val="0"/>
        <w:ind w:left="142"/>
        <w:jc w:val="center"/>
        <w:rPr>
          <w:rFonts w:ascii="Times New Roman" w:hAnsi="Times New Roman"/>
        </w:rPr>
      </w:pPr>
      <w:r w:rsidRPr="00D02A31">
        <w:rPr>
          <w:rFonts w:ascii="Times New Roman" w:hAnsi="Times New Roman"/>
        </w:rPr>
        <w:t xml:space="preserve">predseda </w:t>
      </w:r>
    </w:p>
    <w:p w:rsidR="006B670D" w:rsidRPr="00D02A31" w:rsidP="00E656CE">
      <w:pPr>
        <w:bidi w:val="0"/>
        <w:ind w:left="142"/>
        <w:jc w:val="center"/>
        <w:rPr>
          <w:rFonts w:ascii="Times New Roman" w:hAnsi="Times New Roman"/>
        </w:rPr>
      </w:pPr>
      <w:r w:rsidRPr="00D02A31" w:rsidR="000D734E">
        <w:rPr>
          <w:rFonts w:ascii="Times New Roman" w:hAnsi="Times New Roman"/>
        </w:rPr>
        <w:t>Výboru NR SR pre kultúru a</w:t>
      </w:r>
      <w:r w:rsidR="000D734E">
        <w:rPr>
          <w:rFonts w:ascii="Times New Roman" w:hAnsi="Times New Roman"/>
        </w:rPr>
        <w:t> </w:t>
      </w:r>
      <w:r w:rsidRPr="00D02A31" w:rsidR="000D734E">
        <w:rPr>
          <w:rFonts w:ascii="Times New Roman" w:hAnsi="Times New Roman"/>
        </w:rPr>
        <w:t>médiá</w:t>
      </w: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EE">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44EE">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EE">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2E457E">
      <w:rPr>
        <w:rStyle w:val="PageNumber"/>
        <w:noProof/>
      </w:rPr>
      <w:t>4</w:t>
    </w:r>
    <w:r>
      <w:rPr>
        <w:rStyle w:val="PageNumber"/>
      </w:rPr>
      <w:fldChar w:fldCharType="end"/>
    </w:r>
  </w:p>
  <w:p w:rsidR="009B44E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B4FFC"/>
    <w:multiLevelType w:val="hybridMultilevel"/>
    <w:tmpl w:val="89E45D7C"/>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7406058"/>
    <w:multiLevelType w:val="hybridMultilevel"/>
    <w:tmpl w:val="4560E51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9292296"/>
    <w:multiLevelType w:val="hybrid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A812239"/>
    <w:multiLevelType w:val="hybridMultilevel"/>
    <w:tmpl w:val="12D4AF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upp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1076F57"/>
    <w:multiLevelType w:val="hybridMultilevel"/>
    <w:tmpl w:val="5DAADA7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4746D5"/>
    <w:multiLevelType w:val="hybridMultilevel"/>
    <w:tmpl w:val="45EE3D6A"/>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14715FFA"/>
    <w:multiLevelType w:val="hybridMultilevel"/>
    <w:tmpl w:val="1CFAF9C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5C26431"/>
    <w:multiLevelType w:val="hybridMultilevel"/>
    <w:tmpl w:val="0D68C0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9ED593C"/>
    <w:multiLevelType w:val="hybridMultilevel"/>
    <w:tmpl w:val="0644A17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017568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1">
    <w:nsid w:val="2179577F"/>
    <w:multiLevelType w:val="hybridMultilevel"/>
    <w:tmpl w:val="9F9231B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7BF7AED"/>
    <w:multiLevelType w:val="hybridMultilevel"/>
    <w:tmpl w:val="4E600A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2A5E0FBD"/>
    <w:multiLevelType w:val="hybridMultilevel"/>
    <w:tmpl w:val="F17E113E"/>
    <w:lvl w:ilvl="0">
      <w:start w:val="1"/>
      <w:numFmt w:val="lowerLetter"/>
      <w:lvlText w:val="%1)"/>
      <w:lvlJc w:val="left"/>
      <w:pPr>
        <w:tabs>
          <w:tab w:val="num" w:pos="1788"/>
        </w:tabs>
        <w:ind w:left="1788" w:hanging="360"/>
      </w:pPr>
      <w:rPr>
        <w:rFonts w:cs="Times New Roman"/>
        <w:b w:val="0"/>
        <w:rtl w:val="0"/>
        <w:cs w:val="0"/>
      </w:rPr>
    </w:lvl>
    <w:lvl w:ilvl="1">
      <w:start w:val="1"/>
      <w:numFmt w:val="lowerLetter"/>
      <w:lvlText w:val="%2."/>
      <w:lvlJc w:val="left"/>
      <w:pPr>
        <w:tabs>
          <w:tab w:val="num" w:pos="2508"/>
        </w:tabs>
        <w:ind w:left="2508" w:hanging="360"/>
      </w:pPr>
      <w:rPr>
        <w:rFonts w:cs="Times New Roman"/>
        <w:rtl w:val="0"/>
        <w:cs w:val="0"/>
      </w:rPr>
    </w:lvl>
    <w:lvl w:ilvl="2">
      <w:start w:val="1"/>
      <w:numFmt w:val="lowerRoman"/>
      <w:lvlText w:val="%3."/>
      <w:lvlJc w:val="right"/>
      <w:pPr>
        <w:tabs>
          <w:tab w:val="num" w:pos="3228"/>
        </w:tabs>
        <w:ind w:left="3228" w:hanging="180"/>
      </w:pPr>
      <w:rPr>
        <w:rFonts w:cs="Times New Roman"/>
        <w:rtl w:val="0"/>
        <w:cs w:val="0"/>
      </w:rPr>
    </w:lvl>
    <w:lvl w:ilvl="3">
      <w:start w:val="1"/>
      <w:numFmt w:val="decimal"/>
      <w:lvlText w:val="%4."/>
      <w:lvlJc w:val="left"/>
      <w:pPr>
        <w:tabs>
          <w:tab w:val="num" w:pos="3948"/>
        </w:tabs>
        <w:ind w:left="3948" w:hanging="360"/>
      </w:pPr>
      <w:rPr>
        <w:rFonts w:cs="Times New Roman"/>
        <w:rtl w:val="0"/>
        <w:cs w:val="0"/>
      </w:rPr>
    </w:lvl>
    <w:lvl w:ilvl="4">
      <w:start w:val="1"/>
      <w:numFmt w:val="lowerLetter"/>
      <w:lvlText w:val="%5."/>
      <w:lvlJc w:val="left"/>
      <w:pPr>
        <w:tabs>
          <w:tab w:val="num" w:pos="4668"/>
        </w:tabs>
        <w:ind w:left="4668" w:hanging="360"/>
      </w:pPr>
      <w:rPr>
        <w:rFonts w:cs="Times New Roman"/>
        <w:rtl w:val="0"/>
        <w:cs w:val="0"/>
      </w:rPr>
    </w:lvl>
    <w:lvl w:ilvl="5">
      <w:start w:val="1"/>
      <w:numFmt w:val="lowerRoman"/>
      <w:lvlText w:val="%6."/>
      <w:lvlJc w:val="right"/>
      <w:pPr>
        <w:tabs>
          <w:tab w:val="num" w:pos="5388"/>
        </w:tabs>
        <w:ind w:left="5388" w:hanging="180"/>
      </w:pPr>
      <w:rPr>
        <w:rFonts w:cs="Times New Roman"/>
        <w:rtl w:val="0"/>
        <w:cs w:val="0"/>
      </w:rPr>
    </w:lvl>
    <w:lvl w:ilvl="6">
      <w:start w:val="1"/>
      <w:numFmt w:val="decimal"/>
      <w:lvlText w:val="%7."/>
      <w:lvlJc w:val="left"/>
      <w:pPr>
        <w:tabs>
          <w:tab w:val="num" w:pos="6108"/>
        </w:tabs>
        <w:ind w:left="6108" w:hanging="360"/>
      </w:pPr>
      <w:rPr>
        <w:rFonts w:cs="Times New Roman"/>
        <w:rtl w:val="0"/>
        <w:cs w:val="0"/>
      </w:rPr>
    </w:lvl>
    <w:lvl w:ilvl="7">
      <w:start w:val="1"/>
      <w:numFmt w:val="lowerLetter"/>
      <w:lvlText w:val="%8."/>
      <w:lvlJc w:val="left"/>
      <w:pPr>
        <w:tabs>
          <w:tab w:val="num" w:pos="6828"/>
        </w:tabs>
        <w:ind w:left="6828" w:hanging="360"/>
      </w:pPr>
      <w:rPr>
        <w:rFonts w:cs="Times New Roman"/>
        <w:rtl w:val="0"/>
        <w:cs w:val="0"/>
      </w:rPr>
    </w:lvl>
    <w:lvl w:ilvl="8">
      <w:start w:val="1"/>
      <w:numFmt w:val="lowerRoman"/>
      <w:lvlText w:val="%9."/>
      <w:lvlJc w:val="right"/>
      <w:pPr>
        <w:tabs>
          <w:tab w:val="num" w:pos="7548"/>
        </w:tabs>
        <w:ind w:left="7548" w:hanging="180"/>
      </w:pPr>
      <w:rPr>
        <w:rFonts w:cs="Times New Roman"/>
        <w:rtl w:val="0"/>
        <w:cs w:val="0"/>
      </w:rPr>
    </w:lvl>
  </w:abstractNum>
  <w:abstractNum w:abstractNumId="14">
    <w:nsid w:val="2BA33BAC"/>
    <w:multiLevelType w:val="hybridMultilevel"/>
    <w:tmpl w:val="D2BC1FCE"/>
    <w:lvl w:ilvl="0">
      <w:start w:val="2"/>
      <w:numFmt w:val="lowerLetter"/>
      <w:lvlText w:val="%1)"/>
      <w:lvlJc w:val="left"/>
      <w:pPr>
        <w:tabs>
          <w:tab w:val="num" w:pos="840"/>
        </w:tabs>
        <w:ind w:left="840" w:hanging="360"/>
      </w:pPr>
      <w:rPr>
        <w:rFonts w:cs="Times New Roman" w:hint="default"/>
        <w:rtl w:val="0"/>
        <w:cs w:val="0"/>
      </w:rPr>
    </w:lvl>
    <w:lvl w:ilvl="1">
      <w:start w:val="1"/>
      <w:numFmt w:val="lowerLetter"/>
      <w:lvlText w:val="%2."/>
      <w:lvlJc w:val="left"/>
      <w:pPr>
        <w:tabs>
          <w:tab w:val="num" w:pos="1560"/>
        </w:tabs>
        <w:ind w:left="1560" w:hanging="360"/>
      </w:pPr>
      <w:rPr>
        <w:rFonts w:cs="Times New Roman"/>
        <w:rtl w:val="0"/>
        <w:cs w:val="0"/>
      </w:rPr>
    </w:lvl>
    <w:lvl w:ilvl="2">
      <w:start w:val="1"/>
      <w:numFmt w:val="lowerRoman"/>
      <w:lvlText w:val="%3."/>
      <w:lvlJc w:val="right"/>
      <w:pPr>
        <w:tabs>
          <w:tab w:val="num" w:pos="2280"/>
        </w:tabs>
        <w:ind w:left="2280" w:hanging="180"/>
      </w:pPr>
      <w:rPr>
        <w:rFonts w:cs="Times New Roman"/>
        <w:rtl w:val="0"/>
        <w:cs w:val="0"/>
      </w:rPr>
    </w:lvl>
    <w:lvl w:ilvl="3">
      <w:start w:val="1"/>
      <w:numFmt w:val="decimal"/>
      <w:lvlText w:val="%4."/>
      <w:lvlJc w:val="left"/>
      <w:pPr>
        <w:tabs>
          <w:tab w:val="num" w:pos="3000"/>
        </w:tabs>
        <w:ind w:left="3000" w:hanging="360"/>
      </w:pPr>
      <w:rPr>
        <w:rFonts w:cs="Times New Roman"/>
        <w:rtl w:val="0"/>
        <w:cs w:val="0"/>
      </w:rPr>
    </w:lvl>
    <w:lvl w:ilvl="4">
      <w:start w:val="1"/>
      <w:numFmt w:val="lowerLetter"/>
      <w:lvlText w:val="%5."/>
      <w:lvlJc w:val="left"/>
      <w:pPr>
        <w:tabs>
          <w:tab w:val="num" w:pos="3720"/>
        </w:tabs>
        <w:ind w:left="3720" w:hanging="360"/>
      </w:pPr>
      <w:rPr>
        <w:rFonts w:cs="Times New Roman"/>
        <w:rtl w:val="0"/>
        <w:cs w:val="0"/>
      </w:rPr>
    </w:lvl>
    <w:lvl w:ilvl="5">
      <w:start w:val="1"/>
      <w:numFmt w:val="lowerRoman"/>
      <w:lvlText w:val="%6."/>
      <w:lvlJc w:val="right"/>
      <w:pPr>
        <w:tabs>
          <w:tab w:val="num" w:pos="4440"/>
        </w:tabs>
        <w:ind w:left="4440" w:hanging="180"/>
      </w:pPr>
      <w:rPr>
        <w:rFonts w:cs="Times New Roman"/>
        <w:rtl w:val="0"/>
        <w:cs w:val="0"/>
      </w:rPr>
    </w:lvl>
    <w:lvl w:ilvl="6">
      <w:start w:val="1"/>
      <w:numFmt w:val="decimal"/>
      <w:lvlText w:val="%7."/>
      <w:lvlJc w:val="left"/>
      <w:pPr>
        <w:tabs>
          <w:tab w:val="num" w:pos="5160"/>
        </w:tabs>
        <w:ind w:left="5160" w:hanging="360"/>
      </w:pPr>
      <w:rPr>
        <w:rFonts w:cs="Times New Roman"/>
        <w:rtl w:val="0"/>
        <w:cs w:val="0"/>
      </w:rPr>
    </w:lvl>
    <w:lvl w:ilvl="7">
      <w:start w:val="1"/>
      <w:numFmt w:val="lowerLetter"/>
      <w:lvlText w:val="%8."/>
      <w:lvlJc w:val="left"/>
      <w:pPr>
        <w:tabs>
          <w:tab w:val="num" w:pos="5880"/>
        </w:tabs>
        <w:ind w:left="5880" w:hanging="360"/>
      </w:pPr>
      <w:rPr>
        <w:rFonts w:cs="Times New Roman"/>
        <w:rtl w:val="0"/>
        <w:cs w:val="0"/>
      </w:rPr>
    </w:lvl>
    <w:lvl w:ilvl="8">
      <w:start w:val="1"/>
      <w:numFmt w:val="lowerRoman"/>
      <w:lvlText w:val="%9."/>
      <w:lvlJc w:val="right"/>
      <w:pPr>
        <w:tabs>
          <w:tab w:val="num" w:pos="6600"/>
        </w:tabs>
        <w:ind w:left="6600" w:hanging="180"/>
      </w:pPr>
      <w:rPr>
        <w:rFonts w:cs="Times New Roman"/>
        <w:rtl w:val="0"/>
        <w:cs w:val="0"/>
      </w:rPr>
    </w:lvl>
  </w:abstractNum>
  <w:abstractNum w:abstractNumId="15">
    <w:nsid w:val="2DC7646B"/>
    <w:multiLevelType w:val="hybridMultilevel"/>
    <w:tmpl w:val="C432646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3307C5E"/>
    <w:multiLevelType w:val="hybridMultilevel"/>
    <w:tmpl w:val="B37C0B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9">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4E1553D8"/>
    <w:multiLevelType w:val="hybridMultilevel"/>
    <w:tmpl w:val="50F4F04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1">
    <w:nsid w:val="52670515"/>
    <w:multiLevelType w:val="hybridMultilevel"/>
    <w:tmpl w:val="2AA8DFBE"/>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2">
    <w:nsid w:val="53E969B3"/>
    <w:multiLevelType w:val="hybridMultilevel"/>
    <w:tmpl w:val="6140526C"/>
    <w:lvl w:ilvl="0">
      <w:start w:val="1"/>
      <w:numFmt w:val="decimal"/>
      <w:lvlText w:val="%1."/>
      <w:lvlJc w:val="left"/>
      <w:pPr>
        <w:ind w:left="1211"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7D01DCB"/>
    <w:multiLevelType w:val="singleLevel"/>
    <w:tmpl w:val="FC2A6B22"/>
    <w:lvl w:ilvl="0">
      <w:start w:val="1"/>
      <w:numFmt w:val="decimal"/>
      <w:lvlText w:val="%1."/>
      <w:lvlJc w:val="left"/>
      <w:pPr>
        <w:tabs>
          <w:tab w:val="num" w:pos="360"/>
        </w:tabs>
        <w:ind w:left="360" w:hanging="360"/>
      </w:pPr>
      <w:rPr>
        <w:rFonts w:cs="Times New Roman" w:hint="default"/>
        <w:b/>
        <w:rtl w:val="0"/>
        <w:cs w:val="0"/>
      </w:rPr>
    </w:lvl>
  </w:abstractNum>
  <w:abstractNum w:abstractNumId="24">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B0108A9"/>
    <w:multiLevelType w:val="hybridMultilevel"/>
    <w:tmpl w:val="E42270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C6C5EAB"/>
    <w:multiLevelType w:val="hybridMultilevel"/>
    <w:tmpl w:val="8B58339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1553AF0"/>
    <w:multiLevelType w:val="hybridMultilevel"/>
    <w:tmpl w:val="96D4D8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1FB24F9"/>
    <w:multiLevelType w:val="hybridMultilevel"/>
    <w:tmpl w:val="BB7051A4"/>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29">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D162152"/>
    <w:multiLevelType w:val="hybridMultilevel"/>
    <w:tmpl w:val="E82C9F1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DB328C5"/>
    <w:multiLevelType w:val="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2">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758F451B"/>
    <w:multiLevelType w:val="hybridMultilevel"/>
    <w:tmpl w:val="92C88E5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CB87F79"/>
    <w:multiLevelType w:val="hybridMultilevel"/>
    <w:tmpl w:val="7ECCD7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num>
  <w:num w:numId="2">
    <w:abstractNumId w:val="23"/>
  </w:num>
  <w:num w:numId="3">
    <w:abstractNumId w:val="1"/>
  </w:num>
  <w:num w:numId="4">
    <w:abstractNumId w:val="34"/>
  </w:num>
  <w:num w:numId="5">
    <w:abstractNumId w:val="6"/>
  </w:num>
  <w:num w:numId="6">
    <w:abstractNumId w:val="13"/>
  </w:num>
  <w:num w:numId="7">
    <w:abstractNumId w:val="27"/>
  </w:num>
  <w:num w:numId="8">
    <w:abstractNumId w:val="4"/>
  </w:num>
  <w:num w:numId="9">
    <w:abstractNumId w:val="17"/>
  </w:num>
  <w:num w:numId="10">
    <w:abstractNumId w:val="20"/>
  </w:num>
  <w:num w:numId="11">
    <w:abstractNumId w:val="26"/>
  </w:num>
  <w:num w:numId="12">
    <w:abstractNumId w:val="5"/>
  </w:num>
  <w:num w:numId="13">
    <w:abstractNumId w:val="2"/>
  </w:num>
  <w:num w:numId="14">
    <w:abstractNumId w:val="0"/>
  </w:num>
  <w:num w:numId="15">
    <w:abstractNumId w:val="25"/>
  </w:num>
  <w:num w:numId="16">
    <w:abstractNumId w:val="28"/>
  </w:num>
  <w:num w:numId="17">
    <w:abstractNumId w:val="12"/>
  </w:num>
  <w:num w:numId="18">
    <w:abstractNumId w:val="16"/>
  </w:num>
  <w:num w:numId="19">
    <w:abstractNumId w:val="35"/>
  </w:num>
  <w:num w:numId="20">
    <w:abstractNumId w:val="11"/>
  </w:num>
  <w:num w:numId="21">
    <w:abstractNumId w:val="3"/>
  </w:num>
  <w:num w:numId="22">
    <w:abstractNumId w:val="14"/>
  </w:num>
  <w:num w:numId="23">
    <w:abstractNumId w:val="31"/>
  </w:num>
  <w:num w:numId="24">
    <w:abstractNumId w:val="22"/>
  </w:num>
  <w:num w:numId="25">
    <w:abstractNumId w:val="33"/>
  </w:num>
  <w:num w:numId="26">
    <w:abstractNumId w:val="24"/>
  </w:num>
  <w:num w:numId="27">
    <w:abstractNumId w:val="19"/>
  </w:num>
  <w:num w:numId="28">
    <w:abstractNumId w:val="32"/>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5"/>
  </w:num>
  <w:num w:numId="33">
    <w:abstractNumId w:val="7"/>
  </w:num>
  <w:num w:numId="34">
    <w:abstractNumId w:val="8"/>
  </w:num>
  <w:num w:numId="35">
    <w:abstractNumId w:val="9"/>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85E80"/>
    <w:rsid w:val="00000489"/>
    <w:rsid w:val="00004808"/>
    <w:rsid w:val="000049AC"/>
    <w:rsid w:val="00004DA7"/>
    <w:rsid w:val="000100EB"/>
    <w:rsid w:val="000116CD"/>
    <w:rsid w:val="00014DC0"/>
    <w:rsid w:val="000152F2"/>
    <w:rsid w:val="000160E7"/>
    <w:rsid w:val="00023AA8"/>
    <w:rsid w:val="000357E8"/>
    <w:rsid w:val="00035BF8"/>
    <w:rsid w:val="00046EDD"/>
    <w:rsid w:val="00052A5A"/>
    <w:rsid w:val="00053B73"/>
    <w:rsid w:val="00064D9F"/>
    <w:rsid w:val="000717D8"/>
    <w:rsid w:val="00074592"/>
    <w:rsid w:val="00075FF1"/>
    <w:rsid w:val="00082532"/>
    <w:rsid w:val="00083588"/>
    <w:rsid w:val="00083731"/>
    <w:rsid w:val="00083D40"/>
    <w:rsid w:val="00084046"/>
    <w:rsid w:val="00085E80"/>
    <w:rsid w:val="00086873"/>
    <w:rsid w:val="00087CCB"/>
    <w:rsid w:val="00087CEB"/>
    <w:rsid w:val="00097220"/>
    <w:rsid w:val="000A09BF"/>
    <w:rsid w:val="000B19F8"/>
    <w:rsid w:val="000B32F9"/>
    <w:rsid w:val="000B6464"/>
    <w:rsid w:val="000C03CD"/>
    <w:rsid w:val="000C54A5"/>
    <w:rsid w:val="000D3D8D"/>
    <w:rsid w:val="000D734E"/>
    <w:rsid w:val="000E49B4"/>
    <w:rsid w:val="000E59E3"/>
    <w:rsid w:val="000F7ABE"/>
    <w:rsid w:val="00102D2F"/>
    <w:rsid w:val="00107E2D"/>
    <w:rsid w:val="00110A0D"/>
    <w:rsid w:val="001144FC"/>
    <w:rsid w:val="00122535"/>
    <w:rsid w:val="001243A6"/>
    <w:rsid w:val="00127CD4"/>
    <w:rsid w:val="0013418D"/>
    <w:rsid w:val="0013540A"/>
    <w:rsid w:val="001379C1"/>
    <w:rsid w:val="00142283"/>
    <w:rsid w:val="001566CC"/>
    <w:rsid w:val="001604BF"/>
    <w:rsid w:val="00164BDA"/>
    <w:rsid w:val="00165BE3"/>
    <w:rsid w:val="00166974"/>
    <w:rsid w:val="0017292C"/>
    <w:rsid w:val="00175A12"/>
    <w:rsid w:val="0018626E"/>
    <w:rsid w:val="0019144A"/>
    <w:rsid w:val="00191742"/>
    <w:rsid w:val="00191DE7"/>
    <w:rsid w:val="00195247"/>
    <w:rsid w:val="001A0E6C"/>
    <w:rsid w:val="001A40FD"/>
    <w:rsid w:val="001A7C90"/>
    <w:rsid w:val="001C13CC"/>
    <w:rsid w:val="001C38A4"/>
    <w:rsid w:val="001C5D59"/>
    <w:rsid w:val="001D18DA"/>
    <w:rsid w:val="001D2554"/>
    <w:rsid w:val="001D5621"/>
    <w:rsid w:val="001D711C"/>
    <w:rsid w:val="001E6B7E"/>
    <w:rsid w:val="001F1EF7"/>
    <w:rsid w:val="001F2033"/>
    <w:rsid w:val="001F7C35"/>
    <w:rsid w:val="00200AF3"/>
    <w:rsid w:val="00214A97"/>
    <w:rsid w:val="002204B7"/>
    <w:rsid w:val="002235C7"/>
    <w:rsid w:val="0022384E"/>
    <w:rsid w:val="00234883"/>
    <w:rsid w:val="0024250F"/>
    <w:rsid w:val="00247232"/>
    <w:rsid w:val="00275A9A"/>
    <w:rsid w:val="002760D7"/>
    <w:rsid w:val="00277B67"/>
    <w:rsid w:val="00283017"/>
    <w:rsid w:val="00284A3D"/>
    <w:rsid w:val="002914A7"/>
    <w:rsid w:val="00296FE9"/>
    <w:rsid w:val="002970EE"/>
    <w:rsid w:val="00297259"/>
    <w:rsid w:val="002A41B7"/>
    <w:rsid w:val="002B04FC"/>
    <w:rsid w:val="002B069D"/>
    <w:rsid w:val="002B09B3"/>
    <w:rsid w:val="002B51E7"/>
    <w:rsid w:val="002C39C0"/>
    <w:rsid w:val="002C4695"/>
    <w:rsid w:val="002C761B"/>
    <w:rsid w:val="002D28EE"/>
    <w:rsid w:val="002D4065"/>
    <w:rsid w:val="002E457E"/>
    <w:rsid w:val="002E6BD2"/>
    <w:rsid w:val="002F5850"/>
    <w:rsid w:val="003029F1"/>
    <w:rsid w:val="00313F95"/>
    <w:rsid w:val="00314455"/>
    <w:rsid w:val="003206F4"/>
    <w:rsid w:val="00325758"/>
    <w:rsid w:val="00326E67"/>
    <w:rsid w:val="00335044"/>
    <w:rsid w:val="0033628D"/>
    <w:rsid w:val="00336CAA"/>
    <w:rsid w:val="0034404D"/>
    <w:rsid w:val="0034614B"/>
    <w:rsid w:val="003556B1"/>
    <w:rsid w:val="0035580B"/>
    <w:rsid w:val="00356F69"/>
    <w:rsid w:val="00360648"/>
    <w:rsid w:val="0036143B"/>
    <w:rsid w:val="0036708D"/>
    <w:rsid w:val="003676A2"/>
    <w:rsid w:val="00373314"/>
    <w:rsid w:val="00380915"/>
    <w:rsid w:val="00384759"/>
    <w:rsid w:val="00393F8D"/>
    <w:rsid w:val="003A1DE7"/>
    <w:rsid w:val="003A1EF7"/>
    <w:rsid w:val="003A30D2"/>
    <w:rsid w:val="003B2975"/>
    <w:rsid w:val="003B3121"/>
    <w:rsid w:val="003B4C98"/>
    <w:rsid w:val="003B4DF0"/>
    <w:rsid w:val="003B5099"/>
    <w:rsid w:val="003B614E"/>
    <w:rsid w:val="003B7043"/>
    <w:rsid w:val="003D32D2"/>
    <w:rsid w:val="003D3885"/>
    <w:rsid w:val="003D6A15"/>
    <w:rsid w:val="003F1510"/>
    <w:rsid w:val="00402524"/>
    <w:rsid w:val="00412CEF"/>
    <w:rsid w:val="0042139E"/>
    <w:rsid w:val="00433A99"/>
    <w:rsid w:val="004347D2"/>
    <w:rsid w:val="004354F7"/>
    <w:rsid w:val="00435EC7"/>
    <w:rsid w:val="00437490"/>
    <w:rsid w:val="004414AB"/>
    <w:rsid w:val="00446F6E"/>
    <w:rsid w:val="00447C70"/>
    <w:rsid w:val="0045475C"/>
    <w:rsid w:val="00460074"/>
    <w:rsid w:val="00466BEC"/>
    <w:rsid w:val="0047190E"/>
    <w:rsid w:val="00474887"/>
    <w:rsid w:val="0047542F"/>
    <w:rsid w:val="00476793"/>
    <w:rsid w:val="00481B9D"/>
    <w:rsid w:val="00481BCA"/>
    <w:rsid w:val="00483B7E"/>
    <w:rsid w:val="00483DDA"/>
    <w:rsid w:val="0048768D"/>
    <w:rsid w:val="0049029B"/>
    <w:rsid w:val="004913E3"/>
    <w:rsid w:val="004941FD"/>
    <w:rsid w:val="0049449F"/>
    <w:rsid w:val="004A170C"/>
    <w:rsid w:val="004A5D12"/>
    <w:rsid w:val="004B16AB"/>
    <w:rsid w:val="004C43B8"/>
    <w:rsid w:val="004C4D72"/>
    <w:rsid w:val="004D6626"/>
    <w:rsid w:val="004D6D70"/>
    <w:rsid w:val="004E0D23"/>
    <w:rsid w:val="004E1DA2"/>
    <w:rsid w:val="004E2728"/>
    <w:rsid w:val="00500E7D"/>
    <w:rsid w:val="0050218B"/>
    <w:rsid w:val="00503FC3"/>
    <w:rsid w:val="00504876"/>
    <w:rsid w:val="00507F14"/>
    <w:rsid w:val="005102F0"/>
    <w:rsid w:val="00514930"/>
    <w:rsid w:val="00516189"/>
    <w:rsid w:val="00516E6F"/>
    <w:rsid w:val="0052426C"/>
    <w:rsid w:val="005244D0"/>
    <w:rsid w:val="005263B3"/>
    <w:rsid w:val="0053309E"/>
    <w:rsid w:val="005446E3"/>
    <w:rsid w:val="005524CC"/>
    <w:rsid w:val="00555F05"/>
    <w:rsid w:val="00573ED5"/>
    <w:rsid w:val="00576B69"/>
    <w:rsid w:val="00585739"/>
    <w:rsid w:val="005859BE"/>
    <w:rsid w:val="00585AB2"/>
    <w:rsid w:val="005873C9"/>
    <w:rsid w:val="00590E93"/>
    <w:rsid w:val="00591374"/>
    <w:rsid w:val="00595A0F"/>
    <w:rsid w:val="00596D2A"/>
    <w:rsid w:val="005975F0"/>
    <w:rsid w:val="00597F5A"/>
    <w:rsid w:val="005A292B"/>
    <w:rsid w:val="005A55E5"/>
    <w:rsid w:val="005A6149"/>
    <w:rsid w:val="005A671D"/>
    <w:rsid w:val="005A7520"/>
    <w:rsid w:val="005B33C3"/>
    <w:rsid w:val="005B4406"/>
    <w:rsid w:val="005B4D09"/>
    <w:rsid w:val="005C17E1"/>
    <w:rsid w:val="005C4D21"/>
    <w:rsid w:val="005D0F8D"/>
    <w:rsid w:val="005E7B40"/>
    <w:rsid w:val="005F3A46"/>
    <w:rsid w:val="005F4726"/>
    <w:rsid w:val="005F5EB3"/>
    <w:rsid w:val="00600E1F"/>
    <w:rsid w:val="00601980"/>
    <w:rsid w:val="0060426A"/>
    <w:rsid w:val="00605D53"/>
    <w:rsid w:val="00615FC6"/>
    <w:rsid w:val="00620D61"/>
    <w:rsid w:val="0062178A"/>
    <w:rsid w:val="006251F5"/>
    <w:rsid w:val="006310AE"/>
    <w:rsid w:val="00653F86"/>
    <w:rsid w:val="00655C4E"/>
    <w:rsid w:val="00667063"/>
    <w:rsid w:val="00686E51"/>
    <w:rsid w:val="006942D3"/>
    <w:rsid w:val="00695449"/>
    <w:rsid w:val="00696075"/>
    <w:rsid w:val="006A522E"/>
    <w:rsid w:val="006B4B68"/>
    <w:rsid w:val="006B670D"/>
    <w:rsid w:val="006C3779"/>
    <w:rsid w:val="006D2DF3"/>
    <w:rsid w:val="006D3C9B"/>
    <w:rsid w:val="006D5B97"/>
    <w:rsid w:val="006E26C5"/>
    <w:rsid w:val="006F2D20"/>
    <w:rsid w:val="006F78D5"/>
    <w:rsid w:val="00700936"/>
    <w:rsid w:val="00717457"/>
    <w:rsid w:val="007240A0"/>
    <w:rsid w:val="00731CD1"/>
    <w:rsid w:val="00753698"/>
    <w:rsid w:val="0076409F"/>
    <w:rsid w:val="0076481C"/>
    <w:rsid w:val="00777B0E"/>
    <w:rsid w:val="007841EB"/>
    <w:rsid w:val="00785BBB"/>
    <w:rsid w:val="0078627E"/>
    <w:rsid w:val="007906DD"/>
    <w:rsid w:val="00790B7F"/>
    <w:rsid w:val="00791271"/>
    <w:rsid w:val="00796BAE"/>
    <w:rsid w:val="007B553B"/>
    <w:rsid w:val="007B64F2"/>
    <w:rsid w:val="007C19F3"/>
    <w:rsid w:val="007D092C"/>
    <w:rsid w:val="007D0AFE"/>
    <w:rsid w:val="007D78D5"/>
    <w:rsid w:val="007E3533"/>
    <w:rsid w:val="007E4066"/>
    <w:rsid w:val="007F1373"/>
    <w:rsid w:val="007F1D79"/>
    <w:rsid w:val="007F3374"/>
    <w:rsid w:val="007F512D"/>
    <w:rsid w:val="007F6154"/>
    <w:rsid w:val="00801B0D"/>
    <w:rsid w:val="00803F3B"/>
    <w:rsid w:val="008105E8"/>
    <w:rsid w:val="00817DC5"/>
    <w:rsid w:val="0082267B"/>
    <w:rsid w:val="00823183"/>
    <w:rsid w:val="00831F27"/>
    <w:rsid w:val="00833C78"/>
    <w:rsid w:val="00834BDC"/>
    <w:rsid w:val="00847603"/>
    <w:rsid w:val="00852DC3"/>
    <w:rsid w:val="00854EAC"/>
    <w:rsid w:val="008555F3"/>
    <w:rsid w:val="008652AA"/>
    <w:rsid w:val="008673E1"/>
    <w:rsid w:val="00867E7E"/>
    <w:rsid w:val="00874211"/>
    <w:rsid w:val="00876D3D"/>
    <w:rsid w:val="008815B0"/>
    <w:rsid w:val="00887A25"/>
    <w:rsid w:val="00887FE5"/>
    <w:rsid w:val="0089194D"/>
    <w:rsid w:val="00895452"/>
    <w:rsid w:val="008964B0"/>
    <w:rsid w:val="008A098B"/>
    <w:rsid w:val="008A4C99"/>
    <w:rsid w:val="008B5FC3"/>
    <w:rsid w:val="008C2DAA"/>
    <w:rsid w:val="008C3723"/>
    <w:rsid w:val="008D173C"/>
    <w:rsid w:val="008D200B"/>
    <w:rsid w:val="008D4387"/>
    <w:rsid w:val="008E0D9B"/>
    <w:rsid w:val="008E14E4"/>
    <w:rsid w:val="008E42DC"/>
    <w:rsid w:val="008E6A7A"/>
    <w:rsid w:val="008F20C4"/>
    <w:rsid w:val="00903E62"/>
    <w:rsid w:val="009077B2"/>
    <w:rsid w:val="00910AE1"/>
    <w:rsid w:val="00914EB7"/>
    <w:rsid w:val="009153E1"/>
    <w:rsid w:val="009178B9"/>
    <w:rsid w:val="0092702D"/>
    <w:rsid w:val="00934174"/>
    <w:rsid w:val="00944808"/>
    <w:rsid w:val="009471E0"/>
    <w:rsid w:val="0094742A"/>
    <w:rsid w:val="00950609"/>
    <w:rsid w:val="0095085B"/>
    <w:rsid w:val="0095462C"/>
    <w:rsid w:val="009627A8"/>
    <w:rsid w:val="00975566"/>
    <w:rsid w:val="00981112"/>
    <w:rsid w:val="00981C33"/>
    <w:rsid w:val="009827E0"/>
    <w:rsid w:val="00983DD6"/>
    <w:rsid w:val="00994C12"/>
    <w:rsid w:val="00997B8F"/>
    <w:rsid w:val="009A47C9"/>
    <w:rsid w:val="009A57BB"/>
    <w:rsid w:val="009B2F53"/>
    <w:rsid w:val="009B44EE"/>
    <w:rsid w:val="009C3CBD"/>
    <w:rsid w:val="009C5CEF"/>
    <w:rsid w:val="009D0816"/>
    <w:rsid w:val="009D2BEA"/>
    <w:rsid w:val="009D416A"/>
    <w:rsid w:val="009E254D"/>
    <w:rsid w:val="009E6DC1"/>
    <w:rsid w:val="009F3299"/>
    <w:rsid w:val="009F3F46"/>
    <w:rsid w:val="00A12766"/>
    <w:rsid w:val="00A13DBA"/>
    <w:rsid w:val="00A152C8"/>
    <w:rsid w:val="00A21B47"/>
    <w:rsid w:val="00A25DC5"/>
    <w:rsid w:val="00A3003F"/>
    <w:rsid w:val="00A3224F"/>
    <w:rsid w:val="00A37157"/>
    <w:rsid w:val="00A450A1"/>
    <w:rsid w:val="00A45A64"/>
    <w:rsid w:val="00A55EE9"/>
    <w:rsid w:val="00A57A67"/>
    <w:rsid w:val="00A63B69"/>
    <w:rsid w:val="00A70B59"/>
    <w:rsid w:val="00A7231B"/>
    <w:rsid w:val="00A922EF"/>
    <w:rsid w:val="00AA114B"/>
    <w:rsid w:val="00AA5149"/>
    <w:rsid w:val="00AB1FA0"/>
    <w:rsid w:val="00AC497D"/>
    <w:rsid w:val="00AC684F"/>
    <w:rsid w:val="00AD64FF"/>
    <w:rsid w:val="00AD7D3D"/>
    <w:rsid w:val="00AE0616"/>
    <w:rsid w:val="00AE0B80"/>
    <w:rsid w:val="00AF00E3"/>
    <w:rsid w:val="00B2443A"/>
    <w:rsid w:val="00B259EA"/>
    <w:rsid w:val="00B34C1B"/>
    <w:rsid w:val="00B36928"/>
    <w:rsid w:val="00B37BDF"/>
    <w:rsid w:val="00B43CDD"/>
    <w:rsid w:val="00B47318"/>
    <w:rsid w:val="00B517C9"/>
    <w:rsid w:val="00B56371"/>
    <w:rsid w:val="00B70066"/>
    <w:rsid w:val="00B70D97"/>
    <w:rsid w:val="00B815B9"/>
    <w:rsid w:val="00B84253"/>
    <w:rsid w:val="00B85A4C"/>
    <w:rsid w:val="00BB03DE"/>
    <w:rsid w:val="00BB2995"/>
    <w:rsid w:val="00BB3ECE"/>
    <w:rsid w:val="00BB5570"/>
    <w:rsid w:val="00BB7611"/>
    <w:rsid w:val="00BD3576"/>
    <w:rsid w:val="00BD4620"/>
    <w:rsid w:val="00BE6CC6"/>
    <w:rsid w:val="00BE743E"/>
    <w:rsid w:val="00BF7C4E"/>
    <w:rsid w:val="00C0066C"/>
    <w:rsid w:val="00C01DA2"/>
    <w:rsid w:val="00C0206F"/>
    <w:rsid w:val="00C06B41"/>
    <w:rsid w:val="00C1045D"/>
    <w:rsid w:val="00C17F74"/>
    <w:rsid w:val="00C2051F"/>
    <w:rsid w:val="00C330C0"/>
    <w:rsid w:val="00C33F39"/>
    <w:rsid w:val="00C350BA"/>
    <w:rsid w:val="00C376C4"/>
    <w:rsid w:val="00C42456"/>
    <w:rsid w:val="00C47802"/>
    <w:rsid w:val="00C5017D"/>
    <w:rsid w:val="00C54F01"/>
    <w:rsid w:val="00C56543"/>
    <w:rsid w:val="00C61805"/>
    <w:rsid w:val="00C64D7D"/>
    <w:rsid w:val="00C7554B"/>
    <w:rsid w:val="00C757D4"/>
    <w:rsid w:val="00C8037E"/>
    <w:rsid w:val="00C80663"/>
    <w:rsid w:val="00C80D89"/>
    <w:rsid w:val="00C842C9"/>
    <w:rsid w:val="00C8439C"/>
    <w:rsid w:val="00C8539E"/>
    <w:rsid w:val="00C96B2F"/>
    <w:rsid w:val="00CA102B"/>
    <w:rsid w:val="00CA5EA3"/>
    <w:rsid w:val="00CB2C35"/>
    <w:rsid w:val="00CC618B"/>
    <w:rsid w:val="00CD07AC"/>
    <w:rsid w:val="00CD5773"/>
    <w:rsid w:val="00CE0A6B"/>
    <w:rsid w:val="00CE339F"/>
    <w:rsid w:val="00CE6CBC"/>
    <w:rsid w:val="00CF0FF9"/>
    <w:rsid w:val="00CF1B18"/>
    <w:rsid w:val="00CF492C"/>
    <w:rsid w:val="00D003E6"/>
    <w:rsid w:val="00D027B5"/>
    <w:rsid w:val="00D02A31"/>
    <w:rsid w:val="00D0739A"/>
    <w:rsid w:val="00D07F38"/>
    <w:rsid w:val="00D175FC"/>
    <w:rsid w:val="00D257C2"/>
    <w:rsid w:val="00D35793"/>
    <w:rsid w:val="00D3721D"/>
    <w:rsid w:val="00D610AE"/>
    <w:rsid w:val="00D7121A"/>
    <w:rsid w:val="00D7211D"/>
    <w:rsid w:val="00D726AF"/>
    <w:rsid w:val="00D73337"/>
    <w:rsid w:val="00D74263"/>
    <w:rsid w:val="00D8214A"/>
    <w:rsid w:val="00D856FB"/>
    <w:rsid w:val="00D92CA3"/>
    <w:rsid w:val="00DA3DF0"/>
    <w:rsid w:val="00DA44D0"/>
    <w:rsid w:val="00DB09BB"/>
    <w:rsid w:val="00DB2398"/>
    <w:rsid w:val="00DB36D7"/>
    <w:rsid w:val="00DB55C2"/>
    <w:rsid w:val="00DB7D60"/>
    <w:rsid w:val="00DC5C33"/>
    <w:rsid w:val="00DD257F"/>
    <w:rsid w:val="00DD3B25"/>
    <w:rsid w:val="00DD6165"/>
    <w:rsid w:val="00DD70D7"/>
    <w:rsid w:val="00DE2807"/>
    <w:rsid w:val="00DF3550"/>
    <w:rsid w:val="00E03C30"/>
    <w:rsid w:val="00E10F35"/>
    <w:rsid w:val="00E31A8E"/>
    <w:rsid w:val="00E40EB3"/>
    <w:rsid w:val="00E560DB"/>
    <w:rsid w:val="00E57238"/>
    <w:rsid w:val="00E62124"/>
    <w:rsid w:val="00E62D67"/>
    <w:rsid w:val="00E62D71"/>
    <w:rsid w:val="00E656CE"/>
    <w:rsid w:val="00E67065"/>
    <w:rsid w:val="00E72751"/>
    <w:rsid w:val="00E76531"/>
    <w:rsid w:val="00E803C9"/>
    <w:rsid w:val="00E82E40"/>
    <w:rsid w:val="00E913DF"/>
    <w:rsid w:val="00E932CC"/>
    <w:rsid w:val="00E9777E"/>
    <w:rsid w:val="00EA3F74"/>
    <w:rsid w:val="00EA4A46"/>
    <w:rsid w:val="00EA7E78"/>
    <w:rsid w:val="00EB5465"/>
    <w:rsid w:val="00EC03A8"/>
    <w:rsid w:val="00EC1A7C"/>
    <w:rsid w:val="00EE3677"/>
    <w:rsid w:val="00EF17A0"/>
    <w:rsid w:val="00EF5CD5"/>
    <w:rsid w:val="00F043EF"/>
    <w:rsid w:val="00F0553F"/>
    <w:rsid w:val="00F077AF"/>
    <w:rsid w:val="00F12301"/>
    <w:rsid w:val="00F21C7E"/>
    <w:rsid w:val="00F360FA"/>
    <w:rsid w:val="00F3754E"/>
    <w:rsid w:val="00F411CB"/>
    <w:rsid w:val="00F51312"/>
    <w:rsid w:val="00F56412"/>
    <w:rsid w:val="00F650B3"/>
    <w:rsid w:val="00F650B7"/>
    <w:rsid w:val="00F72A2C"/>
    <w:rsid w:val="00F8280C"/>
    <w:rsid w:val="00F83AE9"/>
    <w:rsid w:val="00F8599A"/>
    <w:rsid w:val="00F926DB"/>
    <w:rsid w:val="00F972D3"/>
    <w:rsid w:val="00F9759F"/>
    <w:rsid w:val="00FB0703"/>
    <w:rsid w:val="00FB3562"/>
    <w:rsid w:val="00FB3D42"/>
    <w:rsid w:val="00FB5BD3"/>
    <w:rsid w:val="00FC1084"/>
    <w:rsid w:val="00FC6368"/>
    <w:rsid w:val="00FE7540"/>
    <w:rsid w:val="00FF2DB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588"/>
    <w:pPr>
      <w:framePr w:wrap="auto"/>
      <w:widowControl/>
      <w:autoSpaceDE/>
      <w:autoSpaceDN/>
      <w:adjustRightInd/>
      <w:ind w:left="0" w:right="0"/>
      <w:jc w:val="left"/>
      <w:textAlignment w:val="auto"/>
    </w:pPr>
    <w:rPr>
      <w:rFonts w:ascii="AT*Toronto" w:hAnsi="AT*Toronto"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spacing w:val="40"/>
      <w:sz w:val="28"/>
    </w:rPr>
  </w:style>
  <w:style w:type="paragraph" w:styleId="Heading2">
    <w:name w:val="heading 2"/>
    <w:basedOn w:val="Normal"/>
    <w:next w:val="Normal"/>
    <w:link w:val="Nadpis2Char"/>
    <w:uiPriority w:val="9"/>
    <w:qFormat/>
    <w:pPr>
      <w:keepNext/>
      <w:jc w:val="center"/>
      <w:outlineLvl w:val="1"/>
    </w:pPr>
    <w:rPr>
      <w:b/>
    </w:rPr>
  </w:style>
  <w:style w:type="paragraph" w:styleId="Heading3">
    <w:name w:val="heading 3"/>
    <w:basedOn w:val="Normal"/>
    <w:next w:val="Normal"/>
    <w:link w:val="Nadpis3Char"/>
    <w:uiPriority w:val="9"/>
    <w:qFormat/>
    <w:pPr>
      <w:keepNext/>
      <w:tabs>
        <w:tab w:val="left" w:pos="709"/>
        <w:tab w:val="left" w:pos="1021"/>
      </w:tabs>
      <w:jc w:val="right"/>
      <w:outlineLvl w:val="2"/>
    </w:pPr>
    <w:rPr>
      <w:b/>
    </w:rPr>
  </w:style>
  <w:style w:type="paragraph" w:styleId="Heading4">
    <w:name w:val="heading 4"/>
    <w:basedOn w:val="Normal"/>
    <w:next w:val="Normal"/>
    <w:link w:val="Nadpis4Char"/>
    <w:uiPriority w:val="9"/>
    <w:qFormat/>
    <w:pPr>
      <w:keepNext/>
      <w:tabs>
        <w:tab w:val="left" w:pos="709"/>
        <w:tab w:val="left" w:pos="1021"/>
      </w:tabs>
      <w:jc w:val="both"/>
      <w:outlineLvl w:val="3"/>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locked/>
    <w:rsid w:val="00C842C9"/>
    <w:rPr>
      <w:rFonts w:ascii="AT*Toronto" w:hAnsi="AT*Toronto" w:cs="Times New Roman"/>
      <w:b/>
      <w:sz w:val="24"/>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ascii="AT*Toronto" w:hAnsi="AT*Toronto"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ascii="AT*Toronto" w:hAnsi="AT*Toronto"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tabs>
        <w:tab w:val="left" w:pos="709"/>
        <w:tab w:val="left" w:pos="1021"/>
      </w:tabs>
      <w:ind w:left="1418"/>
      <w:jc w:val="both"/>
    </w:pPr>
  </w:style>
  <w:style w:type="character" w:customStyle="1" w:styleId="ZarkazkladnhotextuChar">
    <w:name w:val="Zarážka základného textu Char"/>
    <w:basedOn w:val="DefaultParagraphFont"/>
    <w:link w:val="BodyTextIndent"/>
    <w:uiPriority w:val="99"/>
    <w:semiHidden/>
    <w:locked/>
    <w:rPr>
      <w:rFonts w:ascii="AT*Toronto" w:hAnsi="AT*Toronto" w:cs="Times New Roman"/>
      <w:sz w:val="24"/>
      <w:rtl w:val="0"/>
      <w:cs w:val="0"/>
    </w:rPr>
  </w:style>
  <w:style w:type="paragraph" w:styleId="BodyText2">
    <w:name w:val="Body Text 2"/>
    <w:basedOn w:val="Normal"/>
    <w:link w:val="Zkladntext2Char"/>
    <w:uiPriority w:val="99"/>
    <w:pPr>
      <w:tabs>
        <w:tab w:val="left" w:pos="709"/>
        <w:tab w:val="left" w:pos="1021"/>
      </w:tabs>
      <w:jc w:val="both"/>
    </w:pPr>
    <w:rPr>
      <w:b/>
      <w:i/>
    </w:rPr>
  </w:style>
  <w:style w:type="character" w:customStyle="1" w:styleId="Zkladntext2Char">
    <w:name w:val="Základný text 2 Char"/>
    <w:basedOn w:val="DefaultParagraphFont"/>
    <w:link w:val="BodyText2"/>
    <w:uiPriority w:val="99"/>
    <w:semiHidden/>
    <w:locked/>
    <w:rPr>
      <w:rFonts w:ascii="AT*Toronto" w:hAnsi="AT*Toronto" w:cs="Times New Roman"/>
      <w:sz w:val="24"/>
      <w:rtl w:val="0"/>
      <w:cs w:val="0"/>
    </w:rPr>
  </w:style>
  <w:style w:type="paragraph" w:styleId="BodyTextIndent2">
    <w:name w:val="Body Text Indent 2"/>
    <w:basedOn w:val="Normal"/>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DefaultParagraphFont"/>
    <w:link w:val="BodyTextIndent2"/>
    <w:uiPriority w:val="99"/>
    <w:semiHidden/>
    <w:locked/>
    <w:rPr>
      <w:rFonts w:ascii="AT*Toronto" w:hAnsi="AT*Toronto" w:cs="Times New Roman"/>
      <w:sz w:val="24"/>
      <w:rtl w:val="0"/>
      <w:cs w:val="0"/>
    </w:rPr>
  </w:style>
  <w:style w:type="paragraph" w:styleId="BodyTextIndent3">
    <w:name w:val="Body Text Indent 3"/>
    <w:basedOn w:val="Normal"/>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DefaultParagraphFont"/>
    <w:link w:val="BodyTextIndent3"/>
    <w:uiPriority w:val="99"/>
    <w:semiHidden/>
    <w:locked/>
    <w:rPr>
      <w:rFonts w:ascii="AT*Toronto" w:hAnsi="AT*Toronto" w:cs="Times New Roman"/>
      <w:sz w:val="16"/>
      <w:rtl w:val="0"/>
      <w:cs w:val="0"/>
    </w:rPr>
  </w:style>
  <w:style w:type="paragraph" w:styleId="BalloonText">
    <w:name w:val="Balloon Text"/>
    <w:basedOn w:val="Normal"/>
    <w:link w:val="TextbublinyChar"/>
    <w:uiPriority w:val="99"/>
    <w:semiHidden/>
    <w:rsid w:val="00C006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customStyle="1" w:styleId="TxBrp1">
    <w:name w:val="TxBr_p1"/>
    <w:basedOn w:val="Normal"/>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FootnoteText">
    <w:name w:val="footnote text"/>
    <w:basedOn w:val="Normal"/>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DefaultParagraphFont"/>
    <w:link w:val="FootnoteText"/>
    <w:uiPriority w:val="99"/>
    <w:semiHidden/>
    <w:locked/>
    <w:rPr>
      <w:rFonts w:ascii="AT*Toronto" w:hAnsi="AT*Toronto" w:cs="Times New Roman"/>
      <w:rtl w:val="0"/>
      <w:cs w:val="0"/>
    </w:rPr>
  </w:style>
  <w:style w:type="paragraph" w:styleId="ListParagraph">
    <w:name w:val="List Paragraph"/>
    <w:basedOn w:val="Normal"/>
    <w:uiPriority w:val="34"/>
    <w:qFormat/>
    <w:rsid w:val="00C842C9"/>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BD3576"/>
    <w:pPr>
      <w:suppressAutoHyphens/>
      <w:autoSpaceDE w:val="0"/>
      <w:jc w:val="left"/>
    </w:pPr>
    <w:rPr>
      <w:rFonts w:ascii="Times New Roman" w:hAnsi="Times New Roman"/>
      <w:sz w:val="20"/>
      <w:lang w:val="en-US" w:eastAsia="en-US"/>
    </w:rPr>
  </w:style>
  <w:style w:type="paragraph" w:customStyle="1" w:styleId="Odsekzoznamu1">
    <w:name w:val="Odsek zoznamu1"/>
    <w:basedOn w:val="Normal"/>
    <w:rsid w:val="00BD3576"/>
    <w:pPr>
      <w:ind w:left="720"/>
      <w:jc w:val="left"/>
    </w:pPr>
    <w:rPr>
      <w:rFonts w:ascii="Tele-GroteskEERegular" w:hAnsi="Tele-GroteskEERegular"/>
      <w:sz w:val="20"/>
      <w:szCs w:val="24"/>
      <w:lang w:eastAsia="en-US"/>
    </w:rPr>
  </w:style>
  <w:style w:type="paragraph" w:styleId="NoSpacing">
    <w:name w:val="No Spacing"/>
    <w:uiPriority w:val="1"/>
    <w:qFormat/>
    <w:rsid w:val="00E560D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1244-11A2-4037-A519-25E23BC5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28</TotalTime>
  <Pages>4</Pages>
  <Words>1036</Words>
  <Characters>5907</Characters>
  <Application>Microsoft Office Word</Application>
  <DocSecurity>0</DocSecurity>
  <Lines>0</Lines>
  <Paragraphs>0</Paragraphs>
  <ScaleCrop>false</ScaleCrop>
  <Company>Kancelaria NR SR</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Krištofová, Jana</cp:lastModifiedBy>
  <cp:revision>6</cp:revision>
  <cp:lastPrinted>2015-01-27T09:25:00Z</cp:lastPrinted>
  <dcterms:created xsi:type="dcterms:W3CDTF">2015-11-02T14:54:00Z</dcterms:created>
  <dcterms:modified xsi:type="dcterms:W3CDTF">2015-11-10T10:28:00Z</dcterms:modified>
</cp:coreProperties>
</file>