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4FE" w:rsidRPr="00713EAD" w:rsidP="00CA24FE">
      <w:pPr>
        <w:bidi w:val="0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CA24FE" w:rsidP="00CA24FE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>
        <w:rPr>
          <w:rFonts w:ascii="Times New Roman" w:hAnsi="Times New Roman"/>
          <w:b/>
          <w:i/>
        </w:rPr>
        <w:t xml:space="preserve">       pre kultúru a</w:t>
      </w:r>
      <w:r>
        <w:rPr>
          <w:rFonts w:ascii="Times New Roman" w:hAnsi="Times New Roman"/>
          <w:b/>
          <w:i/>
        </w:rPr>
        <w:t> </w:t>
      </w:r>
      <w:r w:rsidRPr="00713EAD">
        <w:rPr>
          <w:rFonts w:ascii="Times New Roman" w:hAnsi="Times New Roman"/>
          <w:b/>
          <w:i/>
        </w:rPr>
        <w:t>médiá</w:t>
      </w:r>
    </w:p>
    <w:p w:rsidR="00CA24FE" w:rsidRPr="00713EAD" w:rsidP="000C1E58">
      <w:pPr>
        <w:bidi w:val="0"/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 w:rsidR="00394DA5">
        <w:rPr>
          <w:rFonts w:ascii="Times New Roman" w:hAnsi="Times New Roman"/>
        </w:rPr>
        <w:t>6</w:t>
      </w:r>
      <w:r w:rsidR="00C00430">
        <w:rPr>
          <w:rFonts w:ascii="Times New Roman" w:hAnsi="Times New Roman"/>
        </w:rPr>
        <w:t>7</w:t>
      </w:r>
      <w:r w:rsidRPr="00713EAD">
        <w:rPr>
          <w:rFonts w:ascii="Times New Roman" w:hAnsi="Times New Roman"/>
        </w:rPr>
        <w:t>. schôdza výboru</w:t>
      </w:r>
    </w:p>
    <w:p w:rsidR="00CA24FE" w:rsidRPr="00C936C3" w:rsidP="000C1E58">
      <w:pPr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C1E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 č</w:t>
      </w:r>
      <w:r w:rsidRPr="00713EAD">
        <w:rPr>
          <w:rFonts w:ascii="Times New Roman" w:hAnsi="Times New Roman"/>
        </w:rPr>
        <w:t>ísl</w:t>
      </w:r>
      <w:r>
        <w:rPr>
          <w:rFonts w:ascii="Times New Roman" w:hAnsi="Times New Roman"/>
        </w:rPr>
        <w:t>u</w:t>
      </w:r>
      <w:r w:rsidRPr="00713EAD">
        <w:rPr>
          <w:rFonts w:ascii="Times New Roman" w:hAnsi="Times New Roman"/>
        </w:rPr>
        <w:t xml:space="preserve">: </w:t>
      </w:r>
      <w:r w:rsidR="00854053">
        <w:rPr>
          <w:rFonts w:ascii="Times New Roman" w:hAnsi="Times New Roman"/>
        </w:rPr>
        <w:t>CRD-</w:t>
      </w:r>
      <w:r w:rsidR="00C00430">
        <w:rPr>
          <w:rFonts w:ascii="Times New Roman" w:hAnsi="Times New Roman"/>
        </w:rPr>
        <w:t>1400</w:t>
      </w:r>
      <w:r w:rsidR="001B6AC9">
        <w:rPr>
          <w:rFonts w:ascii="Times New Roman" w:hAnsi="Times New Roman"/>
        </w:rPr>
        <w:t>/201</w:t>
      </w:r>
      <w:r w:rsidR="00C00430">
        <w:rPr>
          <w:rFonts w:ascii="Times New Roman" w:hAnsi="Times New Roman"/>
        </w:rPr>
        <w:t>5</w:t>
      </w:r>
    </w:p>
    <w:p w:rsidR="00C00430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A24FE" w:rsidP="00CA24F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C00430">
        <w:rPr>
          <w:rFonts w:ascii="Times New Roman" w:hAnsi="Times New Roman"/>
          <w:b/>
          <w:sz w:val="28"/>
          <w:szCs w:val="28"/>
        </w:rPr>
        <w:t>22</w:t>
      </w:r>
      <w:r w:rsidR="00A3608A">
        <w:rPr>
          <w:rFonts w:ascii="Times New Roman" w:hAnsi="Times New Roman"/>
          <w:b/>
          <w:sz w:val="28"/>
          <w:szCs w:val="28"/>
        </w:rPr>
        <w:t>7</w:t>
      </w:r>
    </w:p>
    <w:p w:rsidR="00CA24F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15328E" w:rsidP="00CA24FE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CA2C71" w:rsidRPr="00713EAD" w:rsidP="00C00430">
      <w:pPr>
        <w:bidi w:val="0"/>
        <w:jc w:val="center"/>
        <w:rPr>
          <w:rFonts w:ascii="Times New Roman" w:hAnsi="Times New Roman"/>
          <w:b/>
        </w:rPr>
      </w:pPr>
      <w:r w:rsidRPr="00713EAD" w:rsidR="00CA24FE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CA24FE" w:rsidRPr="00713EAD" w:rsidP="00CA24FE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CE6D38">
        <w:rPr>
          <w:rFonts w:ascii="Times New Roman" w:hAnsi="Times New Roman"/>
          <w:b/>
        </w:rPr>
        <w:t xml:space="preserve"> 1</w:t>
      </w:r>
      <w:r w:rsidR="00C00430">
        <w:rPr>
          <w:rFonts w:ascii="Times New Roman" w:hAnsi="Times New Roman"/>
          <w:b/>
        </w:rPr>
        <w:t>0</w:t>
      </w:r>
      <w:r w:rsidR="00CE6D38">
        <w:rPr>
          <w:rFonts w:ascii="Times New Roman" w:hAnsi="Times New Roman"/>
          <w:b/>
        </w:rPr>
        <w:t xml:space="preserve">. </w:t>
      </w:r>
      <w:r w:rsidR="00C00430">
        <w:rPr>
          <w:rFonts w:ascii="Times New Roman" w:hAnsi="Times New Roman"/>
          <w:b/>
        </w:rPr>
        <w:t>novembra</w:t>
      </w:r>
      <w:r>
        <w:rPr>
          <w:rFonts w:ascii="Times New Roman" w:hAnsi="Times New Roman"/>
          <w:b/>
        </w:rPr>
        <w:t xml:space="preserve">  201</w:t>
      </w:r>
      <w:r w:rsidR="00F615C8">
        <w:rPr>
          <w:rFonts w:ascii="Times New Roman" w:hAnsi="Times New Roman"/>
          <w:b/>
        </w:rPr>
        <w:t>5</w:t>
      </w:r>
      <w:r w:rsidRPr="00713EAD">
        <w:rPr>
          <w:rFonts w:ascii="Times New Roman" w:hAnsi="Times New Roman"/>
          <w:b/>
        </w:rPr>
        <w:t xml:space="preserve">  </w:t>
      </w:r>
    </w:p>
    <w:p w:rsidR="00CA24FE" w:rsidP="00CA24FE">
      <w:pPr>
        <w:bidi w:val="0"/>
        <w:jc w:val="both"/>
        <w:rPr>
          <w:rFonts w:ascii="Times New Roman" w:hAnsi="Times New Roman"/>
        </w:rPr>
      </w:pPr>
    </w:p>
    <w:p w:rsidR="00937E79" w:rsidP="00937E79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>
        <w:rPr>
          <w:rFonts w:ascii="Times New Roman" w:hAnsi="Times New Roman"/>
          <w:bCs/>
        </w:rPr>
        <w:t xml:space="preserve">spoločnej správe </w:t>
      </w:r>
      <w:r>
        <w:rPr>
          <w:rFonts w:ascii="Times New Roman" w:hAnsi="Times New Roman"/>
        </w:rPr>
        <w:t xml:space="preserve">výborov Národnej rady Slovenskej republiky o prerokovaní vládneho návrhu </w:t>
      </w:r>
      <w:r w:rsidR="00CE6D38">
        <w:rPr>
          <w:rFonts w:ascii="Times New Roman" w:hAnsi="Times New Roman"/>
        </w:rPr>
        <w:t xml:space="preserve">zákona, </w:t>
      </w:r>
      <w:r w:rsidR="00C00430">
        <w:rPr>
          <w:rFonts w:ascii="Times New Roman" w:hAnsi="Times New Roman"/>
          <w:b/>
        </w:rPr>
        <w:t xml:space="preserve"> </w:t>
      </w:r>
      <w:r w:rsidRPr="00052A5A" w:rsidR="00C00430">
        <w:rPr>
          <w:rFonts w:ascii="Times New Roman" w:hAnsi="Times New Roman"/>
        </w:rPr>
        <w:t>ktorým sa mení a dopĺňa zákon č. 416/2002 Z. z. o navrátení nezákonne vyvezených kultúrnych predmetov v znení neskorších predpisov a ktorým sa menia a dopĺňajú niektoré zákony</w:t>
      </w:r>
      <w:r w:rsidRPr="00BF7C4E" w:rsidR="00C00430">
        <w:rPr>
          <w:rFonts w:ascii="Times New Roman" w:hAnsi="Times New Roman"/>
        </w:rPr>
        <w:t xml:space="preserve"> </w:t>
      </w:r>
      <w:r w:rsidRPr="00A21B47" w:rsidR="00C00430">
        <w:rPr>
          <w:rFonts w:ascii="Times New Roman" w:hAnsi="Times New Roman" w:cs="Arial"/>
          <w:b/>
          <w:noProof/>
        </w:rPr>
        <w:t>(tlač</w:t>
      </w:r>
      <w:r w:rsidR="00C00430">
        <w:rPr>
          <w:rFonts w:ascii="Times New Roman" w:hAnsi="Times New Roman" w:cs="Arial"/>
          <w:b/>
          <w:noProof/>
        </w:rPr>
        <w:t xml:space="preserve"> 1631)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vo výboroch  v druhom čítaní.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Výbor Národnej rady Slovenskej republiky pre kultúru a médiá 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NR SR  o prerokovaní uvedeného vládneho návrhu zákona </w:t>
      </w:r>
      <w:r>
        <w:rPr>
          <w:rFonts w:ascii="Times New Roman" w:hAnsi="Times New Roman"/>
          <w:b/>
          <w:bCs/>
        </w:rPr>
        <w:t>(tlač 1</w:t>
      </w:r>
      <w:r w:rsidR="00C00430">
        <w:rPr>
          <w:rFonts w:ascii="Times New Roman" w:hAnsi="Times New Roman"/>
          <w:b/>
          <w:bCs/>
        </w:rPr>
        <w:t>631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937E79" w:rsidP="00937E79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Národnej rady  Slovenskej republiky  o prerokovaní uvedeného  vládneho návrhu zákona </w:t>
      </w:r>
      <w:r w:rsidR="00C00430">
        <w:rPr>
          <w:rFonts w:ascii="Times New Roman" w:hAnsi="Times New Roman"/>
          <w:b/>
          <w:bCs/>
        </w:rPr>
        <w:t>(tlač 1631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>vo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>výboroch NR SR v druhom čítaní podľa § 79 ods. 4 zákona Národnej rady Slovenskej republiky č. 350/1996 Z. z. o rokovacom poriadku Národnej rady Slovenskej republiky v znení neskorších predpisov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>
        <w:rPr>
          <w:rFonts w:ascii="Times New Roman" w:hAnsi="Times New Roman"/>
          <w:b/>
          <w:spacing w:val="20"/>
        </w:rPr>
        <w:t xml:space="preserve">poveruje  </w:t>
      </w:r>
      <w:r w:rsidR="00CE6D38">
        <w:rPr>
          <w:rFonts w:ascii="Times New Roman" w:hAnsi="Times New Roman"/>
          <w:b/>
          <w:spacing w:val="20"/>
        </w:rPr>
        <w:t xml:space="preserve">Petra  </w:t>
      </w:r>
      <w:r w:rsidR="00C00430">
        <w:rPr>
          <w:rFonts w:ascii="Times New Roman" w:hAnsi="Times New Roman"/>
          <w:b/>
          <w:spacing w:val="20"/>
        </w:rPr>
        <w:t>Náhlika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 Národnej rady Slovenskej republiky </w:t>
      </w:r>
    </w:p>
    <w:p w:rsidR="00937E79" w:rsidP="00937E79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vystúpiť na schôdzi Národnej rady Slovenskej republiky k uvedenému návrhu zákona v druhom a treťom čítaní a predniesť spoločnú správu</w:t>
      </w:r>
    </w:p>
    <w:p w:rsidR="00937E79" w:rsidP="00937E79">
      <w:pPr>
        <w:numPr>
          <w:numId w:val="22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predložiť Národnej rade Slovenskej republiky návrhy podľa § 80, § 81, § 83, § 84, </w:t>
        <w:br/>
        <w:t>§ 85 a § 86 zákona Národnej rady Slovenskej republiky č. 350/1996 Z. z. o rokovacom poriadku Národnej rady Slovenskej republiky v znení neskorších predpisov</w:t>
      </w:r>
    </w:p>
    <w:p w:rsidR="00937E79" w:rsidP="00937E79">
      <w:pPr>
        <w:bidi w:val="0"/>
        <w:rPr>
          <w:rFonts w:ascii="Times New Roman" w:hAnsi="Times New Roman"/>
        </w:rPr>
      </w:pPr>
    </w:p>
    <w:p w:rsidR="00937E79" w:rsidP="00937E79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>
        <w:rPr>
          <w:rFonts w:ascii="Times New Roman" w:hAnsi="Times New Roman"/>
          <w:b/>
        </w:rPr>
        <w:t>predsedovi  výboru</w:t>
      </w:r>
    </w:p>
    <w:p w:rsidR="00937E79" w:rsidP="00937E7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937E79" w:rsidP="00937E79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Národnej rade Slovenskej republiky spoločnú správu výborov o výsledku prerokovania vládneho  návrhu zákona vo výboroch v druhom čítaní.</w:t>
      </w:r>
    </w:p>
    <w:p w:rsidR="00937E79" w:rsidP="00937E79">
      <w:pPr>
        <w:bidi w:val="0"/>
        <w:jc w:val="both"/>
        <w:rPr>
          <w:rFonts w:ascii="Times New Roman" w:hAnsi="Times New Roman"/>
        </w:rPr>
      </w:pPr>
    </w:p>
    <w:p w:rsidR="00AC0CD6" w:rsidP="00AC0CD6">
      <w:pPr>
        <w:bidi w:val="0"/>
        <w:jc w:val="both"/>
        <w:rPr>
          <w:rFonts w:ascii="Times New Roman" w:hAnsi="Times New Roman"/>
        </w:rPr>
      </w:pPr>
    </w:p>
    <w:p w:rsidR="00BA54FA" w:rsidP="00AC0CD6">
      <w:pPr>
        <w:bidi w:val="0"/>
        <w:jc w:val="both"/>
        <w:rPr>
          <w:rFonts w:ascii="Times New Roman" w:hAnsi="Times New Roman"/>
        </w:rPr>
      </w:pPr>
    </w:p>
    <w:p w:rsidR="00AC0CD6" w:rsidRPr="007F4ECC" w:rsidP="00AC0CD6">
      <w:pPr>
        <w:bidi w:val="0"/>
        <w:jc w:val="both"/>
        <w:rPr>
          <w:rFonts w:ascii="Times New Roman" w:hAnsi="Times New Roman"/>
        </w:rPr>
      </w:pPr>
      <w:r w:rsidR="00845C4D">
        <w:rPr>
          <w:rFonts w:ascii="Times New Roman" w:hAnsi="Times New Roman"/>
        </w:rPr>
        <w:t>Viera</w:t>
      </w:r>
      <w:r>
        <w:rPr>
          <w:rFonts w:ascii="Times New Roman" w:hAnsi="Times New Roman"/>
        </w:rPr>
        <w:t xml:space="preserve">  </w:t>
      </w:r>
      <w:r w:rsidR="00845C4D">
        <w:rPr>
          <w:rFonts w:ascii="Times New Roman" w:hAnsi="Times New Roman"/>
          <w:b/>
        </w:rPr>
        <w:t>Mazúrová</w:t>
      </w:r>
      <w:r w:rsidR="00D0591F">
        <w:rPr>
          <w:rFonts w:ascii="Times New Roman" w:hAnsi="Times New Roman"/>
          <w:b/>
        </w:rPr>
        <w:t>, v. r.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ab/>
      </w:r>
      <w:r w:rsidR="00B80E4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D0591F">
        <w:rPr>
          <w:rFonts w:ascii="Times New Roman" w:hAnsi="Times New Roman"/>
          <w:b/>
        </w:rPr>
        <w:t>, v. r.</w:t>
      </w:r>
    </w:p>
    <w:p w:rsidR="00937E79" w:rsidP="00CA24FE">
      <w:pPr>
        <w:bidi w:val="0"/>
        <w:jc w:val="both"/>
        <w:rPr>
          <w:rFonts w:ascii="Times New Roman" w:hAnsi="Times New Roman"/>
        </w:rPr>
      </w:pPr>
      <w:r w:rsidR="00AC0CD6">
        <w:rPr>
          <w:rFonts w:ascii="Times New Roman" w:hAnsi="Times New Roman"/>
        </w:rPr>
        <w:t>overovateľ</w:t>
      </w:r>
      <w:r w:rsidR="00845C4D">
        <w:rPr>
          <w:rFonts w:ascii="Times New Roman" w:hAnsi="Times New Roman"/>
        </w:rPr>
        <w:t>ka</w:t>
      </w:r>
      <w:r w:rsidR="007F4ECC">
        <w:rPr>
          <w:rFonts w:ascii="Times New Roman" w:hAnsi="Times New Roman"/>
        </w:rPr>
        <w:t xml:space="preserve"> </w:t>
      </w:r>
      <w:r w:rsidR="00AC0CD6">
        <w:rPr>
          <w:rFonts w:ascii="Times New Roman" w:hAnsi="Times New Roman"/>
        </w:rPr>
        <w:t xml:space="preserve"> výboru</w:t>
        <w:tab/>
        <w:tab/>
        <w:tab/>
        <w:tab/>
        <w:tab/>
        <w:tab/>
        <w:tab/>
        <w:t>predseda výboru</w:t>
      </w:r>
    </w:p>
    <w:sectPr w:rsidSect="00CA24F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A4A" w:rsidP="00CA24FE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CE6D38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7A4A" w:rsidP="00CA24F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3557"/>
    <w:multiLevelType w:val="hybridMultilevel"/>
    <w:tmpl w:val="E7183A28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05E1DC0"/>
    <w:multiLevelType w:val="hybridMultilevel"/>
    <w:tmpl w:val="2FAAF2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2DC51114"/>
    <w:multiLevelType w:val="hybridMultilevel"/>
    <w:tmpl w:val="17DA43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430452E"/>
    <w:multiLevelType w:val="hybridMultilevel"/>
    <w:tmpl w:val="59AA2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346E26A4"/>
    <w:multiLevelType w:val="hybridMultilevel"/>
    <w:tmpl w:val="BEB6F76C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3DC6033D"/>
    <w:multiLevelType w:val="hybridMultilevel"/>
    <w:tmpl w:val="A482B9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EEC2D84"/>
    <w:multiLevelType w:val="hybridMultilevel"/>
    <w:tmpl w:val="BD5060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F6B21C8"/>
    <w:multiLevelType w:val="hybridMultilevel"/>
    <w:tmpl w:val="FFA02E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45503F0D"/>
    <w:multiLevelType w:val="hybridMultilevel"/>
    <w:tmpl w:val="B9EC08E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4D102915"/>
    <w:multiLevelType w:val="hybridMultilevel"/>
    <w:tmpl w:val="77CAF3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3E969B3"/>
    <w:multiLevelType w:val="hybridMultilevel"/>
    <w:tmpl w:val="FB988BAE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5573730"/>
    <w:multiLevelType w:val="hybridMultilevel"/>
    <w:tmpl w:val="403ED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5A7B7502"/>
    <w:multiLevelType w:val="hybridMultilevel"/>
    <w:tmpl w:val="4BD2074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4">
    <w:nsid w:val="640A22AE"/>
    <w:multiLevelType w:val="hybridMultilevel"/>
    <w:tmpl w:val="37BC80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64654F43"/>
    <w:multiLevelType w:val="hybridMultilevel"/>
    <w:tmpl w:val="F564C2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D162152"/>
    <w:multiLevelType w:val="hybridMultilevel"/>
    <w:tmpl w:val="4C7CA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04C5ADE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8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72BA144B"/>
    <w:multiLevelType w:val="hybridMultilevel"/>
    <w:tmpl w:val="3FF4E41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0">
    <w:nsid w:val="76283D9C"/>
    <w:multiLevelType w:val="hybridMultilevel"/>
    <w:tmpl w:val="C0D650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13"/>
  </w:num>
  <w:num w:numId="2">
    <w:abstractNumId w:val="2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5"/>
  </w:num>
  <w:num w:numId="6">
    <w:abstractNumId w:val="9"/>
  </w:num>
  <w:num w:numId="7">
    <w:abstractNumId w:val="7"/>
  </w:num>
  <w:num w:numId="8">
    <w:abstractNumId w:val="10"/>
  </w:num>
  <w:num w:numId="9">
    <w:abstractNumId w:val="19"/>
  </w:num>
  <w:num w:numId="10">
    <w:abstractNumId w:val="12"/>
  </w:num>
  <w:num w:numId="11">
    <w:abstractNumId w:val="8"/>
  </w:num>
  <w:num w:numId="12">
    <w:abstractNumId w:val="17"/>
  </w:num>
  <w:num w:numId="13">
    <w:abstractNumId w:val="16"/>
  </w:num>
  <w:num w:numId="14">
    <w:abstractNumId w:val="16"/>
  </w:num>
  <w:num w:numId="15">
    <w:abstractNumId w:val="1"/>
  </w:num>
  <w:num w:numId="16">
    <w:abstractNumId w:val="3"/>
  </w:num>
  <w:num w:numId="17">
    <w:abstractNumId w:val="15"/>
  </w:num>
  <w:num w:numId="18">
    <w:abstractNumId w:val="0"/>
  </w:num>
  <w:num w:numId="19">
    <w:abstractNumId w:val="4"/>
  </w:num>
  <w:num w:numId="20">
    <w:abstractNumId w:val="14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isplayBackgroundShape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A24FE"/>
    <w:rsid w:val="00003394"/>
    <w:rsid w:val="0001736D"/>
    <w:rsid w:val="00032755"/>
    <w:rsid w:val="00044EEF"/>
    <w:rsid w:val="00052A5A"/>
    <w:rsid w:val="00062CCE"/>
    <w:rsid w:val="00072125"/>
    <w:rsid w:val="00074592"/>
    <w:rsid w:val="000828D3"/>
    <w:rsid w:val="00083CA1"/>
    <w:rsid w:val="000A0A14"/>
    <w:rsid w:val="000A45E5"/>
    <w:rsid w:val="000C1E58"/>
    <w:rsid w:val="000D1E04"/>
    <w:rsid w:val="000E5F3B"/>
    <w:rsid w:val="0010460E"/>
    <w:rsid w:val="00117192"/>
    <w:rsid w:val="00142283"/>
    <w:rsid w:val="0015328E"/>
    <w:rsid w:val="00162E7E"/>
    <w:rsid w:val="00167906"/>
    <w:rsid w:val="0018384A"/>
    <w:rsid w:val="00195CBE"/>
    <w:rsid w:val="001A2094"/>
    <w:rsid w:val="001A2567"/>
    <w:rsid w:val="001A299F"/>
    <w:rsid w:val="001A5D7C"/>
    <w:rsid w:val="001B6AC9"/>
    <w:rsid w:val="00221611"/>
    <w:rsid w:val="00223CD2"/>
    <w:rsid w:val="00235B84"/>
    <w:rsid w:val="002507A1"/>
    <w:rsid w:val="00252788"/>
    <w:rsid w:val="00253DE7"/>
    <w:rsid w:val="00262858"/>
    <w:rsid w:val="002820ED"/>
    <w:rsid w:val="00296270"/>
    <w:rsid w:val="002A15D5"/>
    <w:rsid w:val="002A5B9E"/>
    <w:rsid w:val="002C4525"/>
    <w:rsid w:val="002C5521"/>
    <w:rsid w:val="002C6D83"/>
    <w:rsid w:val="002E230F"/>
    <w:rsid w:val="002F13DF"/>
    <w:rsid w:val="0030798D"/>
    <w:rsid w:val="0031539E"/>
    <w:rsid w:val="003201A1"/>
    <w:rsid w:val="00335C5A"/>
    <w:rsid w:val="0033718E"/>
    <w:rsid w:val="00347E65"/>
    <w:rsid w:val="003571A6"/>
    <w:rsid w:val="003711E7"/>
    <w:rsid w:val="0038758C"/>
    <w:rsid w:val="003901B6"/>
    <w:rsid w:val="00394DA5"/>
    <w:rsid w:val="003952CA"/>
    <w:rsid w:val="003B11A4"/>
    <w:rsid w:val="003B2975"/>
    <w:rsid w:val="003E1718"/>
    <w:rsid w:val="003F0C21"/>
    <w:rsid w:val="003F1F0A"/>
    <w:rsid w:val="003F2850"/>
    <w:rsid w:val="00430CBC"/>
    <w:rsid w:val="00451647"/>
    <w:rsid w:val="00452967"/>
    <w:rsid w:val="0045364A"/>
    <w:rsid w:val="00482BD9"/>
    <w:rsid w:val="0049029B"/>
    <w:rsid w:val="004B10DD"/>
    <w:rsid w:val="004C3C6C"/>
    <w:rsid w:val="004C48D4"/>
    <w:rsid w:val="004C5B46"/>
    <w:rsid w:val="004D6651"/>
    <w:rsid w:val="004E09DE"/>
    <w:rsid w:val="00503DD4"/>
    <w:rsid w:val="00504C20"/>
    <w:rsid w:val="00513EBE"/>
    <w:rsid w:val="00516B2C"/>
    <w:rsid w:val="005263B3"/>
    <w:rsid w:val="005460D5"/>
    <w:rsid w:val="0054648F"/>
    <w:rsid w:val="00547FB2"/>
    <w:rsid w:val="00562573"/>
    <w:rsid w:val="00567648"/>
    <w:rsid w:val="00574DF3"/>
    <w:rsid w:val="00592D3D"/>
    <w:rsid w:val="00597CFC"/>
    <w:rsid w:val="005A0EEB"/>
    <w:rsid w:val="005B1999"/>
    <w:rsid w:val="005F60F5"/>
    <w:rsid w:val="00603B1D"/>
    <w:rsid w:val="00612DEF"/>
    <w:rsid w:val="006137FA"/>
    <w:rsid w:val="00615E40"/>
    <w:rsid w:val="00620328"/>
    <w:rsid w:val="00621C13"/>
    <w:rsid w:val="006327E9"/>
    <w:rsid w:val="00635179"/>
    <w:rsid w:val="0064091B"/>
    <w:rsid w:val="00642203"/>
    <w:rsid w:val="00655C4E"/>
    <w:rsid w:val="0066063D"/>
    <w:rsid w:val="006666DD"/>
    <w:rsid w:val="00690C8F"/>
    <w:rsid w:val="006A04B5"/>
    <w:rsid w:val="006A522E"/>
    <w:rsid w:val="006B259B"/>
    <w:rsid w:val="006E4096"/>
    <w:rsid w:val="00713EAD"/>
    <w:rsid w:val="00723035"/>
    <w:rsid w:val="00723130"/>
    <w:rsid w:val="00756108"/>
    <w:rsid w:val="0076002E"/>
    <w:rsid w:val="0076210A"/>
    <w:rsid w:val="007701D4"/>
    <w:rsid w:val="00776486"/>
    <w:rsid w:val="00785E3C"/>
    <w:rsid w:val="00790682"/>
    <w:rsid w:val="00795673"/>
    <w:rsid w:val="007A75C5"/>
    <w:rsid w:val="007B0F07"/>
    <w:rsid w:val="007F1D79"/>
    <w:rsid w:val="007F4ECC"/>
    <w:rsid w:val="0082372B"/>
    <w:rsid w:val="00845C4D"/>
    <w:rsid w:val="00854053"/>
    <w:rsid w:val="00855C66"/>
    <w:rsid w:val="00855E08"/>
    <w:rsid w:val="008619FD"/>
    <w:rsid w:val="008830B2"/>
    <w:rsid w:val="008C396C"/>
    <w:rsid w:val="008C4AF5"/>
    <w:rsid w:val="008F1D24"/>
    <w:rsid w:val="008F2DBE"/>
    <w:rsid w:val="008F5FBA"/>
    <w:rsid w:val="00920683"/>
    <w:rsid w:val="00920819"/>
    <w:rsid w:val="00926F77"/>
    <w:rsid w:val="00937E79"/>
    <w:rsid w:val="00955AD8"/>
    <w:rsid w:val="00962257"/>
    <w:rsid w:val="00974CC1"/>
    <w:rsid w:val="0097750C"/>
    <w:rsid w:val="009A79A6"/>
    <w:rsid w:val="009C1C18"/>
    <w:rsid w:val="009E3D7F"/>
    <w:rsid w:val="00A02010"/>
    <w:rsid w:val="00A171CE"/>
    <w:rsid w:val="00A21A2B"/>
    <w:rsid w:val="00A21B01"/>
    <w:rsid w:val="00A21B47"/>
    <w:rsid w:val="00A3608A"/>
    <w:rsid w:val="00A46036"/>
    <w:rsid w:val="00A67511"/>
    <w:rsid w:val="00A922EF"/>
    <w:rsid w:val="00AA114B"/>
    <w:rsid w:val="00AB28DD"/>
    <w:rsid w:val="00AC0CD6"/>
    <w:rsid w:val="00AC1BB7"/>
    <w:rsid w:val="00AF20CD"/>
    <w:rsid w:val="00AF3F79"/>
    <w:rsid w:val="00B0588A"/>
    <w:rsid w:val="00B16181"/>
    <w:rsid w:val="00B27925"/>
    <w:rsid w:val="00B546B4"/>
    <w:rsid w:val="00B564A6"/>
    <w:rsid w:val="00B655E3"/>
    <w:rsid w:val="00B75A4F"/>
    <w:rsid w:val="00B80E4C"/>
    <w:rsid w:val="00BA54FA"/>
    <w:rsid w:val="00BB3885"/>
    <w:rsid w:val="00BB49AE"/>
    <w:rsid w:val="00BB7611"/>
    <w:rsid w:val="00BC2FF9"/>
    <w:rsid w:val="00BC35CA"/>
    <w:rsid w:val="00BC5F2E"/>
    <w:rsid w:val="00BF7369"/>
    <w:rsid w:val="00BF7C4E"/>
    <w:rsid w:val="00C00430"/>
    <w:rsid w:val="00C06BFC"/>
    <w:rsid w:val="00C33322"/>
    <w:rsid w:val="00C43752"/>
    <w:rsid w:val="00C5017D"/>
    <w:rsid w:val="00C54F01"/>
    <w:rsid w:val="00C56185"/>
    <w:rsid w:val="00C60F47"/>
    <w:rsid w:val="00C637F5"/>
    <w:rsid w:val="00C63AA7"/>
    <w:rsid w:val="00C75E03"/>
    <w:rsid w:val="00C7610D"/>
    <w:rsid w:val="00C81C95"/>
    <w:rsid w:val="00C824DA"/>
    <w:rsid w:val="00C82FB3"/>
    <w:rsid w:val="00C9239D"/>
    <w:rsid w:val="00C936C3"/>
    <w:rsid w:val="00CA24FE"/>
    <w:rsid w:val="00CA2C71"/>
    <w:rsid w:val="00CC3248"/>
    <w:rsid w:val="00CD5B0A"/>
    <w:rsid w:val="00CD7957"/>
    <w:rsid w:val="00CE339F"/>
    <w:rsid w:val="00CE6D38"/>
    <w:rsid w:val="00D0591F"/>
    <w:rsid w:val="00D119EF"/>
    <w:rsid w:val="00D1687A"/>
    <w:rsid w:val="00D31809"/>
    <w:rsid w:val="00D36108"/>
    <w:rsid w:val="00D442D1"/>
    <w:rsid w:val="00D45EDE"/>
    <w:rsid w:val="00D47446"/>
    <w:rsid w:val="00D82440"/>
    <w:rsid w:val="00D85341"/>
    <w:rsid w:val="00D90BDB"/>
    <w:rsid w:val="00D9271F"/>
    <w:rsid w:val="00D94A30"/>
    <w:rsid w:val="00D96868"/>
    <w:rsid w:val="00D971DE"/>
    <w:rsid w:val="00DA29E7"/>
    <w:rsid w:val="00DA3A33"/>
    <w:rsid w:val="00DC4D4E"/>
    <w:rsid w:val="00DC5C33"/>
    <w:rsid w:val="00DE57A8"/>
    <w:rsid w:val="00DE70C4"/>
    <w:rsid w:val="00E04C2E"/>
    <w:rsid w:val="00E223E1"/>
    <w:rsid w:val="00E32588"/>
    <w:rsid w:val="00E5589D"/>
    <w:rsid w:val="00E6074C"/>
    <w:rsid w:val="00E647FD"/>
    <w:rsid w:val="00E67067"/>
    <w:rsid w:val="00E84AF2"/>
    <w:rsid w:val="00E975FE"/>
    <w:rsid w:val="00EA5060"/>
    <w:rsid w:val="00EB2064"/>
    <w:rsid w:val="00ED0356"/>
    <w:rsid w:val="00ED7A82"/>
    <w:rsid w:val="00EF10E9"/>
    <w:rsid w:val="00EF2278"/>
    <w:rsid w:val="00F13A02"/>
    <w:rsid w:val="00F241B1"/>
    <w:rsid w:val="00F25012"/>
    <w:rsid w:val="00F324F7"/>
    <w:rsid w:val="00F37A4A"/>
    <w:rsid w:val="00F42B9D"/>
    <w:rsid w:val="00F559E2"/>
    <w:rsid w:val="00F615C8"/>
    <w:rsid w:val="00F70DD6"/>
    <w:rsid w:val="00F8180E"/>
    <w:rsid w:val="00F831F1"/>
    <w:rsid w:val="00F859C1"/>
    <w:rsid w:val="00F90CCC"/>
    <w:rsid w:val="00FA67DE"/>
    <w:rsid w:val="00FC15EF"/>
    <w:rsid w:val="00FD0A12"/>
    <w:rsid w:val="00FD2F01"/>
    <w:rsid w:val="00FD72F3"/>
    <w:rsid w:val="00FF288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24F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22161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C5017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C82FB3"/>
    <w:pPr>
      <w:keepNext/>
      <w:numPr>
        <w:numId w:val="1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22161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C5017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Footer">
    <w:name w:val="footer"/>
    <w:basedOn w:val="Normal"/>
    <w:link w:val="PtaChar"/>
    <w:uiPriority w:val="99"/>
    <w:rsid w:val="00CA24F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CA24FE"/>
    <w:rPr>
      <w:rFonts w:cs="Times New Roman"/>
      <w:rtl w:val="0"/>
      <w:cs w:val="0"/>
    </w:rPr>
  </w:style>
  <w:style w:type="paragraph" w:customStyle="1" w:styleId="CharChar1">
    <w:name w:val="Char Char1"/>
    <w:basedOn w:val="Normal"/>
    <w:rsid w:val="00CA24FE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955AD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C82FB3"/>
    <w:pPr>
      <w:widowControl w:val="0"/>
      <w:suppressAutoHyphens/>
      <w:spacing w:after="120"/>
      <w:jc w:val="left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221611"/>
    <w:pPr>
      <w:suppressAutoHyphens/>
      <w:spacing w:after="200" w:line="276" w:lineRule="auto"/>
      <w:ind w:left="720"/>
      <w:contextualSpacing/>
      <w:jc w:val="left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Default">
    <w:name w:val="WW-Default"/>
    <w:basedOn w:val="Normal"/>
    <w:rsid w:val="006A522E"/>
    <w:pPr>
      <w:suppressAutoHyphens/>
      <w:autoSpaceDE w:val="0"/>
      <w:jc w:val="left"/>
    </w:pPr>
    <w:rPr>
      <w:sz w:val="20"/>
      <w:szCs w:val="20"/>
      <w:lang w:val="en-US" w:eastAsia="en-US"/>
    </w:rPr>
  </w:style>
  <w:style w:type="paragraph" w:customStyle="1" w:styleId="Odsekzoznamu1">
    <w:name w:val="Odsek zoznamu1"/>
    <w:basedOn w:val="Normal"/>
    <w:rsid w:val="006A522E"/>
    <w:pPr>
      <w:ind w:left="720"/>
      <w:jc w:val="left"/>
    </w:pPr>
    <w:rPr>
      <w:rFonts w:ascii="Tele-GroteskEERegular" w:hAnsi="Tele-GroteskEERegular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297</Words>
  <Characters>1695</Characters>
  <Application>Microsoft Office Word</Application>
  <DocSecurity>0</DocSecurity>
  <Lines>0</Lines>
  <Paragraphs>0</Paragraphs>
  <ScaleCrop>false</ScaleCrop>
  <Company>Kancelaria NR SR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KrisJana</dc:creator>
  <cp:lastModifiedBy>Krištofová, Jana</cp:lastModifiedBy>
  <cp:revision>6</cp:revision>
  <cp:lastPrinted>2015-01-27T09:37:00Z</cp:lastPrinted>
  <dcterms:created xsi:type="dcterms:W3CDTF">2015-11-03T10:29:00Z</dcterms:created>
  <dcterms:modified xsi:type="dcterms:W3CDTF">2015-11-10T10:31:00Z</dcterms:modified>
</cp:coreProperties>
</file>