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636A21">
        <w:rPr>
          <w:rFonts w:ascii="AT*Toronto" w:hAnsi="AT*Toronto"/>
          <w:b/>
          <w:sz w:val="32"/>
        </w:rPr>
        <w:t>183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Ľubošovi Sotákovi, bývalému predsedovi predstavenstva </w:t>
      </w:r>
      <w:r w:rsidR="007E677F">
        <w:t xml:space="preserve">Vojenská zotavovňa a hotel, Zemplínska Šírava, a.s. Kaluža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36A21">
        <w:rPr>
          <w:b w:val="0"/>
        </w:rPr>
        <w:t>Otta Brixiho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Ľubošovi Sotákovi, bývalému predsedovi predstavenstva Vojenská zotavovňa a hotel, Zemplínska Šírava, a.s. Kaluža </w:t>
      </w:r>
      <w:r>
        <w:t>(č. konania VP/</w:t>
      </w:r>
      <w:r w:rsidR="00535F77">
        <w:t>4</w:t>
      </w:r>
      <w:r w:rsidR="00636A21">
        <w:t>7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256</cp:revision>
  <cp:lastPrinted>2010-09-14T13:20:00Z</cp:lastPrinted>
  <dcterms:created xsi:type="dcterms:W3CDTF">2005-12-12T07:02:00Z</dcterms:created>
  <dcterms:modified xsi:type="dcterms:W3CDTF">2013-05-14T08:33:00Z</dcterms:modified>
</cp:coreProperties>
</file>