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B02A72">
        <w:rPr>
          <w:rFonts w:ascii="AT*Toronto" w:hAnsi="AT*Toronto"/>
          <w:b/>
          <w:sz w:val="32"/>
        </w:rPr>
        <w:t>159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B02A72">
        <w:t xml:space="preserve">ému funkcionárovi Pavlovi Blažejovi, bývalému predsedovi predstavenstva Vojenský opravárenský podnik, a.s. Trenčín </w:t>
      </w:r>
      <w:r>
        <w:t>(</w:t>
      </w:r>
      <w:r w:rsidR="002F785D">
        <w:t>oznámenie za rok 2012 m</w:t>
      </w:r>
      <w:r w:rsidR="003E78C5">
        <w:t>al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E173B4">
        <w:rPr>
          <w:b w:val="0"/>
        </w:rPr>
        <w:t xml:space="preserve">Alojza Přidala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E173B4">
        <w:t>verejn</w:t>
      </w:r>
      <w:r w:rsidR="00B02A72">
        <w:t xml:space="preserve">ému </w:t>
      </w:r>
      <w:r w:rsidR="00E173B4">
        <w:t>funkcionár</w:t>
      </w:r>
      <w:r w:rsidR="00B02A72">
        <w:t>ovi</w:t>
      </w:r>
      <w:r w:rsidR="00E173B4">
        <w:t xml:space="preserve"> </w:t>
      </w:r>
      <w:r w:rsidR="00B02A72">
        <w:t>Pavlovi Blažejovi, bývalému predsedovi predstavenstva Vojenský opravárenský podnik, a.s. Trenčín</w:t>
      </w:r>
      <w:r w:rsidR="00E173B4">
        <w:t xml:space="preserve"> </w:t>
      </w:r>
      <w:r>
        <w:t>(č. konania VP/</w:t>
      </w:r>
      <w:r w:rsidR="00E75957">
        <w:t>2</w:t>
      </w:r>
      <w:r w:rsidR="00B02A72">
        <w:t>3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E78C5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234</cp:revision>
  <cp:lastPrinted>2010-09-14T13:20:00Z</cp:lastPrinted>
  <dcterms:created xsi:type="dcterms:W3CDTF">2005-12-12T07:02:00Z</dcterms:created>
  <dcterms:modified xsi:type="dcterms:W3CDTF">2013-05-14T07:04:00Z</dcterms:modified>
</cp:coreProperties>
</file>