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E75957">
        <w:rPr>
          <w:rFonts w:ascii="AT*Toronto" w:hAnsi="AT*Toronto"/>
          <w:b/>
          <w:sz w:val="32"/>
        </w:rPr>
        <w:t>157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</w:t>
      </w:r>
      <w:r w:rsidR="00E75957">
        <w:t xml:space="preserve">Viliamovi Ostrožlíkovi, bývalému členovi Bankovej rady Národnej banky Slovenska </w:t>
      </w:r>
      <w:r>
        <w:t>(</w:t>
      </w:r>
      <w:r w:rsidR="002F785D">
        <w:t xml:space="preserve">oznámenie za rok 2012 mal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</w:t>
      </w:r>
      <w:r>
        <w:t>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AB252B">
        <w:rPr>
          <w:b w:val="0"/>
        </w:rPr>
        <w:t xml:space="preserve">Alojza Přidala </w:t>
      </w:r>
      <w:r w:rsidR="0054431E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C773FC">
        <w:t xml:space="preserve">verejnému funkcionárovi </w:t>
      </w:r>
      <w:r w:rsidR="00E75957">
        <w:t>Viliamovi Ostrožlíkovi, bývalému členovi Bankovej rady Národnej banky Slovenska</w:t>
      </w:r>
      <w:r w:rsidR="009D190B">
        <w:t xml:space="preserve"> </w:t>
      </w:r>
      <w:r>
        <w:t>(č. konania VP/</w:t>
      </w:r>
      <w:r w:rsidR="00E75957">
        <w:t>21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B252B"/>
    <w:rsid w:val="00AD15D5"/>
    <w:rsid w:val="00AD1C50"/>
    <w:rsid w:val="00AD5224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232</cp:revision>
  <cp:lastPrinted>2010-09-14T13:20:00Z</cp:lastPrinted>
  <dcterms:created xsi:type="dcterms:W3CDTF">2005-12-12T07:02:00Z</dcterms:created>
  <dcterms:modified xsi:type="dcterms:W3CDTF">2013-05-14T08:54:00Z</dcterms:modified>
</cp:coreProperties>
</file>