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D52DEC">
        <w:rPr>
          <w:rFonts w:ascii="AT*Toronto" w:hAnsi="AT*Toronto"/>
          <w:b/>
          <w:sz w:val="32"/>
        </w:rPr>
        <w:t>153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C773FC">
        <w:t xml:space="preserve">ému </w:t>
      </w:r>
      <w:r w:rsidR="002F785D">
        <w:t>funkcionár</w:t>
      </w:r>
      <w:r w:rsidR="00C773FC">
        <w:t xml:space="preserve">ovi </w:t>
      </w:r>
      <w:r w:rsidR="00D52DEC">
        <w:t xml:space="preserve">Jurajovi Sopoligovi, bývalému členovi Súdnej rady Slovenskej republiky </w:t>
      </w:r>
      <w:r>
        <w:t>(</w:t>
      </w:r>
      <w:r w:rsidR="002F785D">
        <w:t xml:space="preserve">oznámenie za rok 2012 mal podať do 31.3.2013, oznámenie </w:t>
      </w:r>
      <w:r w:rsidR="005B26C8">
        <w:t>podal 20.5.2013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>ca Petra Osuského</w:t>
      </w:r>
      <w:r w:rsidR="0054431E">
        <w:rPr>
          <w:b w:val="0"/>
        </w:rPr>
        <w:t xml:space="preserve">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C773FC">
        <w:t xml:space="preserve">verejnému funkcionárovi </w:t>
      </w:r>
      <w:r w:rsidR="00D52DEC">
        <w:t>Jurajovi Sopoligovi, bývalému členovi Súdnej rady Slovenskej republiky</w:t>
      </w:r>
      <w:r w:rsidR="009D190B">
        <w:t xml:space="preserve"> </w:t>
      </w:r>
      <w:r>
        <w:t>(č. konania VP/</w:t>
      </w:r>
      <w:r w:rsidR="0054431E">
        <w:t>1</w:t>
      </w:r>
      <w:r w:rsidR="00D52DEC">
        <w:t>7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26C8"/>
    <w:rsid w:val="005B43F0"/>
    <w:rsid w:val="005C423E"/>
    <w:rsid w:val="005C686D"/>
    <w:rsid w:val="005F379A"/>
    <w:rsid w:val="005F58D0"/>
    <w:rsid w:val="0060504E"/>
    <w:rsid w:val="00615B60"/>
    <w:rsid w:val="00653BC5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227</cp:revision>
  <cp:lastPrinted>2010-09-14T13:20:00Z</cp:lastPrinted>
  <dcterms:created xsi:type="dcterms:W3CDTF">2005-12-12T07:02:00Z</dcterms:created>
  <dcterms:modified xsi:type="dcterms:W3CDTF">2013-05-22T05:55:00Z</dcterms:modified>
</cp:coreProperties>
</file>