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2A9" w:rsidP="009D32A9">
      <w:pPr>
        <w:pStyle w:val="Heading3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9D32A9" w:rsidP="009D32A9">
      <w:pPr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D32A9" w:rsidP="009D32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>34. schôdza</w:t>
      </w:r>
    </w:p>
    <w:p w:rsidR="009D32A9" w:rsidP="009D32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CRD-422/2013</w:t>
      </w:r>
    </w:p>
    <w:p w:rsidR="009D32A9" w:rsidP="009D32A9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9D32A9" w:rsidP="009D32A9">
      <w:pPr>
        <w:widowControl/>
        <w:bidi w:val="0"/>
        <w:rPr>
          <w:rFonts w:ascii="Times New Roman" w:hAnsi="Times New Roman"/>
        </w:rPr>
      </w:pPr>
    </w:p>
    <w:p w:rsidR="009D32A9" w:rsidP="009D32A9">
      <w:pPr>
        <w:widowControl/>
        <w:bidi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207</w:t>
      </w:r>
    </w:p>
    <w:p w:rsidR="009D32A9" w:rsidP="009D32A9">
      <w:pPr>
        <w:widowControl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9D32A9" w:rsidP="009D32A9">
      <w:pPr>
        <w:widowControl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D32A9" w:rsidP="009D32A9">
      <w:pPr>
        <w:widowControl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9D32A9" w:rsidP="009D32A9">
      <w:pPr>
        <w:widowControl/>
        <w:bidi w:val="0"/>
        <w:jc w:val="center"/>
        <w:rPr>
          <w:rFonts w:ascii="Times New Roman" w:hAnsi="Times New Roman"/>
        </w:rPr>
      </w:pPr>
    </w:p>
    <w:p w:rsidR="009D32A9" w:rsidP="009D32A9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k návrhu na vyslovenie súhlasu Národnej rady Slovenskej republiky so  Zmluvou </w:t>
      </w:r>
      <w:r>
        <w:rPr>
          <w:rFonts w:ascii="Times New Roman" w:hAnsi="Times New Roman"/>
          <w:b w:val="0"/>
          <w:iCs/>
          <w:szCs w:val="24"/>
        </w:rPr>
        <w:t>medzi vládou Slovenskej republiky a vládou Kuvajtského štátu</w:t>
      </w:r>
      <w:r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b w:val="0"/>
          <w:iCs/>
          <w:szCs w:val="24"/>
        </w:rPr>
        <w:t>o zamedzení dvojitého zdanenia a predchádzaní daňovému úniku v odbore daní z príjmov (tlač 337)</w:t>
      </w:r>
      <w:r>
        <w:rPr>
          <w:rFonts w:ascii="Times New Roman" w:hAnsi="Times New Roman"/>
          <w:b w:val="0"/>
          <w:bCs/>
        </w:rPr>
        <w:t xml:space="preserve">  </w:t>
      </w:r>
    </w:p>
    <w:p w:rsidR="009D32A9" w:rsidP="009D32A9">
      <w:pPr>
        <w:widowControl/>
        <w:bidi w:val="0"/>
        <w:jc w:val="center"/>
        <w:rPr>
          <w:rFonts w:ascii="Times New Roman" w:hAnsi="Times New Roman"/>
        </w:rPr>
      </w:pPr>
    </w:p>
    <w:p w:rsidR="009D32A9" w:rsidP="009D32A9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D32A9" w:rsidP="009D32A9">
      <w:pPr>
        <w:widowControl/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9D32A9" w:rsidP="009D32A9">
      <w:pPr>
        <w:pStyle w:val="BodyText2"/>
        <w:widowControl/>
        <w:bidi w:val="0"/>
        <w:rPr>
          <w:rFonts w:ascii="Times New Roman" w:hAnsi="Times New Roman"/>
          <w:b w:val="0"/>
          <w:bCs/>
        </w:rPr>
      </w:pPr>
    </w:p>
    <w:p w:rsidR="009D32A9" w:rsidP="009D32A9">
      <w:pPr>
        <w:pStyle w:val="Heading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 o d p o r ú č a</w:t>
      </w:r>
    </w:p>
    <w:p w:rsidR="009D32A9" w:rsidP="009D32A9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D32A9" w:rsidP="009D32A9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Národnej rade Slovenskej republiky </w:t>
      </w:r>
    </w:p>
    <w:p w:rsidR="009D32A9" w:rsidP="009D32A9">
      <w:pPr>
        <w:widowControl/>
        <w:tabs>
          <w:tab w:val="left" w:pos="1021"/>
          <w:tab w:val="left" w:pos="1800"/>
        </w:tabs>
        <w:bidi w:val="0"/>
        <w:jc w:val="both"/>
        <w:rPr>
          <w:rFonts w:ascii="Times New Roman" w:hAnsi="Times New Roman"/>
        </w:rPr>
      </w:pPr>
    </w:p>
    <w:p w:rsidR="009D32A9" w:rsidP="009D32A9">
      <w:pPr>
        <w:widowControl/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  </w:t>
        <w:tab/>
        <w:t>podľa článku 86 písm. d) Ústavy Slovenskej republiky</w:t>
      </w:r>
    </w:p>
    <w:p w:rsidR="009D32A9" w:rsidP="009D32A9">
      <w:pPr>
        <w:pStyle w:val="BodyText2"/>
        <w:widowControl/>
        <w:bidi w:val="0"/>
        <w:ind w:left="1410"/>
        <w:rPr>
          <w:rFonts w:ascii="Times New Roman" w:hAnsi="Times New Roman"/>
          <w:b w:val="0"/>
          <w:bCs/>
        </w:rPr>
      </w:pPr>
    </w:p>
    <w:p w:rsidR="009D32A9" w:rsidP="009D32A9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1.   v y s l o v i ť   s ú h l a s   </w:t>
      </w:r>
    </w:p>
    <w:p w:rsidR="009D32A9" w:rsidP="009D32A9">
      <w:pPr>
        <w:pStyle w:val="BodyText2"/>
        <w:widowControl/>
        <w:tabs>
          <w:tab w:val="left" w:pos="1440"/>
        </w:tabs>
        <w:bidi w:val="0"/>
        <w:ind w:left="340"/>
        <w:rPr>
          <w:rFonts w:ascii="Times New Roman" w:hAnsi="Times New Roman"/>
          <w:b w:val="0"/>
        </w:rPr>
      </w:pPr>
    </w:p>
    <w:p w:rsidR="009D32A9" w:rsidP="009D32A9">
      <w:pPr>
        <w:widowControl/>
        <w:tabs>
          <w:tab w:val="left" w:pos="1800"/>
        </w:tabs>
        <w:bidi w:val="0"/>
        <w:spacing w:line="24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</w:rPr>
        <w:tab/>
        <w:t xml:space="preserve">so Zmluvou </w:t>
      </w:r>
      <w:r>
        <w:rPr>
          <w:rFonts w:ascii="Times New Roman" w:hAnsi="Times New Roman"/>
          <w:iCs/>
        </w:rPr>
        <w:t>medzi vládou Slovenskej republiky a vládou Kuvajtského štátu o zamedzení dvojitého zdanenia a predchádzaní daňovému úniku v odbore daní z príjmov,</w:t>
      </w:r>
      <w:r>
        <w:rPr>
          <w:rFonts w:ascii="Times New Roman" w:hAnsi="Times New Roman"/>
        </w:rPr>
        <w:t xml:space="preserve">  </w:t>
      </w:r>
    </w:p>
    <w:p w:rsidR="009D32A9" w:rsidP="009D32A9">
      <w:pPr>
        <w:pStyle w:val="BodyText2"/>
        <w:widowControl/>
        <w:tabs>
          <w:tab w:val="left" w:pos="1440"/>
        </w:tabs>
        <w:bidi w:val="0"/>
        <w:rPr>
          <w:rFonts w:ascii="Times New Roman" w:hAnsi="Times New Roman"/>
        </w:rPr>
      </w:pPr>
    </w:p>
    <w:p w:rsidR="009D32A9" w:rsidP="009D32A9">
      <w:pPr>
        <w:pStyle w:val="BodyText2"/>
        <w:widowControl/>
        <w:tabs>
          <w:tab w:val="left" w:pos="144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 r o z h o d n ú ť, </w:t>
      </w:r>
    </w:p>
    <w:p w:rsidR="009D32A9" w:rsidP="009D32A9">
      <w:pPr>
        <w:pStyle w:val="BodyText2"/>
        <w:widowControl/>
        <w:tabs>
          <w:tab w:val="left" w:pos="1800"/>
        </w:tabs>
        <w:bidi w:val="0"/>
        <w:rPr>
          <w:rFonts w:ascii="Times New Roman" w:hAnsi="Times New Roman"/>
          <w:b w:val="0"/>
          <w:bCs/>
        </w:rPr>
      </w:pPr>
    </w:p>
    <w:p w:rsidR="009D32A9" w:rsidP="009D32A9">
      <w:pPr>
        <w:pStyle w:val="BodyText2"/>
        <w:widowControl/>
        <w:tabs>
          <w:tab w:val="left" w:pos="360"/>
          <w:tab w:val="left" w:pos="1800"/>
        </w:tabs>
        <w:bidi w:val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 w:val="0"/>
          <w:bCs/>
        </w:rPr>
        <w:t xml:space="preserve">že ide o medzinárodnú zmluvu podľa čl. 7 ods. 5 Ústavy Slovenskej republiky a táto zmluva má prednosť pred zákonmi;  </w:t>
      </w:r>
    </w:p>
    <w:p w:rsidR="009D32A9" w:rsidP="009D32A9">
      <w:pPr>
        <w:pStyle w:val="BodyTextIndent"/>
        <w:widowControl/>
        <w:bidi w:val="0"/>
        <w:ind w:firstLine="0"/>
        <w:rPr>
          <w:rFonts w:ascii="Times New Roman" w:hAnsi="Times New Roman"/>
        </w:rPr>
      </w:pPr>
    </w:p>
    <w:p w:rsidR="009D32A9" w:rsidP="009D32A9">
      <w:pPr>
        <w:pStyle w:val="Heading2"/>
        <w:widowControl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 k l a d á</w:t>
        <w:tab/>
      </w:r>
    </w:p>
    <w:p w:rsidR="009D32A9" w:rsidP="009D32A9">
      <w:pPr>
        <w:widowControl/>
        <w:tabs>
          <w:tab w:val="left" w:pos="1021"/>
        </w:tabs>
        <w:bidi w:val="0"/>
        <w:jc w:val="both"/>
        <w:rPr>
          <w:rFonts w:ascii="AT*Toronto" w:hAnsi="AT*Toronto"/>
          <w:b/>
        </w:rPr>
      </w:pPr>
    </w:p>
    <w:p w:rsidR="009D32A9" w:rsidP="009D32A9">
      <w:pPr>
        <w:widowControl/>
        <w:tabs>
          <w:tab w:val="left" w:pos="1021"/>
        </w:tabs>
        <w:bidi w:val="0"/>
        <w:jc w:val="both"/>
        <w:rPr>
          <w:rFonts w:ascii="AT*Toronto" w:hAnsi="AT*Toronto"/>
          <w:b/>
        </w:rPr>
      </w:pPr>
    </w:p>
    <w:p w:rsidR="009D32A9" w:rsidP="009D32A9">
      <w:pPr>
        <w:widowControl/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  <w:b/>
        </w:rPr>
        <w:tab/>
        <w:tab/>
      </w:r>
      <w:r>
        <w:rPr>
          <w:rFonts w:ascii="AT*Toronto" w:hAnsi="AT*Toronto"/>
        </w:rPr>
        <w:t>predsedovi výboru</w:t>
      </w:r>
    </w:p>
    <w:p w:rsidR="009D32A9" w:rsidP="009D32A9">
      <w:pPr>
        <w:pStyle w:val="BodyText"/>
        <w:widowControl/>
        <w:tabs>
          <w:tab w:val="left" w:pos="1021"/>
        </w:tabs>
        <w:bidi w:val="0"/>
      </w:pPr>
    </w:p>
    <w:p w:rsidR="009D32A9" w:rsidP="009D32A9">
      <w:pPr>
        <w:widowControl/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predložiť stanovisko výboru k uvedenému materiálu predsedovi gestorského Výboru Národnej rady Slovenskej republiky pre financie a rozpočet.  </w:t>
      </w:r>
    </w:p>
    <w:p w:rsidR="009D32A9" w:rsidP="009D32A9">
      <w:pPr>
        <w:widowControl/>
        <w:bidi w:val="0"/>
        <w:ind w:left="708"/>
        <w:jc w:val="both"/>
        <w:rPr>
          <w:rFonts w:ascii="Times New Roman" w:hAnsi="Times New Roman"/>
        </w:rPr>
      </w:pPr>
    </w:p>
    <w:p w:rsidR="009D32A9" w:rsidP="009D32A9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9D32A9" w:rsidP="009D32A9">
      <w:pPr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  <w:tab/>
        <w:t xml:space="preserve">       Róbert Madej </w:t>
      </w:r>
    </w:p>
    <w:p w:rsidR="009D32A9" w:rsidP="009D32A9">
      <w:pPr>
        <w:widowControl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</w:t>
        <w:tab/>
        <w:t xml:space="preserve">    predseda výboru</w:t>
      </w:r>
    </w:p>
    <w:p w:rsidR="009D32A9" w:rsidP="009D32A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9D32A9" w:rsidP="009D32A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9D32A9" w:rsidP="009D32A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9D32A9"/>
    <w:rsid w:val="002836F0"/>
    <w:rsid w:val="003C79D2"/>
    <w:rsid w:val="009D32A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A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D32A9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32A9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D32A9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D32A9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32A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D32A9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D32A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D32A9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D32A9"/>
    <w:pPr>
      <w:tabs>
        <w:tab w:val="left" w:pos="1021"/>
      </w:tabs>
      <w:ind w:firstLine="1425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D32A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D32A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D32A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1129</Characters>
  <Application>Microsoft Office Word</Application>
  <DocSecurity>0</DocSecurity>
  <Lines>0</Lines>
  <Paragraphs>0</Paragraphs>
  <ScaleCrop>false</ScaleCrop>
  <Company>Kancelaria NR 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2013-05-09T14:02:00Z</dcterms:created>
  <dcterms:modified xsi:type="dcterms:W3CDTF">2013-05-09T14:02:00Z</dcterms:modified>
</cp:coreProperties>
</file>