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46C3E" w:rsidP="00946C3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946C3E" w:rsidP="00946C3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946C3E" w:rsidP="00946C3E">
      <w:pPr>
        <w:bidi w:val="0"/>
        <w:spacing w:line="360" w:lineRule="auto"/>
        <w:rPr>
          <w:rFonts w:ascii="Times New Roman" w:hAnsi="Times New Roman"/>
          <w:b/>
        </w:rPr>
      </w:pPr>
    </w:p>
    <w:p w:rsidR="00946C3E" w:rsidP="00946C3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</w:t>
      </w:r>
      <w:r w:rsidR="001F204A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946C3E" w:rsidRPr="00F53E12" w:rsidP="00946C3E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CDR-283/2013</w:t>
      </w:r>
    </w:p>
    <w:p w:rsidR="00946C3E" w:rsidP="00946C3E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F81E0B">
        <w:rPr>
          <w:rFonts w:ascii="AT*Toronto" w:hAnsi="AT*Toronto"/>
          <w:sz w:val="36"/>
          <w:szCs w:val="20"/>
        </w:rPr>
        <w:t>21</w:t>
      </w:r>
      <w:r w:rsidR="00F62C23">
        <w:rPr>
          <w:rFonts w:ascii="AT*Toronto" w:hAnsi="AT*Toronto"/>
          <w:sz w:val="36"/>
          <w:szCs w:val="20"/>
        </w:rPr>
        <w:t>8</w:t>
      </w:r>
    </w:p>
    <w:p w:rsidR="00946C3E" w:rsidP="00946C3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946C3E" w:rsidP="00946C3E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946C3E" w:rsidP="00946C3E">
      <w:pPr>
        <w:bidi w:val="0"/>
        <w:jc w:val="center"/>
        <w:rPr>
          <w:rFonts w:ascii="Times New Roman" w:hAnsi="Times New Roman"/>
          <w:b/>
        </w:rPr>
      </w:pPr>
      <w:r w:rsidR="001F204A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>. mája 2013</w:t>
      </w:r>
    </w:p>
    <w:p w:rsidR="00946C3E" w:rsidRPr="00FE1257" w:rsidP="00946C3E">
      <w:pPr>
        <w:pStyle w:val="BodyText"/>
        <w:bidi w:val="0"/>
        <w:rPr>
          <w:rFonts w:ascii="Times New Roman" w:hAnsi="Times New Roman"/>
        </w:rPr>
      </w:pPr>
    </w:p>
    <w:p w:rsidR="00946C3E" w:rsidRPr="00946C3E" w:rsidP="00946C3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946C3E">
        <w:rPr>
          <w:rFonts w:ascii="Times New Roman" w:hAnsi="Times New Roman" w:cs="Arial"/>
          <w:noProof/>
        </w:rPr>
        <w:t xml:space="preserve">zákona o kontrole obchodovania s určenými výrobkami, ktorých držba sa obmedzuje z bezpečnostných dôvodov a ktorým sa mení zákon Národnej rady Slovenskej republiky č. 145/1995 Z. z. o správnych poplatkoch v znení neskorších predpisov </w:t>
      </w:r>
      <w:r w:rsidRPr="00946C3E">
        <w:rPr>
          <w:rFonts w:ascii="Times New Roman" w:hAnsi="Times New Roman" w:cs="Arial"/>
        </w:rPr>
        <w:t>(tlač 386)</w:t>
      </w:r>
    </w:p>
    <w:p w:rsidR="00946C3E" w:rsidRPr="00645500" w:rsidP="00946C3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459BE" w:rsidP="00946C3E">
      <w:pPr>
        <w:pStyle w:val="Heading3"/>
        <w:bidi w:val="0"/>
        <w:spacing w:before="0"/>
        <w:rPr>
          <w:rFonts w:ascii="Times New Roman" w:hAnsi="Times New Roman"/>
          <w:color w:val="auto"/>
        </w:rPr>
      </w:pPr>
    </w:p>
    <w:p w:rsidR="00946C3E" w:rsidRPr="00174F82" w:rsidP="00946C3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946C3E" w:rsidP="00946C3E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946C3E" w:rsidRPr="00934CDC" w:rsidP="00946C3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46C3E" w:rsidRPr="00934CDC" w:rsidP="00946C3E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946C3E" w:rsidRPr="00946C3E" w:rsidP="00946C3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946C3E">
        <w:rPr>
          <w:rFonts w:ascii="Times New Roman" w:hAnsi="Times New Roman"/>
        </w:rPr>
        <w:t xml:space="preserve">s vládnym návrhom </w:t>
      </w:r>
      <w:r w:rsidRPr="00946C3E">
        <w:rPr>
          <w:rFonts w:ascii="Times New Roman" w:hAnsi="Times New Roman" w:cs="Arial"/>
          <w:noProof/>
        </w:rPr>
        <w:t xml:space="preserve">zákona o kontrole obchodovania s určenými výrobkami, ktorých držba sa obmedzuje z bezpečnostných dôvodov a ktorým sa mení zákon Národnej rady Slovenskej republiky č. 145/1995 Z. z. o správnych poplatkoch v znení neskorších predpisov </w:t>
      </w:r>
      <w:r w:rsidRPr="00946C3E">
        <w:rPr>
          <w:rFonts w:ascii="Times New Roman" w:hAnsi="Times New Roman" w:cs="Arial"/>
        </w:rPr>
        <w:t>(tlač 386)</w:t>
      </w:r>
      <w:r w:rsidRPr="00946C3E">
        <w:rPr>
          <w:rFonts w:ascii="Times New Roman" w:hAnsi="Times New Roman"/>
        </w:rPr>
        <w:t>;</w:t>
      </w:r>
    </w:p>
    <w:p w:rsidR="00946C3E" w:rsidRPr="00885E59" w:rsidP="00946C3E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46C3E" w:rsidRPr="00967647" w:rsidP="00946C3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946C3E" w:rsidP="00946C3E">
      <w:pPr>
        <w:bidi w:val="0"/>
        <w:rPr>
          <w:rFonts w:ascii="Times New Roman" w:hAnsi="Times New Roman"/>
        </w:rPr>
      </w:pPr>
    </w:p>
    <w:p w:rsidR="00946C3E" w:rsidP="00946C3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946C3E" w:rsidRPr="0066419F" w:rsidP="00946C3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946C3E" w:rsidRPr="0066419F" w:rsidP="00946C3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6C3E">
        <w:rPr>
          <w:rFonts w:ascii="Times New Roman" w:hAnsi="Times New Roman"/>
        </w:rPr>
        <w:t xml:space="preserve">vládny návrh </w:t>
      </w:r>
      <w:r w:rsidRPr="00946C3E">
        <w:rPr>
          <w:rFonts w:ascii="Times New Roman" w:hAnsi="Times New Roman" w:cs="Arial"/>
          <w:noProof/>
        </w:rPr>
        <w:t>zákona o kontrole obchodovania s určenými výrobkami, ktorých držba sa obmedzuje z bezpečnostných dôvodov a ktorým sa mení zákon Národnej rady Slovenskej republiky č. 145/1995 Z. z. o správnych poplatkoch v</w:t>
      </w:r>
      <w:r w:rsidRPr="008B764B">
        <w:rPr>
          <w:rFonts w:ascii="Times New Roman" w:hAnsi="Times New Roman" w:cs="Arial"/>
          <w:noProof/>
        </w:rPr>
        <w:t xml:space="preserve"> znení neskorších predpisov </w:t>
      </w:r>
      <w:r w:rsidRPr="008B764B">
        <w:rPr>
          <w:rFonts w:ascii="Times New Roman" w:hAnsi="Times New Roman" w:cs="Arial"/>
        </w:rPr>
        <w:t>(tlač 386)</w:t>
      </w:r>
      <w:r>
        <w:rPr>
          <w:rFonts w:ascii="Times New Roman" w:hAnsi="Times New Roman" w:cs="Arial"/>
        </w:rPr>
        <w:t xml:space="preserve"> </w:t>
      </w:r>
      <w:r w:rsidR="005C47B8">
        <w:rPr>
          <w:rFonts w:ascii="Times New Roman" w:hAnsi="Times New Roman" w:cs="Arial"/>
        </w:rPr>
        <w:t xml:space="preserve"> </w:t>
      </w:r>
      <w:r w:rsidRPr="0066419F">
        <w:rPr>
          <w:rFonts w:ascii="Times New Roman" w:hAnsi="Times New Roman"/>
          <w:b/>
        </w:rPr>
        <w:t>schváliť</w:t>
      </w:r>
      <w:r w:rsidRPr="0066419F">
        <w:rPr>
          <w:rFonts w:ascii="Times New Roman" w:hAnsi="Times New Roman"/>
        </w:rPr>
        <w:t xml:space="preserve"> so zmenami a doplnkami uvedenými v prílohe tohto uznesenia;  </w:t>
      </w:r>
    </w:p>
    <w:p w:rsidR="00946C3E" w:rsidP="00946C3E">
      <w:pPr>
        <w:bidi w:val="0"/>
        <w:jc w:val="both"/>
        <w:rPr>
          <w:rFonts w:ascii="Times New Roman" w:hAnsi="Times New Roman"/>
        </w:rPr>
      </w:pPr>
    </w:p>
    <w:p w:rsidR="00946C3E" w:rsidRPr="00967647" w:rsidP="00946C3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946C3E" w:rsidP="00946C3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946C3E" w:rsidP="00946C3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946C3E" w:rsidRPr="00967647" w:rsidP="00946C3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46C3E" w:rsidP="00946C3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hospodárske záležitosti.</w:t>
      </w:r>
    </w:p>
    <w:p w:rsidR="00946C3E" w:rsidP="00946C3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46C3E" w:rsidP="00946C3E">
      <w:pPr>
        <w:bidi w:val="0"/>
        <w:jc w:val="both"/>
        <w:rPr>
          <w:rFonts w:ascii="Times New Roman" w:hAnsi="Times New Roman"/>
        </w:rPr>
      </w:pPr>
    </w:p>
    <w:p w:rsidR="00E12755" w:rsidP="00946C3E">
      <w:pPr>
        <w:bidi w:val="0"/>
        <w:jc w:val="both"/>
        <w:rPr>
          <w:rFonts w:ascii="Times New Roman" w:hAnsi="Times New Roman"/>
        </w:rPr>
      </w:pPr>
    </w:p>
    <w:p w:rsidR="00946C3E" w:rsidP="00946C3E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946C3E" w:rsidP="00946C3E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946C3E" w:rsidRPr="00F40AFD" w:rsidP="00946C3E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946C3E" w:rsidRPr="00F40AFD" w:rsidP="00946C3E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46C3E" w:rsidP="00946C3E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946C3E" w:rsidP="00946C3E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946C3E" w:rsidRPr="009B5839" w:rsidP="00946C3E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946C3E" w:rsidRPr="009027A0" w:rsidP="00946C3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46C3E" w:rsidP="00946C3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výboru Národnej rady SR č. </w:t>
      </w:r>
      <w:r w:rsidR="00F81E0B">
        <w:rPr>
          <w:rFonts w:ascii="Times New Roman" w:hAnsi="Times New Roman"/>
          <w:b/>
        </w:rPr>
        <w:t>21</w:t>
      </w:r>
      <w:r w:rsidR="00F62C23">
        <w:rPr>
          <w:rFonts w:ascii="Times New Roman" w:hAnsi="Times New Roman"/>
          <w:b/>
        </w:rPr>
        <w:t>8</w:t>
      </w:r>
    </w:p>
    <w:p w:rsidR="00946C3E" w:rsidP="00946C3E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C64DC8">
        <w:rPr>
          <w:rFonts w:ascii="Times New Roman" w:hAnsi="Times New Roman"/>
          <w:b/>
        </w:rPr>
        <w:t>o 7</w:t>
      </w:r>
      <w:r>
        <w:rPr>
          <w:rFonts w:ascii="Times New Roman" w:hAnsi="Times New Roman"/>
          <w:b/>
        </w:rPr>
        <w:t>. mája 2013</w:t>
      </w:r>
    </w:p>
    <w:p w:rsidR="00946C3E" w:rsidRPr="009027A0" w:rsidP="00946C3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</w:t>
      </w:r>
    </w:p>
    <w:p w:rsidR="00946C3E" w:rsidP="00946C3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46C3E" w:rsidP="00946C3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46C3E" w:rsidP="00946C3E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946C3E" w:rsidRPr="009027A0" w:rsidP="00946C3E">
      <w:pPr>
        <w:bidi w:val="0"/>
        <w:ind w:left="670"/>
        <w:rPr>
          <w:rFonts w:ascii="Times New Roman" w:hAnsi="Times New Roman"/>
          <w:lang w:eastAsia="en-US"/>
        </w:rPr>
      </w:pPr>
    </w:p>
    <w:p w:rsidR="00946C3E" w:rsidP="00946C3E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946C3E" w:rsidRPr="00946C3E" w:rsidP="00946C3E">
      <w:pPr>
        <w:bidi w:val="0"/>
        <w:rPr>
          <w:rFonts w:ascii="Times New Roman" w:hAnsi="Times New Roman"/>
          <w:b/>
          <w:lang w:eastAsia="en-US"/>
        </w:rPr>
      </w:pPr>
      <w:r w:rsidRPr="001E0FF4">
        <w:rPr>
          <w:rFonts w:ascii="Times New Roman" w:hAnsi="Times New Roman"/>
          <w:b/>
          <w:lang w:eastAsia="en-US"/>
        </w:rPr>
        <w:t xml:space="preserve"> </w:t>
      </w:r>
    </w:p>
    <w:p w:rsidR="00946C3E" w:rsidRPr="00946C3E" w:rsidP="00946C3E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6C3E">
        <w:rPr>
          <w:rFonts w:ascii="Times New Roman" w:hAnsi="Times New Roman"/>
          <w:b/>
        </w:rPr>
        <w:t xml:space="preserve">k vládnemu návrhu </w:t>
      </w:r>
      <w:r w:rsidRPr="00946C3E">
        <w:rPr>
          <w:rFonts w:ascii="Times New Roman" w:hAnsi="Times New Roman" w:cs="Arial"/>
          <w:b/>
          <w:noProof/>
        </w:rPr>
        <w:t xml:space="preserve">zákona o kontrole obchodovania s určenými výrobkami, ktorých držba sa obmedzuje z bezpečnostných dôvodov a ktorým sa mení zákon Národnej rady Slovenskej republiky č. 145/1995 Z. z. o správnych poplatkoch v znení neskorších predpisov </w:t>
      </w:r>
      <w:r w:rsidRPr="00946C3E">
        <w:rPr>
          <w:rFonts w:ascii="Times New Roman" w:hAnsi="Times New Roman" w:cs="Arial"/>
          <w:b/>
        </w:rPr>
        <w:t>(tlač 386)</w:t>
      </w:r>
    </w:p>
    <w:p w:rsidR="00946C3E" w:rsidRPr="00942935" w:rsidP="00946C3E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942935">
        <w:rPr>
          <w:rFonts w:ascii="Times New Roman" w:hAnsi="Times New Roman"/>
          <w:b/>
        </w:rPr>
        <w:t>___________________________________________________________________________</w:t>
      </w:r>
    </w:p>
    <w:p w:rsidR="00946C3E" w:rsidP="00946C3E">
      <w:pPr>
        <w:bidi w:val="0"/>
        <w:jc w:val="both"/>
        <w:rPr>
          <w:rFonts w:ascii="Times New Roman" w:hAnsi="Times New Roman"/>
          <w:b/>
        </w:rPr>
      </w:pPr>
    </w:p>
    <w:p w:rsidR="00946C3E" w:rsidP="00946C3E">
      <w:pPr>
        <w:bidi w:val="0"/>
        <w:rPr>
          <w:rFonts w:ascii="Times New Roman" w:hAnsi="Times New Roman"/>
        </w:rPr>
      </w:pPr>
    </w:p>
    <w:p w:rsidR="00093231">
      <w:pPr>
        <w:bidi w:val="0"/>
        <w:rPr>
          <w:rFonts w:ascii="Times New Roman" w:hAnsi="Times New Roman"/>
        </w:rPr>
      </w:pPr>
    </w:p>
    <w:p w:rsidR="00420470" w:rsidP="00420470">
      <w:pPr>
        <w:pStyle w:val="ListParagraph"/>
        <w:numPr>
          <w:numId w:val="2"/>
        </w:numPr>
        <w:bidi w:val="0"/>
        <w:spacing w:after="20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  čl. I  § 2  ods. 1  písm. a)  v treťom  bode  </w:t>
      </w:r>
      <w:r>
        <w:rPr>
          <w:rFonts w:ascii="Times New Roman" w:hAnsi="Times New Roman"/>
        </w:rPr>
        <w:t>v poznámke pod čiarou k odkazu 8 sa slová „§ 2 písm. g)“ nahrádzajú slovami „§ 2 písm. a)“.</w:t>
      </w:r>
    </w:p>
    <w:p w:rsidR="00420470" w:rsidP="00420470">
      <w:pPr>
        <w:pStyle w:val="ListParagraph"/>
        <w:bidi w:val="0"/>
        <w:spacing w:after="20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</w:r>
    </w:p>
    <w:p w:rsidR="00420470" w:rsidP="00420470">
      <w:pPr>
        <w:pStyle w:val="ListParagraph"/>
        <w:bidi w:val="0"/>
        <w:spacing w:after="200" w:line="276" w:lineRule="auto"/>
        <w:ind w:left="2408" w:firstLine="4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Oprava mylného odkazu v poznámke pod čiarou.</w:t>
      </w:r>
    </w:p>
    <w:p w:rsidR="00420470" w:rsidP="00420470">
      <w:pPr>
        <w:pStyle w:val="ListParagraph"/>
        <w:bidi w:val="0"/>
        <w:spacing w:after="200" w:line="276" w:lineRule="auto"/>
        <w:ind w:left="2408" w:firstLine="424"/>
        <w:jc w:val="both"/>
        <w:rPr>
          <w:rFonts w:ascii="Times New Roman" w:hAnsi="Times New Roman"/>
        </w:rPr>
      </w:pPr>
    </w:p>
    <w:p w:rsidR="00420470" w:rsidP="00420470">
      <w:pPr>
        <w:pStyle w:val="ListParagraph"/>
        <w:bidi w:val="0"/>
        <w:spacing w:after="200" w:line="276" w:lineRule="auto"/>
        <w:ind w:left="2408" w:firstLine="424"/>
        <w:jc w:val="both"/>
        <w:rPr>
          <w:rFonts w:ascii="Times New Roman" w:hAnsi="Times New Roman"/>
        </w:rPr>
      </w:pPr>
    </w:p>
    <w:p w:rsidR="00420470" w:rsidP="00420470">
      <w:pPr>
        <w:pStyle w:val="ListParagraph"/>
        <w:numPr>
          <w:numId w:val="2"/>
        </w:numPr>
        <w:bidi w:val="0"/>
        <w:spacing w:after="20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čl. I § 2 ods. 1 písm. e)</w:t>
      </w:r>
    </w:p>
    <w:p w:rsidR="00420470" w:rsidP="00420470">
      <w:pPr>
        <w:pStyle w:val="ListParagraph"/>
        <w:bidi w:val="0"/>
        <w:ind w:left="284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Poznámka pod čiarou k odkazu 10 znie: „Čl. 3 nariadenia Európskeho parlamentu a Rady </w:t>
      </w:r>
      <w:r>
        <w:rPr>
          <w:rFonts w:ascii="Times New Roman" w:hAnsi="Times New Roman"/>
          <w:bCs/>
        </w:rPr>
        <w:t>(ES) č. 450/2008 z  23. apríla 2008, ktorým sa ustanovuje Colný kódex Spoločenstva (modernizovaný Colný kódex) (Ú. v. EÚ 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145, 4. 6. 2008).“.</w:t>
      </w:r>
    </w:p>
    <w:p w:rsidR="00420470" w:rsidP="00420470">
      <w:pPr>
        <w:pStyle w:val="ListParagraph"/>
        <w:bidi w:val="0"/>
        <w:ind w:left="2835"/>
        <w:jc w:val="both"/>
        <w:rPr>
          <w:rFonts w:ascii="Times New Roman" w:hAnsi="Times New Roman"/>
          <w:iCs/>
        </w:rPr>
      </w:pPr>
    </w:p>
    <w:p w:rsidR="00420470" w:rsidP="00420470">
      <w:pPr>
        <w:pStyle w:val="ListParagraph"/>
        <w:bidi w:val="0"/>
        <w:ind w:left="2835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Ide o legislatívno-technickú úpravu súvisiacu s uvedením ustanovení platného a účinného nariadenia v poznámke pod čiarou. Nariadenie (EHS) č. 2913/1992 bolo zrušené nariadením (ES) č. 450/2008, ktorého niektoré ustanovenia nadobudli účinnosť 24. 6. 2008 a ako celok sa uplatňuje najneskôr od 24. 6. 2013, čo je pred dňom navrhovanej účinnosti návrhu zákona.</w:t>
      </w:r>
    </w:p>
    <w:p w:rsidR="00420470" w:rsidP="00420470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420470" w:rsidP="00420470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420470" w:rsidP="00420470">
      <w:pPr>
        <w:pStyle w:val="ListParagraph"/>
        <w:numPr>
          <w:numId w:val="2"/>
        </w:numPr>
        <w:bidi w:val="0"/>
        <w:spacing w:after="20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čl. I § 2 ods. 1 písm. f) tretiemu a štvrtému bodu</w:t>
      </w:r>
    </w:p>
    <w:p w:rsidR="00420470" w:rsidP="00420470">
      <w:pPr>
        <w:pStyle w:val="ListParagraph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12 znie: „Čl. 52, 53, 136, 142, 143 a 167 až 170 nariadenia (ES) č. 450/2008.“.</w:t>
      </w:r>
    </w:p>
    <w:p w:rsidR="00420470" w:rsidP="00420470">
      <w:pPr>
        <w:pStyle w:val="ListParagraph"/>
        <w:bidi w:val="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13 znie: „Čl. 48, 136, 143 a 171 až 174 nariadenia (ES) č. 450/2008.“.</w:t>
      </w:r>
    </w:p>
    <w:p w:rsidR="00420470" w:rsidP="00420470">
      <w:pPr>
        <w:pStyle w:val="ListParagraph"/>
        <w:bidi w:val="0"/>
        <w:ind w:left="2835"/>
        <w:jc w:val="both"/>
        <w:rPr>
          <w:rFonts w:ascii="Times New Roman" w:hAnsi="Times New Roman"/>
          <w:iCs/>
        </w:rPr>
      </w:pPr>
    </w:p>
    <w:p w:rsidR="00420470" w:rsidP="00420470">
      <w:pPr>
        <w:pStyle w:val="ListParagraph"/>
        <w:bidi w:val="0"/>
        <w:ind w:left="2835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Ide o legislatívno-technickú úpravu súvisiacu s uvedením ustanovení platného a účinného nariadenia v poznámke pod čiarou. Nariadenie (EHS) č. 2913/1992 bolo zrušené nariadením (ES) č. 450/2008, ktorého niektoré ustanovenia nadobudli účinnosť 24. 6. 2008 a ako celok sa uplatňuje najneskôr od 24. 6. 2013, čo je pred dňom navrhovanej účinnosti návrhu zákona.</w:t>
      </w:r>
    </w:p>
    <w:p w:rsidR="00420470" w:rsidP="00420470">
      <w:pPr>
        <w:pStyle w:val="ListParagraph"/>
        <w:bidi w:val="0"/>
        <w:ind w:left="2835"/>
        <w:jc w:val="both"/>
        <w:rPr>
          <w:rFonts w:ascii="Times New Roman" w:hAnsi="Times New Roman"/>
          <w:iCs/>
        </w:rPr>
      </w:pPr>
    </w:p>
    <w:p w:rsidR="00420470" w:rsidP="00420470">
      <w:pPr>
        <w:pStyle w:val="ListParagraph"/>
        <w:bidi w:val="0"/>
        <w:ind w:left="2835"/>
        <w:jc w:val="both"/>
        <w:rPr>
          <w:rFonts w:ascii="Times New Roman" w:hAnsi="Times New Roman"/>
        </w:rPr>
      </w:pPr>
    </w:p>
    <w:p w:rsidR="00420470" w:rsidP="00420470">
      <w:pPr>
        <w:pStyle w:val="ListParagraph"/>
        <w:numPr>
          <w:numId w:val="2"/>
        </w:numPr>
        <w:bidi w:val="0"/>
        <w:spacing w:after="200" w:line="276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 čl. I § 3 ods. 2 písm. a) </w:t>
      </w:r>
      <w:r>
        <w:rPr>
          <w:rFonts w:ascii="Times New Roman" w:hAnsi="Times New Roman"/>
        </w:rPr>
        <w:t>v poznámke pod čiarou k odkazu 17 sa slová „§ 619 až 625“ nahrádzajú slovami „§ 619 až 627“.</w:t>
      </w:r>
    </w:p>
    <w:p w:rsidR="00420470" w:rsidP="00420470">
      <w:pPr>
        <w:pStyle w:val="ListParagraph"/>
        <w:bidi w:val="0"/>
        <w:spacing w:after="200" w:line="276" w:lineRule="auto"/>
        <w:ind w:left="284"/>
        <w:jc w:val="both"/>
        <w:rPr>
          <w:rFonts w:ascii="Times New Roman" w:hAnsi="Times New Roman"/>
        </w:rPr>
      </w:pPr>
    </w:p>
    <w:p w:rsidR="00420470" w:rsidP="00420470">
      <w:pPr>
        <w:pStyle w:val="ListParagraph"/>
        <w:bidi w:val="0"/>
        <w:spacing w:after="200"/>
        <w:ind w:left="28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Občiansky zákonník upravuje reklamácie (resp. zodpovednosť za vady aj v ustanoveniach § 626 a 627.</w:t>
      </w:r>
    </w:p>
    <w:p w:rsidR="00420470" w:rsidP="00420470">
      <w:pPr>
        <w:pStyle w:val="ListParagraph"/>
        <w:bidi w:val="0"/>
        <w:spacing w:after="200"/>
        <w:ind w:left="2829"/>
        <w:jc w:val="both"/>
        <w:rPr>
          <w:rFonts w:ascii="Times New Roman" w:hAnsi="Times New Roman"/>
        </w:rPr>
      </w:pPr>
    </w:p>
    <w:p w:rsidR="00420470" w:rsidP="00420470">
      <w:pPr>
        <w:pStyle w:val="ListParagraph"/>
        <w:bidi w:val="0"/>
        <w:spacing w:after="200" w:line="276" w:lineRule="auto"/>
        <w:ind w:left="2828"/>
        <w:jc w:val="both"/>
        <w:rPr>
          <w:rFonts w:ascii="Times New Roman" w:hAnsi="Times New Roman"/>
        </w:rPr>
      </w:pPr>
    </w:p>
    <w:p w:rsidR="00420470" w:rsidP="00420470">
      <w:pPr>
        <w:pStyle w:val="ListParagraph"/>
        <w:numPr>
          <w:numId w:val="2"/>
        </w:numPr>
        <w:bidi w:val="0"/>
        <w:spacing w:after="200" w:line="276" w:lineRule="auto"/>
        <w:ind w:left="284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čl. I v § 6 ods. 8 písm. e)</w:t>
      </w:r>
    </w:p>
    <w:p w:rsidR="00420470" w:rsidP="00420470">
      <w:pPr>
        <w:pStyle w:val="ListParagraph"/>
        <w:bidi w:val="0"/>
        <w:spacing w:after="20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 slová „potvrdením zhody návodu na použitie vydaný“ sa nahrádzajú slovami „potvrdenie zhody návodu na použitie vydané“.</w:t>
      </w:r>
    </w:p>
    <w:p w:rsidR="00420470" w:rsidP="00420470">
      <w:pPr>
        <w:pStyle w:val="ListParagraph"/>
        <w:bidi w:val="0"/>
        <w:spacing w:after="200" w:line="276" w:lineRule="auto"/>
        <w:ind w:left="2828"/>
        <w:rPr>
          <w:rFonts w:ascii="Times New Roman" w:hAnsi="Times New Roman"/>
        </w:rPr>
      </w:pPr>
    </w:p>
    <w:p w:rsidR="00420470" w:rsidP="00420470">
      <w:pPr>
        <w:pStyle w:val="ListParagraph"/>
        <w:bidi w:val="0"/>
        <w:spacing w:after="200" w:line="276" w:lineRule="auto"/>
        <w:ind w:left="2828"/>
        <w:rPr>
          <w:rFonts w:ascii="Times New Roman" w:hAnsi="Times New Roman"/>
        </w:rPr>
      </w:pPr>
      <w:r>
        <w:rPr>
          <w:rFonts w:ascii="Times New Roman" w:hAnsi="Times New Roman"/>
        </w:rPr>
        <w:t>Oprava logicky nesprávnej dikcie ustanovenie (podobné znenie ako v § 6 ods. 7 písm. e)).</w:t>
      </w:r>
    </w:p>
    <w:p w:rsidR="00420470" w:rsidP="00420470">
      <w:pPr>
        <w:pStyle w:val="ListParagraph"/>
        <w:bidi w:val="0"/>
        <w:ind w:left="2835"/>
        <w:jc w:val="both"/>
        <w:rPr>
          <w:rStyle w:val="Emphasis"/>
          <w:i w:val="0"/>
        </w:rPr>
      </w:pPr>
    </w:p>
    <w:p w:rsidR="00420470" w:rsidP="00420470">
      <w:pPr>
        <w:pStyle w:val="ListParagraph"/>
        <w:bidi w:val="0"/>
        <w:ind w:left="2835"/>
        <w:jc w:val="both"/>
        <w:rPr>
          <w:rStyle w:val="Emphasis"/>
          <w:i w:val="0"/>
        </w:rPr>
      </w:pPr>
    </w:p>
    <w:p w:rsidR="00420470" w:rsidP="00420470">
      <w:pPr>
        <w:pStyle w:val="ListParagraph"/>
        <w:bidi w:val="0"/>
        <w:spacing w:line="276" w:lineRule="auto"/>
        <w:ind w:left="3969"/>
        <w:jc w:val="both"/>
        <w:rPr>
          <w:rFonts w:ascii="Times New Roman" w:hAnsi="Times New Roman"/>
          <w:i/>
        </w:rPr>
      </w:pPr>
    </w:p>
    <w:p w:rsidR="00420470" w:rsidP="00420470">
      <w:pPr>
        <w:pStyle w:val="ListParagraph"/>
        <w:bidi w:val="0"/>
        <w:spacing w:line="276" w:lineRule="auto"/>
        <w:ind w:left="3969"/>
        <w:jc w:val="both"/>
        <w:rPr>
          <w:rFonts w:ascii="Times New Roman" w:hAnsi="Times New Roman"/>
          <w:i/>
        </w:rPr>
      </w:pPr>
    </w:p>
    <w:p w:rsidR="00420470" w:rsidP="00420470">
      <w:pPr>
        <w:pStyle w:val="ListParagraph"/>
        <w:bidi w:val="0"/>
        <w:spacing w:line="276" w:lineRule="auto"/>
        <w:ind w:left="3969"/>
        <w:jc w:val="both"/>
        <w:rPr>
          <w:rFonts w:ascii="Times New Roman" w:hAnsi="Times New Roman"/>
          <w:i/>
        </w:rPr>
      </w:pPr>
    </w:p>
    <w:p w:rsidR="00420470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1989"/>
    <w:multiLevelType w:val="hybridMultilevel"/>
    <w:tmpl w:val="7576A7F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2B9C76BE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hyphenationZone w:val="425"/>
  <w:characterSpacingControl w:val="doNotCompress"/>
  <w:compat/>
  <w:rsids>
    <w:rsidRoot w:val="00946C3E"/>
    <w:rsid w:val="00093231"/>
    <w:rsid w:val="000F2440"/>
    <w:rsid w:val="00174F82"/>
    <w:rsid w:val="0017751F"/>
    <w:rsid w:val="001E0FF4"/>
    <w:rsid w:val="001F204A"/>
    <w:rsid w:val="002E34C5"/>
    <w:rsid w:val="0035015A"/>
    <w:rsid w:val="00420470"/>
    <w:rsid w:val="00502405"/>
    <w:rsid w:val="00577FDA"/>
    <w:rsid w:val="005C47B8"/>
    <w:rsid w:val="00614041"/>
    <w:rsid w:val="00645500"/>
    <w:rsid w:val="0066419F"/>
    <w:rsid w:val="00775311"/>
    <w:rsid w:val="0084672F"/>
    <w:rsid w:val="00885E59"/>
    <w:rsid w:val="008B764B"/>
    <w:rsid w:val="009027A0"/>
    <w:rsid w:val="00934CDC"/>
    <w:rsid w:val="00942935"/>
    <w:rsid w:val="00946C3E"/>
    <w:rsid w:val="00967647"/>
    <w:rsid w:val="009B5839"/>
    <w:rsid w:val="00BE703C"/>
    <w:rsid w:val="00C45835"/>
    <w:rsid w:val="00C4723E"/>
    <w:rsid w:val="00C64DC8"/>
    <w:rsid w:val="00E12755"/>
    <w:rsid w:val="00E459BE"/>
    <w:rsid w:val="00F40AFD"/>
    <w:rsid w:val="00F53E12"/>
    <w:rsid w:val="00F62C23"/>
    <w:rsid w:val="00F81E0B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C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46C3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46C3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46C3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46C3E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46C3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46C3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46C3E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46C3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46C3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46C3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46C3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420470"/>
    <w:rPr>
      <w:rFonts w:ascii="Times New Roman" w:hAnsi="Times New Roman" w:cs="Times New Roman"/>
      <w:i/>
      <w:i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3</Pages>
  <Words>579</Words>
  <Characters>3305</Characters>
  <Application>Microsoft Office Word</Application>
  <DocSecurity>0</DocSecurity>
  <Lines>0</Lines>
  <Paragraphs>0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</cp:revision>
  <dcterms:created xsi:type="dcterms:W3CDTF">2013-02-25T11:16:00Z</dcterms:created>
  <dcterms:modified xsi:type="dcterms:W3CDTF">2013-05-06T09:39:00Z</dcterms:modified>
</cp:coreProperties>
</file>