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261A" w:rsidP="007F261A">
      <w:pPr>
        <w:tabs>
          <w:tab w:val="left" w:pos="567"/>
        </w:tabs>
        <w:bidi w:val="0"/>
        <w:rPr>
          <w:rFonts w:ascii="Times New Roman" w:hAnsi="Times New Roman"/>
          <w:b/>
        </w:rPr>
      </w:pPr>
      <w:r>
        <w:rPr>
          <w:rFonts w:ascii="Times New Roman" w:hAnsi="Times New Roman"/>
          <w:b/>
        </w:rPr>
        <w:t>Výbor Národnej rady Slovenskej republiky</w:t>
      </w:r>
    </w:p>
    <w:p w:rsidR="007F261A" w:rsidP="007F261A">
      <w:pPr>
        <w:tabs>
          <w:tab w:val="left" w:pos="567"/>
        </w:tabs>
        <w:bidi w:val="0"/>
        <w:rPr>
          <w:rFonts w:ascii="Times New Roman" w:hAnsi="Times New Roman"/>
          <w:b/>
        </w:rPr>
      </w:pPr>
      <w:r>
        <w:rPr>
          <w:rFonts w:ascii="Times New Roman" w:hAnsi="Times New Roman"/>
          <w:b/>
        </w:rPr>
        <w:tab/>
        <w:t xml:space="preserve">      </w:t>
      </w:r>
      <w:r w:rsidR="00024F45">
        <w:rPr>
          <w:rFonts w:ascii="Times New Roman" w:hAnsi="Times New Roman"/>
          <w:b/>
        </w:rPr>
        <w:t xml:space="preserve"> </w:t>
      </w:r>
      <w:r>
        <w:rPr>
          <w:rFonts w:ascii="Times New Roman" w:hAnsi="Times New Roman"/>
          <w:b/>
        </w:rPr>
        <w:t xml:space="preserve">pre </w:t>
      </w:r>
      <w:r w:rsidR="00F35017">
        <w:rPr>
          <w:rFonts w:ascii="Times New Roman" w:hAnsi="Times New Roman"/>
          <w:b/>
        </w:rPr>
        <w:t>európske záležitosti</w:t>
      </w:r>
    </w:p>
    <w:p w:rsidR="007F261A" w:rsidP="007F261A">
      <w:pPr>
        <w:tabs>
          <w:tab w:val="left" w:pos="567"/>
        </w:tabs>
        <w:bidi w:val="0"/>
        <w:rPr>
          <w:rFonts w:ascii="Times New Roman" w:hAnsi="Times New Roman"/>
        </w:rPr>
      </w:pPr>
      <w:r>
        <w:rPr>
          <w:rFonts w:ascii="Times New Roman" w:hAnsi="Times New Roman"/>
        </w:rPr>
        <w:tab/>
        <w:tab/>
        <w:tab/>
        <w:tab/>
        <w:tab/>
        <w:tab/>
      </w:r>
    </w:p>
    <w:p w:rsidR="007F261A" w:rsidRPr="00324754" w:rsidP="007F261A">
      <w:pPr>
        <w:tabs>
          <w:tab w:val="left" w:pos="567"/>
        </w:tabs>
        <w:bidi w:val="0"/>
        <w:ind w:left="5220" w:firstLine="444"/>
        <w:rPr>
          <w:rFonts w:ascii="Times New Roman" w:hAnsi="Times New Roman"/>
        </w:rPr>
      </w:pPr>
      <w:r w:rsidR="00F35017">
        <w:rPr>
          <w:rFonts w:ascii="Times New Roman" w:hAnsi="Times New Roman"/>
        </w:rPr>
        <w:t>20</w:t>
      </w:r>
      <w:r w:rsidR="00024F45">
        <w:rPr>
          <w:rFonts w:ascii="Times New Roman" w:hAnsi="Times New Roman"/>
        </w:rPr>
        <w:t>.</w:t>
      </w:r>
      <w:r w:rsidRPr="00324754">
        <w:rPr>
          <w:rFonts w:ascii="Times New Roman" w:hAnsi="Times New Roman"/>
        </w:rPr>
        <w:t xml:space="preserve"> schôdza výboru </w:t>
      </w:r>
    </w:p>
    <w:p w:rsidR="007F261A" w:rsidP="007F261A">
      <w:pPr>
        <w:tabs>
          <w:tab w:val="left" w:pos="567"/>
        </w:tabs>
        <w:bidi w:val="0"/>
        <w:ind w:left="5664"/>
        <w:rPr>
          <w:rFonts w:ascii="Times New Roman" w:hAnsi="Times New Roman"/>
        </w:rPr>
      </w:pPr>
      <w:r>
        <w:rPr>
          <w:rFonts w:ascii="Times New Roman" w:hAnsi="Times New Roman"/>
        </w:rPr>
        <w:t>CRD - 2539/2012-VEZ</w:t>
      </w:r>
    </w:p>
    <w:p w:rsidR="007F261A" w:rsidP="007F261A">
      <w:pPr>
        <w:bidi w:val="0"/>
        <w:ind w:left="6372"/>
        <w:rPr>
          <w:rFonts w:ascii="Times New Roman" w:hAnsi="Times New Roman"/>
        </w:rPr>
      </w:pPr>
      <w:r>
        <w:rPr>
          <w:rFonts w:ascii="Times New Roman" w:hAnsi="Times New Roman"/>
        </w:rPr>
        <w:t xml:space="preserve">       </w:t>
      </w:r>
    </w:p>
    <w:p w:rsidR="007F261A" w:rsidRPr="00024F45" w:rsidP="007F261A">
      <w:pPr>
        <w:tabs>
          <w:tab w:val="left" w:pos="567"/>
        </w:tabs>
        <w:bidi w:val="0"/>
        <w:jc w:val="center"/>
        <w:rPr>
          <w:rFonts w:ascii="Times New Roman" w:hAnsi="Times New Roman"/>
          <w:b/>
          <w:i/>
          <w:sz w:val="28"/>
          <w:szCs w:val="28"/>
        </w:rPr>
      </w:pPr>
    </w:p>
    <w:p w:rsidR="007F261A" w:rsidP="007F261A">
      <w:pPr>
        <w:tabs>
          <w:tab w:val="left" w:pos="567"/>
        </w:tabs>
        <w:bidi w:val="0"/>
        <w:jc w:val="center"/>
        <w:rPr>
          <w:rFonts w:ascii="Times New Roman" w:hAnsi="Times New Roman"/>
          <w:b/>
          <w:sz w:val="28"/>
          <w:szCs w:val="28"/>
        </w:rPr>
      </w:pPr>
      <w:r w:rsidRPr="00F35017" w:rsidR="00F35017">
        <w:rPr>
          <w:rFonts w:ascii="Times New Roman" w:hAnsi="Times New Roman"/>
          <w:b/>
          <w:sz w:val="28"/>
          <w:szCs w:val="28"/>
        </w:rPr>
        <w:t>70</w:t>
      </w:r>
      <w:r w:rsidR="00F35017">
        <w:rPr>
          <w:rFonts w:ascii="Times New Roman" w:hAnsi="Times New Roman"/>
          <w:b/>
          <w:sz w:val="28"/>
          <w:szCs w:val="28"/>
        </w:rPr>
        <w:t>.</w:t>
      </w:r>
    </w:p>
    <w:p w:rsidR="00F35017" w:rsidRPr="00F35017" w:rsidP="007F261A">
      <w:pPr>
        <w:tabs>
          <w:tab w:val="left" w:pos="567"/>
        </w:tabs>
        <w:bidi w:val="0"/>
        <w:jc w:val="center"/>
        <w:rPr>
          <w:rFonts w:ascii="Times New Roman" w:hAnsi="Times New Roman"/>
          <w:b/>
          <w:sz w:val="28"/>
          <w:szCs w:val="28"/>
        </w:rPr>
      </w:pPr>
    </w:p>
    <w:p w:rsidR="007F261A" w:rsidRPr="00922529" w:rsidP="007F261A">
      <w:pPr>
        <w:tabs>
          <w:tab w:val="left" w:pos="567"/>
        </w:tabs>
        <w:bidi w:val="0"/>
        <w:jc w:val="center"/>
        <w:rPr>
          <w:rFonts w:ascii="Times New Roman" w:hAnsi="Times New Roman"/>
          <w:b/>
        </w:rPr>
      </w:pPr>
      <w:r w:rsidRPr="00922529">
        <w:rPr>
          <w:rFonts w:ascii="Times New Roman" w:hAnsi="Times New Roman"/>
          <w:b/>
        </w:rPr>
        <w:t>U z n e s e n i e</w:t>
      </w:r>
    </w:p>
    <w:p w:rsidR="007F261A" w:rsidRPr="00922529" w:rsidP="007F261A">
      <w:pPr>
        <w:tabs>
          <w:tab w:val="left" w:pos="567"/>
        </w:tabs>
        <w:bidi w:val="0"/>
        <w:jc w:val="center"/>
        <w:rPr>
          <w:rFonts w:ascii="Times New Roman" w:hAnsi="Times New Roman"/>
          <w:b/>
        </w:rPr>
      </w:pPr>
      <w:r w:rsidRPr="00922529">
        <w:rPr>
          <w:rFonts w:ascii="Times New Roman" w:hAnsi="Times New Roman"/>
          <w:b/>
        </w:rPr>
        <w:t>Výboru Národnej rady Slovenskej republiky pre</w:t>
      </w:r>
      <w:r>
        <w:rPr>
          <w:rFonts w:ascii="Times New Roman" w:hAnsi="Times New Roman"/>
          <w:b/>
        </w:rPr>
        <w:t xml:space="preserve"> </w:t>
      </w:r>
      <w:r w:rsidR="003234D1">
        <w:rPr>
          <w:rFonts w:ascii="Times New Roman" w:hAnsi="Times New Roman"/>
          <w:b/>
        </w:rPr>
        <w:t>európske záležitosti</w:t>
      </w:r>
    </w:p>
    <w:p w:rsidR="007F261A" w:rsidP="007F261A">
      <w:pPr>
        <w:tabs>
          <w:tab w:val="left" w:pos="567"/>
        </w:tabs>
        <w:bidi w:val="0"/>
        <w:spacing w:line="360" w:lineRule="auto"/>
        <w:jc w:val="center"/>
        <w:rPr>
          <w:rFonts w:ascii="Times New Roman" w:hAnsi="Times New Roman"/>
        </w:rPr>
      </w:pPr>
      <w:r w:rsidRPr="00922529">
        <w:rPr>
          <w:rFonts w:ascii="Times New Roman" w:hAnsi="Times New Roman"/>
        </w:rPr>
        <w:t xml:space="preserve">z </w:t>
      </w:r>
      <w:r w:rsidR="00024F45">
        <w:rPr>
          <w:rFonts w:ascii="Times New Roman" w:hAnsi="Times New Roman"/>
        </w:rPr>
        <w:t>2</w:t>
      </w:r>
      <w:r w:rsidR="00F35017">
        <w:rPr>
          <w:rFonts w:ascii="Times New Roman" w:hAnsi="Times New Roman"/>
        </w:rPr>
        <w:t>1</w:t>
      </w:r>
      <w:r w:rsidRPr="00922529">
        <w:rPr>
          <w:rFonts w:ascii="Times New Roman" w:hAnsi="Times New Roman"/>
        </w:rPr>
        <w:t xml:space="preserve">. </w:t>
      </w:r>
      <w:r w:rsidR="00024F45">
        <w:rPr>
          <w:rFonts w:ascii="Times New Roman" w:hAnsi="Times New Roman"/>
        </w:rPr>
        <w:t>marca</w:t>
      </w:r>
      <w:r w:rsidRPr="00922529">
        <w:rPr>
          <w:rFonts w:ascii="Times New Roman" w:hAnsi="Times New Roman"/>
        </w:rPr>
        <w:t xml:space="preserve"> 20</w:t>
      </w:r>
      <w:r>
        <w:rPr>
          <w:rFonts w:ascii="Times New Roman" w:hAnsi="Times New Roman"/>
        </w:rPr>
        <w:t>13</w:t>
      </w:r>
    </w:p>
    <w:p w:rsidR="007F261A" w:rsidP="007F261A">
      <w:pPr>
        <w:tabs>
          <w:tab w:val="left" w:pos="567"/>
        </w:tabs>
        <w:bidi w:val="0"/>
        <w:spacing w:line="360" w:lineRule="auto"/>
        <w:jc w:val="center"/>
        <w:rPr>
          <w:rFonts w:ascii="Times New Roman" w:hAnsi="Times New Roman"/>
        </w:rPr>
      </w:pPr>
      <w:r>
        <w:rPr>
          <w:rFonts w:ascii="Times New Roman" w:hAnsi="Times New Roman"/>
        </w:rPr>
        <w:t>k </w:t>
      </w:r>
    </w:p>
    <w:p w:rsidR="007F261A" w:rsidRPr="007F261A" w:rsidP="00024F45">
      <w:pPr>
        <w:tabs>
          <w:tab w:val="left" w:pos="567"/>
        </w:tabs>
        <w:bidi w:val="0"/>
        <w:jc w:val="both"/>
        <w:rPr>
          <w:rFonts w:ascii="Times New Roman" w:hAnsi="Times New Roman"/>
        </w:rPr>
      </w:pPr>
      <w:r w:rsidRPr="007F261A">
        <w:rPr>
          <w:rFonts w:ascii="Times New Roman" w:hAnsi="Times New Roman"/>
          <w:bCs/>
        </w:rPr>
        <w:t>návrhu smernice Európskeho parlamentu a Rady o aproximácii zákonov, iných právnych predpisov a správnych opatrení členských štátov týkajúcich sa výroby, prezentácie</w:t>
      </w:r>
      <w:r w:rsidR="00024F45">
        <w:rPr>
          <w:rFonts w:ascii="Times New Roman" w:hAnsi="Times New Roman"/>
          <w:bCs/>
        </w:rPr>
        <w:t xml:space="preserve"> a predaja tabakových výrobkov (</w:t>
      </w:r>
      <w:r w:rsidRPr="007F261A">
        <w:rPr>
          <w:rFonts w:ascii="Times New Roman" w:hAnsi="Times New Roman"/>
          <w:bCs/>
        </w:rPr>
        <w:t>KOM/2012/788</w:t>
      </w:r>
      <w:r w:rsidR="00024F45">
        <w:rPr>
          <w:rFonts w:ascii="Times New Roman" w:hAnsi="Times New Roman"/>
          <w:bCs/>
        </w:rPr>
        <w:t>)</w:t>
      </w:r>
    </w:p>
    <w:p w:rsidR="007F261A" w:rsidP="007F261A">
      <w:pPr>
        <w:tabs>
          <w:tab w:val="left" w:pos="567"/>
        </w:tabs>
        <w:bidi w:val="0"/>
        <w:jc w:val="both"/>
        <w:rPr>
          <w:rFonts w:ascii="Times New Roman" w:hAnsi="Times New Roman"/>
        </w:rPr>
      </w:pPr>
    </w:p>
    <w:p w:rsidR="007F261A" w:rsidRPr="00922529" w:rsidP="007F261A">
      <w:pPr>
        <w:pStyle w:val="Heading2"/>
        <w:tabs>
          <w:tab w:val="left" w:pos="567"/>
        </w:tabs>
        <w:bidi w:val="0"/>
        <w:spacing w:before="0" w:after="0"/>
        <w:ind w:firstLine="708"/>
      </w:pPr>
      <w:r w:rsidRPr="00922529">
        <w:rPr>
          <w:rFonts w:ascii="Times New Roman" w:hAnsi="Times New Roman" w:cs="Times New Roman"/>
          <w:i w:val="0"/>
          <w:sz w:val="24"/>
          <w:szCs w:val="24"/>
        </w:rPr>
        <w:t xml:space="preserve">Výbor Národnej rady Slovenskej republiky pre </w:t>
      </w:r>
      <w:r w:rsidR="00F35017">
        <w:rPr>
          <w:rFonts w:ascii="Times New Roman" w:hAnsi="Times New Roman" w:cs="Times New Roman"/>
          <w:i w:val="0"/>
          <w:sz w:val="24"/>
          <w:szCs w:val="24"/>
        </w:rPr>
        <w:t>európske záležitosti</w:t>
      </w:r>
      <w:r>
        <w:rPr>
          <w:rFonts w:ascii="Times New Roman" w:hAnsi="Times New Roman" w:cs="Times New Roman"/>
          <w:i w:val="0"/>
          <w:sz w:val="24"/>
          <w:szCs w:val="24"/>
        </w:rPr>
        <w:t xml:space="preserve"> </w:t>
      </w:r>
    </w:p>
    <w:p w:rsidR="00024F45" w:rsidP="007F261A">
      <w:pPr>
        <w:tabs>
          <w:tab w:val="left" w:pos="567"/>
        </w:tabs>
        <w:bidi w:val="0"/>
        <w:ind w:firstLine="708"/>
        <w:jc w:val="both"/>
        <w:rPr>
          <w:rFonts w:ascii="Times New Roman" w:hAnsi="Times New Roman"/>
        </w:rPr>
      </w:pPr>
    </w:p>
    <w:p w:rsidR="007F261A" w:rsidRPr="00922529" w:rsidP="007F261A">
      <w:pPr>
        <w:tabs>
          <w:tab w:val="left" w:pos="567"/>
        </w:tabs>
        <w:bidi w:val="0"/>
        <w:ind w:firstLine="708"/>
        <w:jc w:val="both"/>
        <w:rPr>
          <w:rFonts w:ascii="Times New Roman" w:hAnsi="Times New Roman"/>
        </w:rPr>
      </w:pPr>
      <w:r w:rsidR="00024F45">
        <w:rPr>
          <w:rFonts w:ascii="Times New Roman" w:hAnsi="Times New Roman"/>
        </w:rPr>
        <w:t>p</w:t>
      </w:r>
      <w:r w:rsidRPr="00922529">
        <w:rPr>
          <w:rFonts w:ascii="Times New Roman" w:hAnsi="Times New Roman"/>
        </w:rPr>
        <w:t>rer</w:t>
      </w:r>
      <w:r w:rsidRPr="00B05A3D">
        <w:rPr>
          <w:rFonts w:ascii="Times New Roman" w:hAnsi="Times New Roman"/>
        </w:rPr>
        <w:t xml:space="preserve">okoval </w:t>
      </w:r>
      <w:r w:rsidRPr="00024F45">
        <w:rPr>
          <w:rFonts w:ascii="Times New Roman" w:hAnsi="Times New Roman"/>
          <w:bCs/>
        </w:rPr>
        <w:t>návrh smernice Európskeho parlamentu a Rady o aproximácii zákonov, iných právnych predpisov a správnych opatrení členských štátov týkajúcich sa výroby, prezentácie</w:t>
      </w:r>
      <w:r w:rsidRPr="00024F45" w:rsidR="00024F45">
        <w:rPr>
          <w:rFonts w:ascii="Times New Roman" w:hAnsi="Times New Roman"/>
          <w:bCs/>
        </w:rPr>
        <w:t xml:space="preserve"> a predaja tabakových výrobkov (</w:t>
      </w:r>
      <w:r w:rsidRPr="00024F45">
        <w:rPr>
          <w:rFonts w:ascii="Times New Roman" w:hAnsi="Times New Roman"/>
          <w:bCs/>
        </w:rPr>
        <w:t>KOM/2012/788</w:t>
      </w:r>
      <w:r w:rsidRPr="00024F45" w:rsidR="00024F45">
        <w:rPr>
          <w:rFonts w:ascii="Times New Roman" w:hAnsi="Times New Roman"/>
          <w:bCs/>
        </w:rPr>
        <w:t>)</w:t>
      </w:r>
      <w:r w:rsidR="00F35017">
        <w:rPr>
          <w:rFonts w:ascii="Times New Roman" w:hAnsi="Times New Roman"/>
          <w:bCs/>
        </w:rPr>
        <w:t xml:space="preserve">, </w:t>
      </w:r>
      <w:r w:rsidR="00F35017">
        <w:rPr>
          <w:rFonts w:ascii="Times New Roman" w:hAnsi="Times New Roman"/>
        </w:rPr>
        <w:t xml:space="preserve">aktualizované </w:t>
      </w:r>
      <w:r>
        <w:rPr>
          <w:rFonts w:ascii="Times New Roman" w:hAnsi="Times New Roman"/>
        </w:rPr>
        <w:t xml:space="preserve">predbežné stanovisko predložené podľa § 58a odsek 8 </w:t>
      </w:r>
      <w:r w:rsidRPr="006C7E01">
        <w:rPr>
          <w:rFonts w:ascii="Times New Roman" w:hAnsi="Times New Roman"/>
        </w:rPr>
        <w:t xml:space="preserve">zákona Národnej rady Slovenskej republiky </w:t>
      </w:r>
      <w:r>
        <w:rPr>
          <w:rFonts w:ascii="Times New Roman" w:hAnsi="Times New Roman"/>
        </w:rPr>
        <w:t>č. 350/1996 Z. z. o </w:t>
      </w:r>
      <w:r w:rsidRPr="006C7E01">
        <w:rPr>
          <w:rFonts w:ascii="Times New Roman" w:hAnsi="Times New Roman"/>
        </w:rPr>
        <w:t>rokovacom poriadku Národnej rady Slovenskej republiky v znení neskorších predpisov</w:t>
      </w:r>
      <w:r w:rsidR="00024F45">
        <w:rPr>
          <w:rFonts w:ascii="Times New Roman" w:hAnsi="Times New Roman"/>
        </w:rPr>
        <w:t xml:space="preserve"> a</w:t>
      </w:r>
      <w:r w:rsidR="00F35017">
        <w:rPr>
          <w:rFonts w:ascii="Times New Roman" w:hAnsi="Times New Roman"/>
        </w:rPr>
        <w:t> stanovisko Výboru Národnej rady Slovenskej republiky pre zdravotníctvo k uvedenému návrhu smernice a</w:t>
      </w:r>
      <w:r w:rsidRPr="00922529">
        <w:rPr>
          <w:rFonts w:ascii="Times New Roman" w:hAnsi="Times New Roman"/>
          <w:iCs/>
        </w:rPr>
        <w:t xml:space="preserve"> </w:t>
      </w:r>
    </w:p>
    <w:p w:rsidR="00024F45" w:rsidRPr="00922529" w:rsidP="007F261A">
      <w:pPr>
        <w:tabs>
          <w:tab w:val="left" w:pos="567"/>
        </w:tabs>
        <w:bidi w:val="0"/>
        <w:jc w:val="both"/>
        <w:rPr>
          <w:rFonts w:ascii="Times New Roman" w:hAnsi="Times New Roman"/>
        </w:rPr>
      </w:pPr>
    </w:p>
    <w:p w:rsidR="007F261A" w:rsidRPr="00922529" w:rsidP="007F261A">
      <w:pPr>
        <w:tabs>
          <w:tab w:val="left" w:pos="709"/>
        </w:tabs>
        <w:bidi w:val="0"/>
        <w:jc w:val="both"/>
        <w:rPr>
          <w:rFonts w:ascii="Times New Roman" w:hAnsi="Times New Roman"/>
        </w:rPr>
      </w:pPr>
      <w:r>
        <w:rPr>
          <w:rFonts w:ascii="Times New Roman" w:hAnsi="Times New Roman"/>
          <w:b/>
        </w:rPr>
        <w:t>A.</w:t>
        <w:tab/>
      </w:r>
      <w:r w:rsidR="00F35017">
        <w:rPr>
          <w:rFonts w:ascii="Times New Roman" w:hAnsi="Times New Roman"/>
          <w:b/>
        </w:rPr>
        <w:t>schvaľuje</w:t>
      </w:r>
      <w:r w:rsidRPr="00B05A3D">
        <w:rPr>
          <w:rFonts w:ascii="Times New Roman" w:hAnsi="Times New Roman"/>
          <w:b/>
        </w:rPr>
        <w:t xml:space="preserve">    </w:t>
      </w:r>
    </w:p>
    <w:p w:rsidR="007F261A" w:rsidP="00024F45">
      <w:pPr>
        <w:tabs>
          <w:tab w:val="left" w:pos="567"/>
        </w:tabs>
        <w:bidi w:val="0"/>
        <w:ind w:firstLine="708"/>
        <w:jc w:val="both"/>
        <w:rPr>
          <w:rFonts w:ascii="Times New Roman" w:hAnsi="Times New Roman"/>
          <w:bCs/>
        </w:rPr>
      </w:pPr>
      <w:r w:rsidR="00F35017">
        <w:rPr>
          <w:rFonts w:ascii="Times New Roman" w:hAnsi="Times New Roman"/>
          <w:noProof/>
        </w:rPr>
        <w:t>predložené</w:t>
      </w:r>
      <w:r>
        <w:rPr>
          <w:rFonts w:ascii="Times New Roman" w:hAnsi="Times New Roman"/>
          <w:noProof/>
        </w:rPr>
        <w:t xml:space="preserve"> predbežn</w:t>
      </w:r>
      <w:r w:rsidR="00F35017">
        <w:rPr>
          <w:rFonts w:ascii="Times New Roman" w:hAnsi="Times New Roman"/>
          <w:noProof/>
        </w:rPr>
        <w:t>é</w:t>
      </w:r>
      <w:r>
        <w:rPr>
          <w:rFonts w:ascii="Times New Roman" w:hAnsi="Times New Roman"/>
          <w:noProof/>
        </w:rPr>
        <w:t xml:space="preserve"> stanovisko </w:t>
      </w:r>
      <w:r>
        <w:rPr>
          <w:rFonts w:ascii="Times New Roman" w:hAnsi="Times New Roman"/>
        </w:rPr>
        <w:t xml:space="preserve"> k </w:t>
      </w:r>
      <w:r w:rsidRPr="00024F45">
        <w:rPr>
          <w:rFonts w:ascii="Times New Roman" w:hAnsi="Times New Roman"/>
          <w:bCs/>
        </w:rPr>
        <w:t>návrhu smernice Európskeho parlamentu a Rady o aproximácii zákonov, iných právnych predpisov a správnych opatrení členských štátov týkajúcich sa výroby, prezentácie</w:t>
      </w:r>
      <w:r w:rsidR="00024F45">
        <w:rPr>
          <w:rFonts w:ascii="Times New Roman" w:hAnsi="Times New Roman"/>
          <w:bCs/>
        </w:rPr>
        <w:t xml:space="preserve"> a predaja tabakových výrobkov (</w:t>
      </w:r>
      <w:r w:rsidRPr="00024F45">
        <w:rPr>
          <w:rFonts w:ascii="Times New Roman" w:hAnsi="Times New Roman"/>
          <w:bCs/>
        </w:rPr>
        <w:t>KOM/2012/788</w:t>
      </w:r>
      <w:r w:rsidR="00024F45">
        <w:rPr>
          <w:rFonts w:ascii="Times New Roman" w:hAnsi="Times New Roman"/>
          <w:bCs/>
        </w:rPr>
        <w:t>);</w:t>
      </w:r>
    </w:p>
    <w:p w:rsidR="00F35017" w:rsidP="00F35017">
      <w:pPr>
        <w:tabs>
          <w:tab w:val="left" w:pos="567"/>
        </w:tabs>
        <w:bidi w:val="0"/>
        <w:jc w:val="both"/>
        <w:rPr>
          <w:rFonts w:ascii="Times New Roman" w:hAnsi="Times New Roman"/>
          <w:bCs/>
        </w:rPr>
      </w:pPr>
    </w:p>
    <w:p w:rsidR="00F35017" w:rsidP="00F35017">
      <w:pPr>
        <w:tabs>
          <w:tab w:val="left" w:pos="567"/>
        </w:tabs>
        <w:bidi w:val="0"/>
        <w:jc w:val="both"/>
        <w:rPr>
          <w:rFonts w:ascii="Times New Roman" w:hAnsi="Times New Roman"/>
          <w:b/>
          <w:bCs/>
        </w:rPr>
      </w:pPr>
      <w:r>
        <w:rPr>
          <w:rFonts w:ascii="Times New Roman" w:hAnsi="Times New Roman"/>
          <w:b/>
          <w:bCs/>
        </w:rPr>
        <w:t>B.</w:t>
        <w:tab/>
        <w:tab/>
        <w:t xml:space="preserve">súhlasí </w:t>
      </w:r>
    </w:p>
    <w:p w:rsidR="00F35017" w:rsidRPr="00F35017" w:rsidP="00F35017">
      <w:pPr>
        <w:tabs>
          <w:tab w:val="left" w:pos="567"/>
        </w:tabs>
        <w:bidi w:val="0"/>
        <w:jc w:val="both"/>
        <w:rPr>
          <w:rFonts w:ascii="Times New Roman" w:hAnsi="Times New Roman"/>
          <w:b/>
        </w:rPr>
      </w:pPr>
      <w:r>
        <w:rPr>
          <w:rFonts w:ascii="Times New Roman" w:hAnsi="Times New Roman"/>
          <w:b/>
          <w:bCs/>
        </w:rPr>
        <w:tab/>
        <w:tab/>
      </w:r>
      <w:r w:rsidRPr="00F35017">
        <w:rPr>
          <w:rFonts w:ascii="Times New Roman" w:hAnsi="Times New Roman"/>
          <w:bCs/>
        </w:rPr>
        <w:t>s výhradami uvedenými v prílohe tohto uznesenia</w:t>
      </w:r>
      <w:r>
        <w:rPr>
          <w:rFonts w:ascii="Times New Roman" w:hAnsi="Times New Roman"/>
          <w:bCs/>
        </w:rPr>
        <w:t>;</w:t>
      </w:r>
    </w:p>
    <w:p w:rsidR="007F261A" w:rsidP="007F261A">
      <w:pPr>
        <w:tabs>
          <w:tab w:val="left" w:pos="567"/>
        </w:tabs>
        <w:bidi w:val="0"/>
        <w:ind w:firstLine="708"/>
        <w:jc w:val="both"/>
        <w:rPr>
          <w:rFonts w:ascii="Times New Roman" w:hAnsi="Times New Roman"/>
        </w:rPr>
      </w:pPr>
    </w:p>
    <w:p w:rsidR="00024F45" w:rsidP="007F261A">
      <w:pPr>
        <w:tabs>
          <w:tab w:val="left" w:pos="567"/>
        </w:tabs>
        <w:bidi w:val="0"/>
        <w:ind w:firstLine="708"/>
        <w:jc w:val="both"/>
        <w:rPr>
          <w:rFonts w:ascii="Times New Roman" w:hAnsi="Times New Roman"/>
        </w:rPr>
      </w:pPr>
    </w:p>
    <w:p w:rsidR="007F261A" w:rsidRPr="00922529" w:rsidP="007F261A">
      <w:pPr>
        <w:tabs>
          <w:tab w:val="left" w:pos="709"/>
        </w:tabs>
        <w:bidi w:val="0"/>
        <w:jc w:val="both"/>
        <w:rPr>
          <w:rFonts w:ascii="Times New Roman" w:hAnsi="Times New Roman"/>
        </w:rPr>
      </w:pPr>
      <w:r w:rsidR="00393C4B">
        <w:rPr>
          <w:rFonts w:ascii="Times New Roman" w:hAnsi="Times New Roman"/>
          <w:b/>
        </w:rPr>
        <w:t>C</w:t>
      </w:r>
      <w:r>
        <w:rPr>
          <w:rFonts w:ascii="Times New Roman" w:hAnsi="Times New Roman"/>
          <w:b/>
        </w:rPr>
        <w:t>.</w:t>
        <w:tab/>
      </w:r>
      <w:r w:rsidRPr="00B05A3D">
        <w:rPr>
          <w:rFonts w:ascii="Times New Roman" w:hAnsi="Times New Roman"/>
          <w:b/>
        </w:rPr>
        <w:t>ukladá</w:t>
      </w:r>
    </w:p>
    <w:p w:rsidR="007F261A" w:rsidRPr="00024F45" w:rsidP="007F261A">
      <w:pPr>
        <w:tabs>
          <w:tab w:val="left" w:pos="567"/>
        </w:tabs>
        <w:bidi w:val="0"/>
        <w:ind w:left="708"/>
        <w:jc w:val="both"/>
        <w:rPr>
          <w:rFonts w:ascii="Times New Roman" w:hAnsi="Times New Roman"/>
          <w:b/>
        </w:rPr>
      </w:pPr>
      <w:r w:rsidRPr="00024F45">
        <w:rPr>
          <w:rFonts w:ascii="Times New Roman" w:hAnsi="Times New Roman"/>
          <w:b/>
        </w:rPr>
        <w:t xml:space="preserve">predsedovi výboru </w:t>
      </w:r>
    </w:p>
    <w:p w:rsidR="007F261A" w:rsidP="007F261A">
      <w:pPr>
        <w:pStyle w:val="BodyText"/>
        <w:tabs>
          <w:tab w:val="left" w:pos="567"/>
        </w:tabs>
        <w:bidi w:val="0"/>
        <w:spacing w:after="0"/>
        <w:ind w:firstLine="708"/>
        <w:jc w:val="both"/>
        <w:rPr>
          <w:rFonts w:ascii="Times New Roman" w:hAnsi="Times New Roman"/>
        </w:rPr>
      </w:pPr>
      <w:r w:rsidRPr="00922529">
        <w:rPr>
          <w:rFonts w:ascii="Times New Roman" w:hAnsi="Times New Roman"/>
        </w:rPr>
        <w:t xml:space="preserve">informovať </w:t>
      </w:r>
      <w:r>
        <w:rPr>
          <w:rFonts w:ascii="Times New Roman" w:hAnsi="Times New Roman"/>
        </w:rPr>
        <w:t xml:space="preserve">o výsledku rokovania výboru </w:t>
      </w:r>
      <w:r w:rsidR="00F35017">
        <w:rPr>
          <w:rFonts w:ascii="Times New Roman" w:hAnsi="Times New Roman"/>
        </w:rPr>
        <w:t>ministerku zdravotníctva Slovenskej republiky a predsedu Európskej komisie</w:t>
      </w:r>
      <w:r w:rsidRPr="00922529">
        <w:rPr>
          <w:rFonts w:ascii="Times New Roman" w:hAnsi="Times New Roman"/>
        </w:rPr>
        <w:t>.</w:t>
      </w:r>
    </w:p>
    <w:p w:rsidR="00F35017" w:rsidP="007F261A">
      <w:pPr>
        <w:pStyle w:val="BodyText"/>
        <w:tabs>
          <w:tab w:val="left" w:pos="567"/>
        </w:tabs>
        <w:bidi w:val="0"/>
        <w:spacing w:after="0"/>
        <w:ind w:firstLine="708"/>
        <w:jc w:val="both"/>
        <w:rPr>
          <w:rFonts w:ascii="Times New Roman" w:hAnsi="Times New Roman"/>
        </w:rPr>
      </w:pPr>
    </w:p>
    <w:p w:rsidR="00F35017" w:rsidRPr="00922529" w:rsidP="007F261A">
      <w:pPr>
        <w:pStyle w:val="BodyText"/>
        <w:tabs>
          <w:tab w:val="left" w:pos="567"/>
        </w:tabs>
        <w:bidi w:val="0"/>
        <w:spacing w:after="0"/>
        <w:ind w:firstLine="708"/>
        <w:jc w:val="both"/>
        <w:rPr>
          <w:rFonts w:ascii="Times New Roman" w:hAnsi="Times New Roman"/>
        </w:rPr>
      </w:pPr>
    </w:p>
    <w:p w:rsidR="00024F45" w:rsidP="007F261A">
      <w:pPr>
        <w:tabs>
          <w:tab w:val="left" w:pos="567"/>
          <w:tab w:val="left" w:pos="6840"/>
        </w:tabs>
        <w:bidi w:val="0"/>
        <w:jc w:val="both"/>
        <w:rPr>
          <w:rFonts w:ascii="Times New Roman" w:hAnsi="Times New Roman"/>
        </w:rPr>
      </w:pPr>
    </w:p>
    <w:p w:rsidR="00F35017" w:rsidP="00F35017">
      <w:pPr>
        <w:bidi w:val="0"/>
        <w:rPr>
          <w:rFonts w:ascii="Times New Roman" w:hAnsi="Times New Roman"/>
        </w:rPr>
      </w:pPr>
    </w:p>
    <w:p w:rsidR="00F35017" w:rsidP="00F35017">
      <w:pPr>
        <w:tabs>
          <w:tab w:val="left" w:pos="567"/>
        </w:tabs>
        <w:bidi w:val="0"/>
        <w:rPr>
          <w:rFonts w:ascii="Times New Roman" w:hAnsi="Times New Roman"/>
        </w:rPr>
      </w:pPr>
    </w:p>
    <w:p w:rsidR="00F35017" w:rsidP="00F35017">
      <w:pPr>
        <w:tabs>
          <w:tab w:val="left" w:pos="567"/>
        </w:tabs>
        <w:bidi w:val="0"/>
        <w:jc w:val="both"/>
        <w:rPr>
          <w:rFonts w:ascii="Times New Roman" w:hAnsi="Times New Roman"/>
          <w:b/>
        </w:rPr>
      </w:pPr>
      <w:r>
        <w:rPr>
          <w:rFonts w:ascii="Times New Roman" w:hAnsi="Times New Roman"/>
        </w:rPr>
        <w:t xml:space="preserve">        </w:t>
      </w:r>
      <w:r>
        <w:rPr>
          <w:rFonts w:ascii="Times New Roman" w:hAnsi="Times New Roman"/>
          <w:b/>
        </w:rPr>
        <w:t xml:space="preserve">Oľga Nachtmannová </w:t>
        <w:tab/>
        <w:tab/>
        <w:tab/>
        <w:tab/>
        <w:tab/>
        <w:t xml:space="preserve">     </w:t>
        <w:tab/>
        <w:tab/>
        <w:t>Ľuboš Blaha</w:t>
      </w:r>
    </w:p>
    <w:p w:rsidR="00F35017" w:rsidP="00F35017">
      <w:pPr>
        <w:tabs>
          <w:tab w:val="left" w:pos="567"/>
        </w:tabs>
        <w:bidi w:val="0"/>
        <w:ind w:firstLine="708"/>
        <w:jc w:val="both"/>
        <w:rPr>
          <w:rFonts w:ascii="Times New Roman" w:hAnsi="Times New Roman"/>
        </w:rPr>
      </w:pPr>
      <w:r>
        <w:rPr>
          <w:rFonts w:ascii="Times New Roman" w:hAnsi="Times New Roman"/>
          <w:b/>
        </w:rPr>
        <w:t xml:space="preserve"> Jozef Viskupič</w:t>
      </w:r>
      <w:r>
        <w:rPr>
          <w:rFonts w:ascii="Times New Roman" w:hAnsi="Times New Roman"/>
        </w:rPr>
        <w:tab/>
        <w:tab/>
        <w:tab/>
        <w:tab/>
        <w:tab/>
        <w:t xml:space="preserve">   </w:t>
        <w:tab/>
        <w:t xml:space="preserve">         predseda výboru  </w:t>
      </w:r>
    </w:p>
    <w:p w:rsidR="00F35017" w:rsidRPr="00064BF3" w:rsidP="00F35017">
      <w:pPr>
        <w:tabs>
          <w:tab w:val="left" w:pos="567"/>
        </w:tabs>
        <w:bidi w:val="0"/>
        <w:rPr>
          <w:rFonts w:ascii="AT*Toronto" w:hAnsi="AT*Toronto"/>
          <w:szCs w:val="20"/>
        </w:rPr>
      </w:pPr>
      <w:r>
        <w:rPr>
          <w:rFonts w:ascii="Times New Roman" w:hAnsi="Times New Roman"/>
        </w:rPr>
        <w:t xml:space="preserve">                 overovateľ  </w:t>
        <w:tab/>
        <w:tab/>
        <w:tab/>
        <w:tab/>
        <w:tab/>
        <w:t xml:space="preserve"> </w:t>
      </w:r>
    </w:p>
    <w:p w:rsidR="00ED27AC" w:rsidP="00F35017">
      <w:pPr>
        <w:tabs>
          <w:tab w:val="left" w:pos="567"/>
          <w:tab w:val="left" w:pos="6840"/>
        </w:tabs>
        <w:bidi w:val="0"/>
        <w:jc w:val="both"/>
        <w:rPr>
          <w:rFonts w:ascii="Times New Roman" w:hAnsi="Times New Roman"/>
        </w:rPr>
      </w:pPr>
    </w:p>
    <w:p w:rsidR="00F35017" w:rsidRPr="00F35017" w:rsidP="00F35017">
      <w:pPr>
        <w:tabs>
          <w:tab w:val="left" w:pos="567"/>
          <w:tab w:val="left" w:pos="5103"/>
        </w:tabs>
        <w:bidi w:val="0"/>
        <w:ind w:left="5103"/>
        <w:jc w:val="both"/>
        <w:rPr>
          <w:rFonts w:ascii="Times New Roman" w:hAnsi="Times New Roman"/>
          <w:b/>
        </w:rPr>
      </w:pPr>
      <w:r w:rsidRPr="00F35017">
        <w:rPr>
          <w:rFonts w:ascii="Times New Roman" w:hAnsi="Times New Roman"/>
          <w:b/>
        </w:rPr>
        <w:t>Príloha k uzneseniu Výboru NR SR    pre európske záležitosti č. 70</w:t>
      </w:r>
    </w:p>
    <w:p w:rsidR="00F35017" w:rsidP="00F35017">
      <w:pPr>
        <w:tabs>
          <w:tab w:val="left" w:pos="567"/>
          <w:tab w:val="left" w:pos="5103"/>
        </w:tabs>
        <w:bidi w:val="0"/>
        <w:jc w:val="both"/>
        <w:rPr>
          <w:rFonts w:ascii="Times New Roman" w:hAnsi="Times New Roman"/>
        </w:rPr>
      </w:pPr>
    </w:p>
    <w:p w:rsidR="00F35017" w:rsidP="00F35017">
      <w:pPr>
        <w:tabs>
          <w:tab w:val="left" w:pos="567"/>
          <w:tab w:val="left" w:pos="5103"/>
        </w:tabs>
        <w:bidi w:val="0"/>
        <w:jc w:val="both"/>
        <w:rPr>
          <w:rFonts w:ascii="Times New Roman" w:hAnsi="Times New Roman"/>
        </w:rPr>
      </w:pPr>
    </w:p>
    <w:p w:rsidR="00F35017" w:rsidP="00F35017">
      <w:pPr>
        <w:tabs>
          <w:tab w:val="left" w:pos="567"/>
          <w:tab w:val="left" w:pos="5103"/>
        </w:tabs>
        <w:bidi w:val="0"/>
        <w:jc w:val="both"/>
        <w:rPr>
          <w:rFonts w:ascii="Times New Roman" w:hAnsi="Times New Roman"/>
        </w:rPr>
      </w:pPr>
    </w:p>
    <w:p w:rsidR="00F35017" w:rsidRPr="005B70A8" w:rsidP="003369F3">
      <w:pPr>
        <w:bidi w:val="0"/>
        <w:ind w:firstLine="708"/>
        <w:jc w:val="both"/>
        <w:rPr>
          <w:rFonts w:ascii="Times New Roman" w:hAnsi="Times New Roman"/>
        </w:rPr>
      </w:pPr>
      <w:r w:rsidRPr="005B70A8">
        <w:rPr>
          <w:rFonts w:ascii="Times New Roman" w:hAnsi="Times New Roman"/>
        </w:rPr>
        <w:t>V</w:t>
      </w:r>
      <w:r>
        <w:rPr>
          <w:rFonts w:ascii="Times New Roman" w:hAnsi="Times New Roman"/>
        </w:rPr>
        <w:t>ýbor NR SR pre európske záležitosti</w:t>
      </w:r>
      <w:r w:rsidRPr="005B70A8">
        <w:rPr>
          <w:rFonts w:ascii="Times New Roman" w:hAnsi="Times New Roman"/>
        </w:rPr>
        <w:t xml:space="preserve"> víta návrh smernice ako výraz snahy </w:t>
      </w:r>
      <w:r w:rsidR="001F340D">
        <w:rPr>
          <w:rFonts w:ascii="Times New Roman" w:hAnsi="Times New Roman"/>
        </w:rPr>
        <w:t>Európskej k</w:t>
      </w:r>
      <w:r w:rsidRPr="005B70A8">
        <w:rPr>
          <w:rFonts w:ascii="Times New Roman" w:hAnsi="Times New Roman"/>
        </w:rPr>
        <w:t>omisie prispieť k lepšiemu fungovaniu vnútorného trhu s tabakom a zároveň ako príspevok k ochrane mladých ľudí pred užívaním tabakových  výrobkov.</w:t>
      </w:r>
    </w:p>
    <w:p w:rsidR="003369F3" w:rsidP="00F35017">
      <w:pPr>
        <w:bidi w:val="0"/>
        <w:jc w:val="both"/>
        <w:rPr>
          <w:rFonts w:ascii="Times New Roman" w:hAnsi="Times New Roman"/>
        </w:rPr>
      </w:pPr>
    </w:p>
    <w:p w:rsidR="00F35017" w:rsidP="003369F3">
      <w:pPr>
        <w:bidi w:val="0"/>
        <w:ind w:firstLine="708"/>
        <w:jc w:val="both"/>
        <w:rPr>
          <w:rFonts w:ascii="Times New Roman" w:hAnsi="Times New Roman"/>
        </w:rPr>
      </w:pPr>
      <w:r w:rsidRPr="005B70A8">
        <w:rPr>
          <w:rFonts w:ascii="Times New Roman" w:hAnsi="Times New Roman"/>
        </w:rPr>
        <w:t xml:space="preserve">Súčasne vidí </w:t>
      </w:r>
      <w:r w:rsidR="003369F3">
        <w:rPr>
          <w:rFonts w:ascii="Times New Roman" w:hAnsi="Times New Roman"/>
        </w:rPr>
        <w:t xml:space="preserve">výbor </w:t>
      </w:r>
      <w:r w:rsidRPr="005B70A8">
        <w:rPr>
          <w:rFonts w:ascii="Times New Roman" w:hAnsi="Times New Roman"/>
        </w:rPr>
        <w:t>potrebu vyjadriť svoje znepokojenie v súvislosti s niektorými ustanoveniami návrhu:</w:t>
      </w:r>
    </w:p>
    <w:p w:rsidR="00F35017" w:rsidRPr="005B70A8" w:rsidP="00F35017">
      <w:pPr>
        <w:bidi w:val="0"/>
        <w:jc w:val="both"/>
        <w:rPr>
          <w:rFonts w:ascii="Times New Roman" w:hAnsi="Times New Roman"/>
        </w:rPr>
      </w:pPr>
    </w:p>
    <w:p w:rsidR="00F35017" w:rsidRPr="005B70A8" w:rsidP="00F35017">
      <w:pPr>
        <w:pStyle w:val="ListParagraph"/>
        <w:numPr>
          <w:numId w:val="2"/>
        </w:numPr>
        <w:bidi w:val="0"/>
        <w:jc w:val="both"/>
        <w:rPr>
          <w:rFonts w:ascii="Times New Roman" w:hAnsi="Times New Roman"/>
        </w:rPr>
      </w:pPr>
      <w:r w:rsidR="003369F3">
        <w:rPr>
          <w:rFonts w:ascii="Times New Roman" w:hAnsi="Times New Roman"/>
        </w:rPr>
        <w:t>Výbor</w:t>
      </w:r>
      <w:r w:rsidRPr="005B70A8">
        <w:rPr>
          <w:rFonts w:ascii="Times New Roman" w:hAnsi="Times New Roman"/>
        </w:rPr>
        <w:t xml:space="preserve"> nesúhlasí so zväčšením plochy pre varovné označenia na dvoch najväčších plochách spotrebiteľského balenia, prednej a zadnej, na 75 %. Podľa nášho názoru je súčasné nastavenie podmienok na uvádzani</w:t>
      </w:r>
      <w:r>
        <w:rPr>
          <w:rFonts w:ascii="Times New Roman" w:hAnsi="Times New Roman"/>
        </w:rPr>
        <w:t>e varovných označení dostatočné.</w:t>
      </w:r>
    </w:p>
    <w:p w:rsidR="00F35017" w:rsidRPr="005B70A8" w:rsidP="00F35017">
      <w:pPr>
        <w:pStyle w:val="ListParagraph"/>
        <w:numPr>
          <w:numId w:val="2"/>
        </w:numPr>
        <w:bidi w:val="0"/>
        <w:jc w:val="both"/>
        <w:rPr>
          <w:rFonts w:ascii="Times New Roman" w:hAnsi="Times New Roman"/>
        </w:rPr>
      </w:pPr>
      <w:r w:rsidRPr="005B70A8">
        <w:rPr>
          <w:rFonts w:ascii="Times New Roman" w:hAnsi="Times New Roman"/>
        </w:rPr>
        <w:t>V</w:t>
      </w:r>
      <w:r w:rsidR="003369F3">
        <w:rPr>
          <w:rFonts w:ascii="Times New Roman" w:hAnsi="Times New Roman"/>
        </w:rPr>
        <w:t>ýbor</w:t>
      </w:r>
      <w:r w:rsidRPr="005B70A8">
        <w:rPr>
          <w:rFonts w:ascii="Times New Roman" w:hAnsi="Times New Roman"/>
        </w:rPr>
        <w:t xml:space="preserve"> neodporúča prijatie kombinovaných varovných označení, je za zachovanie súčasného stavu, keď si členský štát môže používanie kombinoveného varovného označenia dobrovoľne zvoliť.</w:t>
      </w:r>
    </w:p>
    <w:p w:rsidR="00F35017" w:rsidRPr="005B70A8" w:rsidP="00F35017">
      <w:pPr>
        <w:pStyle w:val="ListParagraph"/>
        <w:numPr>
          <w:numId w:val="2"/>
        </w:numPr>
        <w:bidi w:val="0"/>
        <w:jc w:val="both"/>
        <w:rPr>
          <w:rFonts w:ascii="Times New Roman" w:hAnsi="Times New Roman"/>
        </w:rPr>
      </w:pPr>
      <w:r w:rsidRPr="005B70A8">
        <w:rPr>
          <w:rFonts w:ascii="Times New Roman" w:hAnsi="Times New Roman"/>
        </w:rPr>
        <w:t>V</w:t>
      </w:r>
      <w:r w:rsidR="003369F3">
        <w:rPr>
          <w:rFonts w:ascii="Times New Roman" w:hAnsi="Times New Roman"/>
        </w:rPr>
        <w:t>ýbor</w:t>
      </w:r>
      <w:r w:rsidRPr="005B70A8">
        <w:rPr>
          <w:rFonts w:ascii="Times New Roman" w:hAnsi="Times New Roman"/>
        </w:rPr>
        <w:t xml:space="preserve"> považuje štandardizáciu cigariet vo forme určenia priemeru minimálne 7,5 mm z hľadiska podpory verejného zdravia za irelevantnú, nakoľko toto opatrenie nemá z hľadiska ochrany verejného zdravia význam. </w:t>
      </w:r>
    </w:p>
    <w:p w:rsidR="00F35017" w:rsidRPr="005B70A8" w:rsidP="00F35017">
      <w:pPr>
        <w:pStyle w:val="ListParagraph"/>
        <w:numPr>
          <w:numId w:val="2"/>
        </w:numPr>
        <w:bidi w:val="0"/>
        <w:jc w:val="both"/>
        <w:rPr>
          <w:rFonts w:ascii="Times New Roman" w:hAnsi="Times New Roman"/>
        </w:rPr>
      </w:pPr>
      <w:r w:rsidRPr="005B70A8">
        <w:rPr>
          <w:rFonts w:ascii="Times New Roman" w:hAnsi="Times New Roman"/>
        </w:rPr>
        <w:t xml:space="preserve">Rovnako štandardizáciu balení cigariet z hľadiska veľkosti a tvaru spotrebiteľského balenia cigariet považuje </w:t>
      </w:r>
      <w:r w:rsidR="003369F3">
        <w:rPr>
          <w:rFonts w:ascii="Times New Roman" w:hAnsi="Times New Roman"/>
        </w:rPr>
        <w:t>výbor</w:t>
      </w:r>
      <w:r w:rsidRPr="005B70A8">
        <w:rPr>
          <w:rFonts w:ascii="Times New Roman" w:hAnsi="Times New Roman"/>
        </w:rPr>
        <w:t xml:space="preserve"> za neopodstatnenú z hľadiska podpory verejného zdravia. </w:t>
      </w:r>
    </w:p>
    <w:p w:rsidR="00F35017" w:rsidRPr="005B70A8" w:rsidP="00F35017">
      <w:pPr>
        <w:pStyle w:val="ListParagraph"/>
        <w:numPr>
          <w:numId w:val="2"/>
        </w:numPr>
        <w:overflowPunct w:val="0"/>
        <w:autoSpaceDE w:val="0"/>
        <w:autoSpaceDN w:val="0"/>
        <w:bidi w:val="0"/>
        <w:adjustRightInd w:val="0"/>
        <w:jc w:val="both"/>
        <w:rPr>
          <w:rFonts w:ascii="Times New Roman" w:hAnsi="Times New Roman"/>
        </w:rPr>
      </w:pPr>
      <w:r w:rsidR="003369F3">
        <w:rPr>
          <w:rFonts w:ascii="Times New Roman" w:hAnsi="Times New Roman"/>
        </w:rPr>
        <w:t>Výbor</w:t>
      </w:r>
      <w:r w:rsidRPr="005B70A8">
        <w:rPr>
          <w:rFonts w:ascii="Times New Roman" w:hAnsi="Times New Roman"/>
        </w:rPr>
        <w:t xml:space="preserve"> upozorňuje na skutočnosť, že v smernici sa nachádza množstvo splnomocňovacích ustanovení, ktoré oprávňujú Komisiu prijímať ďalšie opatrenia nad rámec predloženého návrhu smernice. Legislatívny rámec na úrovni Spoločenstva má ustanovovať jednoznačné povinnosti pre členské štáty a pre subjekty a nemá zavádzať nové výnimky. Má tiež minimalizovať zavádzanie nových voliteľných ustanovení pre jednotlivé členské štáty ako aj následné úpravy schváleného znenia legislatívy Komisiou. Podľa nášho názoru je potrebné, aby sa pri príprave návrhov a odporúčaní v oblasti ďalšej regulácie tabakových výrobkov zúčastňovali procesu tvorby a schvaľovania legislatívy členské štáty na základe svojich identifikovaných potrieb a skúseností.</w:t>
      </w:r>
    </w:p>
    <w:p w:rsidR="00F35017" w:rsidP="00F35017">
      <w:pPr>
        <w:tabs>
          <w:tab w:val="left" w:pos="567"/>
          <w:tab w:val="left" w:pos="5103"/>
        </w:tabs>
        <w:bidi w:val="0"/>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11201"/>
    <w:multiLevelType w:val="hybridMultilevel"/>
    <w:tmpl w:val="F44808E4"/>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76049F5"/>
    <w:multiLevelType w:val="hybridMultilevel"/>
    <w:tmpl w:val="9A68200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F261A"/>
    <w:rsid w:val="00024F45"/>
    <w:rsid w:val="00064BF3"/>
    <w:rsid w:val="001F340D"/>
    <w:rsid w:val="003234D1"/>
    <w:rsid w:val="00324754"/>
    <w:rsid w:val="003369F3"/>
    <w:rsid w:val="00393C4B"/>
    <w:rsid w:val="005B70A8"/>
    <w:rsid w:val="006C7E01"/>
    <w:rsid w:val="007F261A"/>
    <w:rsid w:val="00922529"/>
    <w:rsid w:val="00B05A3D"/>
    <w:rsid w:val="00D26B32"/>
    <w:rsid w:val="00ED27AC"/>
    <w:rsid w:val="00F3501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1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unhideWhenUsed/>
    <w:qFormat/>
    <w:rsid w:val="007F261A"/>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7F261A"/>
    <w:rPr>
      <w:rFonts w:ascii="Arial" w:hAnsi="Arial" w:cs="Arial"/>
      <w:b/>
      <w:bCs/>
      <w:i/>
      <w:iCs/>
      <w:sz w:val="28"/>
      <w:szCs w:val="28"/>
      <w:rtl w:val="0"/>
      <w:cs w:val="0"/>
      <w:lang w:val="x-none" w:eastAsia="sk-SK"/>
    </w:rPr>
  </w:style>
  <w:style w:type="paragraph" w:styleId="BodyText">
    <w:name w:val="Body Text"/>
    <w:basedOn w:val="Normal"/>
    <w:link w:val="ZkladntextChar"/>
    <w:uiPriority w:val="99"/>
    <w:unhideWhenUsed/>
    <w:rsid w:val="007F261A"/>
    <w:pPr>
      <w:spacing w:after="120"/>
      <w:jc w:val="left"/>
    </w:pPr>
  </w:style>
  <w:style w:type="character" w:customStyle="1" w:styleId="ZkladntextChar">
    <w:name w:val="Základný text Char"/>
    <w:basedOn w:val="DefaultParagraphFont"/>
    <w:link w:val="BodyText"/>
    <w:uiPriority w:val="99"/>
    <w:locked/>
    <w:rsid w:val="007F261A"/>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7F261A"/>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112</TotalTime>
  <Pages>2</Pages>
  <Words>539</Words>
  <Characters>3073</Characters>
  <Application>Microsoft Office Word</Application>
  <DocSecurity>0</DocSecurity>
  <Lines>0</Lines>
  <Paragraphs>0</Paragraphs>
  <ScaleCrop>false</ScaleCrop>
  <Company>Kancelaria NR SR</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LuptMart</dc:creator>
  <cp:lastModifiedBy>Korbeľová, Kristína, Bc.</cp:lastModifiedBy>
  <cp:revision>5</cp:revision>
  <dcterms:created xsi:type="dcterms:W3CDTF">2013-03-19T15:50:00Z</dcterms:created>
  <dcterms:modified xsi:type="dcterms:W3CDTF">2013-03-27T09:22:00Z</dcterms:modified>
</cp:coreProperties>
</file>