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4C0FEF" w:rsidP="00E36B42">
      <w:pPr>
        <w:pStyle w:val="Heading1"/>
        <w:rPr>
          <w:i w:val="0"/>
          <w:lang w:val="sk-SK"/>
        </w:rPr>
      </w:pPr>
      <w:r w:rsidRPr="004C0FEF" w:rsidR="00135736">
        <w:rPr>
          <w:i w:val="0"/>
        </w:rPr>
        <w:t xml:space="preserve">  </w:t>
      </w:r>
      <w:r w:rsidRPr="004C0FEF">
        <w:rPr>
          <w:i w:val="0"/>
        </w:rPr>
        <w:t xml:space="preserve">Zahraničný výbor </w:t>
      </w:r>
    </w:p>
    <w:p w:rsidR="00E36B42" w:rsidRPr="004C0FEF" w:rsidP="00E36B42">
      <w:pPr>
        <w:pStyle w:val="Heading2"/>
        <w:rPr>
          <w:i w:val="0"/>
        </w:rPr>
      </w:pPr>
      <w:r w:rsidRPr="004C0FEF">
        <w:rPr>
          <w:i w:val="0"/>
        </w:rPr>
        <w:t xml:space="preserve">Národnej rady Slovenskej republiky                                          </w:t>
      </w:r>
    </w:p>
    <w:p w:rsidR="004C0FEF" w:rsidP="00E36B42">
      <w:pPr>
        <w:ind w:left="6024" w:firstLine="348"/>
      </w:pPr>
    </w:p>
    <w:p w:rsidR="004C0FEF" w:rsidP="00E36B42">
      <w:pPr>
        <w:ind w:left="6024" w:firstLine="348"/>
      </w:pPr>
    </w:p>
    <w:p w:rsidR="00E36B42" w:rsidRPr="007C7034" w:rsidP="00E36B42">
      <w:pPr>
        <w:ind w:left="6024" w:firstLine="348"/>
        <w:rPr>
          <w:b/>
        </w:rPr>
      </w:pPr>
      <w:r>
        <w:t xml:space="preserve">           </w:t>
      </w:r>
    </w:p>
    <w:p w:rsidR="00E36B42" w:rsidP="00C75728">
      <w:pPr>
        <w:ind w:left="4956"/>
      </w:pPr>
      <w:r w:rsidR="00C75728">
        <w:t xml:space="preserve">          </w:t>
      </w:r>
      <w:r w:rsidR="004C0FEF">
        <w:tab/>
        <w:tab/>
        <w:t xml:space="preserve">     </w:t>
      </w:r>
      <w:r w:rsidR="00F70295">
        <w:t xml:space="preserve"> </w:t>
      </w:r>
      <w:r w:rsidR="004C0FEF">
        <w:t>20</w:t>
      </w:r>
      <w:r w:rsidR="00112A03">
        <w:t>.</w:t>
      </w:r>
      <w:r>
        <w:t xml:space="preserve"> schôdza výboru </w:t>
      </w:r>
    </w:p>
    <w:p w:rsidR="00E36B42" w:rsidRPr="00135736" w:rsidP="00135736">
      <w:pPr>
        <w:ind w:left="360"/>
        <w:jc w:val="center"/>
      </w:pPr>
      <w:r>
        <w:t xml:space="preserve">                               </w:t>
      </w:r>
      <w:r w:rsidR="00112A03">
        <w:tab/>
      </w:r>
      <w:r w:rsidR="00C75728">
        <w:tab/>
        <w:tab/>
        <w:tab/>
        <w:t xml:space="preserve">         </w:t>
      </w:r>
      <w:r w:rsidR="004C0FEF">
        <w:tab/>
        <w:tab/>
        <w:t xml:space="preserve">    </w:t>
      </w:r>
      <w:r w:rsidR="00DF3282">
        <w:t xml:space="preserve">Číslo: </w:t>
      </w:r>
      <w:r w:rsidR="00C75728">
        <w:t xml:space="preserve">CRD - </w:t>
      </w:r>
      <w:r w:rsidR="00572178">
        <w:t>481</w:t>
      </w:r>
      <w:r w:rsidR="004F6D3A">
        <w:t>/201</w:t>
      </w:r>
      <w:r w:rsidR="004C0FEF">
        <w:t>3</w:t>
      </w:r>
    </w:p>
    <w:p w:rsidR="00E36B42" w:rsidP="00E36B42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</w:t>
      </w:r>
      <w:r>
        <w:rPr>
          <w:b/>
          <w:bCs/>
          <w:i/>
          <w:iCs/>
          <w:sz w:val="28"/>
        </w:rPr>
        <w:t xml:space="preserve">                             </w:t>
      </w:r>
    </w:p>
    <w:p w:rsidR="00E36B42" w:rsidRPr="0092668B" w:rsidP="00E36B42">
      <w:pPr>
        <w:ind w:left="4608"/>
        <w:rPr>
          <w:b/>
          <w:bCs/>
          <w:iCs/>
          <w:sz w:val="28"/>
        </w:rPr>
      </w:pPr>
      <w:r w:rsidR="00F70295">
        <w:rPr>
          <w:b/>
          <w:bCs/>
          <w:iCs/>
          <w:sz w:val="28"/>
        </w:rPr>
        <w:t>38</w:t>
      </w:r>
      <w:r w:rsidRPr="0092668B" w:rsidR="00640D40">
        <w:rPr>
          <w:b/>
          <w:bCs/>
          <w:iCs/>
          <w:sz w:val="28"/>
        </w:rPr>
        <w:t>.</w:t>
      </w:r>
    </w:p>
    <w:p w:rsidR="00E36B42" w:rsidRPr="0092668B" w:rsidP="00E36B42">
      <w:pPr>
        <w:pStyle w:val="Heading5"/>
        <w:rPr>
          <w:i w:val="0"/>
        </w:rPr>
      </w:pPr>
      <w:r w:rsidRPr="0092668B">
        <w:rPr>
          <w:i w:val="0"/>
        </w:rPr>
        <w:t>U z n e s e n i e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Pr="0092668B">
        <w:rPr>
          <w:b/>
          <w:bCs/>
          <w:iCs/>
        </w:rPr>
        <w:t>Zahraničného výboru Národnej rady Slovenskej republiky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Pr="0092668B">
        <w:rPr>
          <w:b/>
          <w:bCs/>
          <w:iCs/>
        </w:rPr>
        <w:t>z</w:t>
      </w:r>
      <w:r w:rsidR="004C0FEF">
        <w:rPr>
          <w:b/>
          <w:bCs/>
          <w:iCs/>
        </w:rPr>
        <w:t> </w:t>
      </w:r>
      <w:r w:rsidR="00F70295">
        <w:rPr>
          <w:b/>
          <w:bCs/>
          <w:iCs/>
        </w:rPr>
        <w:t>12</w:t>
      </w:r>
      <w:r w:rsidRPr="0092668B" w:rsidR="00B612E6">
        <w:rPr>
          <w:b/>
          <w:bCs/>
          <w:iCs/>
        </w:rPr>
        <w:t xml:space="preserve">. </w:t>
      </w:r>
      <w:r w:rsidR="004C0FEF">
        <w:rPr>
          <w:b/>
          <w:bCs/>
          <w:iCs/>
        </w:rPr>
        <w:t>marca</w:t>
      </w:r>
      <w:r w:rsidRPr="0092668B" w:rsidR="00B612E6">
        <w:rPr>
          <w:b/>
          <w:bCs/>
          <w:iCs/>
        </w:rPr>
        <w:t xml:space="preserve"> 201</w:t>
      </w:r>
      <w:r w:rsidR="004C0FEF">
        <w:rPr>
          <w:b/>
          <w:bCs/>
          <w:iCs/>
        </w:rPr>
        <w:t>3</w:t>
      </w:r>
    </w:p>
    <w:p w:rsidR="00E36B42" w:rsidP="00E36B42"/>
    <w:p w:rsidR="00E36B42" w:rsidP="00E36B42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E36B42" w:rsidP="00E36B42">
      <w:pPr>
        <w:spacing w:before="120"/>
        <w:ind w:left="1080"/>
      </w:pPr>
      <w:r>
        <w:tab/>
      </w:r>
    </w:p>
    <w:p w:rsidR="00E36B42" w:rsidRPr="004C0FEF" w:rsidP="004C0FEF">
      <w:pPr>
        <w:ind w:left="360" w:firstLine="348"/>
        <w:jc w:val="both"/>
        <w:rPr>
          <w:b/>
        </w:rPr>
      </w:pPr>
      <w:r w:rsidRPr="00DF3282">
        <w:rPr>
          <w:b/>
          <w:bCs/>
        </w:rPr>
        <w:t>prerokoval</w:t>
      </w:r>
      <w:r w:rsidRPr="00DF3282" w:rsidR="000B4469">
        <w:t xml:space="preserve"> </w:t>
      </w:r>
      <w:r w:rsidR="004C0FEF">
        <w:t>n</w:t>
      </w:r>
      <w:r w:rsidRPr="004C0FEF" w:rsidR="004C0FEF">
        <w:t>ávrh na vyslanie, predĺženie času vyslania a ukončenie času vyslania príslušníkov ozbrojených síl Slovenskej republiky vo vojenskej operácii ISAF (tlač 430)</w:t>
      </w:r>
      <w:r w:rsidRPr="00DF3282" w:rsidR="00653ED4">
        <w:t xml:space="preserve"> a </w:t>
      </w:r>
    </w:p>
    <w:p w:rsidR="00E36B42" w:rsidP="00E36B42">
      <w:pPr>
        <w:tabs>
          <w:tab w:val="left" w:pos="993"/>
        </w:tabs>
        <w:jc w:val="both"/>
        <w:rPr>
          <w:b/>
          <w:i/>
          <w:szCs w:val="28"/>
        </w:rPr>
      </w:pPr>
    </w:p>
    <w:p w:rsidR="0028764E" w:rsidRPr="0092668B" w:rsidP="0028764E">
      <w:pPr>
        <w:numPr>
          <w:ilvl w:val="0"/>
          <w:numId w:val="9"/>
        </w:numPr>
        <w:tabs>
          <w:tab w:val="num" w:pos="360"/>
          <w:tab w:val="clear" w:pos="720"/>
          <w:tab w:val="left" w:pos="993"/>
        </w:tabs>
        <w:ind w:left="360"/>
        <w:jc w:val="both"/>
        <w:rPr>
          <w:szCs w:val="28"/>
          <w:lang w:eastAsia="en-US"/>
        </w:rPr>
      </w:pPr>
      <w:r w:rsidRPr="0092668B">
        <w:rPr>
          <w:b/>
          <w:szCs w:val="28"/>
        </w:rPr>
        <w:t xml:space="preserve">s ú h l a s í  </w:t>
      </w:r>
      <w:r w:rsidRPr="0092668B">
        <w:rPr>
          <w:szCs w:val="28"/>
        </w:rPr>
        <w:t xml:space="preserve"> </w:t>
      </w:r>
    </w:p>
    <w:p w:rsidR="00E36B42" w:rsidP="00E36B42">
      <w:pPr>
        <w:pStyle w:val="BodyText2"/>
        <w:tabs>
          <w:tab w:val="left" w:pos="993"/>
        </w:tabs>
      </w:pPr>
    </w:p>
    <w:p w:rsidR="00135736" w:rsidRPr="00135736" w:rsidP="008C575F">
      <w:pPr>
        <w:pStyle w:val="BodyText"/>
        <w:tabs>
          <w:tab w:val="left" w:pos="360"/>
        </w:tabs>
        <w:spacing w:after="0"/>
        <w:ind w:left="360"/>
        <w:jc w:val="both"/>
        <w:rPr>
          <w:szCs w:val="28"/>
        </w:rPr>
      </w:pPr>
      <w:r w:rsidR="00E36B42">
        <w:tab/>
      </w:r>
      <w:r w:rsidR="00637EF4">
        <w:t xml:space="preserve">s </w:t>
      </w:r>
      <w:r w:rsidR="004C0FEF">
        <w:t>n</w:t>
      </w:r>
      <w:r w:rsidRPr="004C0FEF" w:rsidR="004C0FEF">
        <w:t>ávrh</w:t>
      </w:r>
      <w:r w:rsidR="004C0FEF">
        <w:t>om</w:t>
      </w:r>
      <w:r w:rsidRPr="004C0FEF" w:rsidR="004C0FEF">
        <w:t xml:space="preserve"> na vyslanie, predĺženie času vyslania a ukončenie času vyslania príslušníkov ozbrojených síl Slovenskej republiky vo vojenskej operácii ISAF (tlač 430)</w:t>
      </w:r>
    </w:p>
    <w:p w:rsidR="00E36B42" w:rsidP="007E12D4">
      <w:pPr>
        <w:pStyle w:val="BodyText2"/>
        <w:tabs>
          <w:tab w:val="left" w:pos="993"/>
        </w:tabs>
      </w:pPr>
      <w:r>
        <w:tab/>
        <w:tab/>
      </w:r>
    </w:p>
    <w:p w:rsidR="00E36B42" w:rsidRPr="0092668B" w:rsidP="0092668B">
      <w:pPr>
        <w:pStyle w:val="Heading1"/>
        <w:numPr>
          <w:ilvl w:val="0"/>
          <w:numId w:val="9"/>
        </w:numPr>
        <w:tabs>
          <w:tab w:val="num" w:pos="360"/>
          <w:tab w:val="clear" w:pos="720"/>
        </w:tabs>
        <w:ind w:hanging="720"/>
        <w:rPr>
          <w:i w:val="0"/>
          <w:sz w:val="24"/>
          <w:lang w:val="sk-SK"/>
        </w:rPr>
      </w:pPr>
      <w:r w:rsidRPr="0092668B">
        <w:rPr>
          <w:i w:val="0"/>
          <w:sz w:val="24"/>
          <w:lang w:val="sk-SK"/>
        </w:rPr>
        <w:t>o d p o r ú č a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sk-SK"/>
        </w:rPr>
      </w:pPr>
      <w:r w:rsidRPr="0092668B">
        <w:rPr>
          <w:b/>
          <w:bCs/>
          <w:iCs/>
          <w:szCs w:val="24"/>
          <w:lang w:eastAsia="sk-SK"/>
        </w:rPr>
        <w:tab/>
        <w:t>Národnej rade Slovenskej republiky</w:t>
      </w:r>
    </w:p>
    <w:p w:rsidR="00DF3282" w:rsidP="00E36B42">
      <w:pPr>
        <w:pStyle w:val="BodyText2"/>
        <w:tabs>
          <w:tab w:val="left" w:pos="540"/>
          <w:tab w:val="left" w:pos="1021"/>
        </w:tabs>
        <w:rPr>
          <w:b/>
          <w:bCs/>
          <w:i/>
          <w:iCs/>
          <w:szCs w:val="24"/>
          <w:lang w:eastAsia="sk-SK"/>
        </w:rPr>
      </w:pPr>
      <w:r w:rsidR="00E36B42">
        <w:rPr>
          <w:b/>
          <w:bCs/>
          <w:i/>
          <w:iCs/>
          <w:szCs w:val="24"/>
          <w:lang w:eastAsia="sk-SK"/>
        </w:rPr>
        <w:tab/>
      </w:r>
    </w:p>
    <w:p w:rsidR="00DF3282" w:rsidP="00637EF4">
      <w:pPr>
        <w:pStyle w:val="BodyText2"/>
        <w:tabs>
          <w:tab w:val="left" w:pos="720"/>
          <w:tab w:val="left" w:pos="1021"/>
        </w:tabs>
        <w:ind w:left="360"/>
        <w:rPr>
          <w:bCs/>
          <w:iCs/>
          <w:szCs w:val="24"/>
          <w:lang w:eastAsia="sk-SK"/>
        </w:rPr>
      </w:pPr>
      <w:r w:rsidR="00637EF4">
        <w:rPr>
          <w:bCs/>
          <w:iCs/>
          <w:szCs w:val="24"/>
          <w:lang w:eastAsia="sk-SK"/>
        </w:rPr>
        <w:tab/>
      </w:r>
      <w:r>
        <w:rPr>
          <w:bCs/>
          <w:iCs/>
          <w:szCs w:val="24"/>
          <w:lang w:eastAsia="sk-SK"/>
        </w:rPr>
        <w:t xml:space="preserve">podľa článku 86 písm. </w:t>
      </w:r>
      <w:r w:rsidR="004C0FEF">
        <w:rPr>
          <w:bCs/>
          <w:iCs/>
          <w:szCs w:val="24"/>
          <w:lang w:eastAsia="sk-SK"/>
        </w:rPr>
        <w:t>k</w:t>
      </w:r>
      <w:r>
        <w:rPr>
          <w:bCs/>
          <w:iCs/>
          <w:szCs w:val="24"/>
          <w:lang w:eastAsia="sk-SK"/>
        </w:rPr>
        <w:t xml:space="preserve">) Ústavy Slovenskej republiky </w:t>
      </w:r>
    </w:p>
    <w:p w:rsidR="008C00E1" w:rsidRPr="00637EF4" w:rsidP="00637EF4">
      <w:pPr>
        <w:pStyle w:val="BodyText2"/>
        <w:tabs>
          <w:tab w:val="left" w:pos="720"/>
          <w:tab w:val="left" w:pos="1021"/>
        </w:tabs>
        <w:rPr>
          <w:b/>
          <w:bCs/>
          <w:i/>
          <w:iCs/>
          <w:szCs w:val="24"/>
          <w:lang w:eastAsia="sk-SK"/>
        </w:rPr>
      </w:pPr>
      <w:r w:rsidR="00E36B42">
        <w:rPr>
          <w:i/>
          <w:iCs/>
          <w:szCs w:val="24"/>
          <w:lang w:eastAsia="sk-SK"/>
        </w:rPr>
        <w:t xml:space="preserve"> </w:t>
      </w:r>
    </w:p>
    <w:p w:rsidR="00DF3282" w:rsidRPr="0092668B" w:rsidP="00DF3282">
      <w:pPr>
        <w:pStyle w:val="BodyText2"/>
        <w:tabs>
          <w:tab w:val="left" w:pos="720"/>
        </w:tabs>
        <w:rPr>
          <w:b/>
          <w:szCs w:val="24"/>
        </w:rPr>
      </w:pPr>
      <w:r w:rsidRPr="0092668B">
        <w:rPr>
          <w:b/>
          <w:szCs w:val="24"/>
        </w:rPr>
        <w:t xml:space="preserve">      v y s l o v i ť  s ú h l a s </w:t>
      </w:r>
    </w:p>
    <w:p w:rsidR="00DF3282" w:rsidP="0056605E">
      <w:pPr>
        <w:pStyle w:val="BodyText2"/>
        <w:tabs>
          <w:tab w:val="left" w:pos="720"/>
        </w:tabs>
        <w:ind w:left="360"/>
      </w:pPr>
    </w:p>
    <w:p w:rsidR="00DF3282" w:rsidP="0056605E">
      <w:pPr>
        <w:pStyle w:val="BodyText2"/>
        <w:tabs>
          <w:tab w:val="left" w:pos="720"/>
        </w:tabs>
        <w:ind w:left="360"/>
      </w:pPr>
      <w:r w:rsidR="008C00E1">
        <w:tab/>
      </w:r>
      <w:r w:rsidR="00B612E6">
        <w:t>s </w:t>
      </w:r>
      <w:r w:rsidR="004C0FEF">
        <w:t>vyslaním, predĺžením času vyslania a ukončením</w:t>
      </w:r>
      <w:r w:rsidRPr="004C0FEF" w:rsidR="004C0FEF">
        <w:t xml:space="preserve"> času vyslania príslušníkov ozbrojených síl Slovenskej republiky vo vojenskej operácii ISAF</w:t>
      </w:r>
      <w:r w:rsidR="004C0FEF">
        <w:t>;</w:t>
      </w:r>
    </w:p>
    <w:p w:rsidR="00B612E6" w:rsidP="0056605E">
      <w:pPr>
        <w:pStyle w:val="BodyText2"/>
        <w:tabs>
          <w:tab w:val="left" w:pos="720"/>
        </w:tabs>
        <w:ind w:left="360"/>
      </w:pPr>
    </w:p>
    <w:p w:rsidR="00E36B42" w:rsidRPr="0092668B" w:rsidP="0092668B">
      <w:pPr>
        <w:pStyle w:val="Heading4"/>
        <w:numPr>
          <w:ilvl w:val="0"/>
          <w:numId w:val="9"/>
        </w:numPr>
        <w:tabs>
          <w:tab w:val="clear" w:pos="720"/>
        </w:tabs>
        <w:ind w:left="360"/>
        <w:jc w:val="left"/>
        <w:rPr>
          <w:b/>
          <w:i w:val="0"/>
          <w:szCs w:val="28"/>
          <w:lang w:val="pt-PT" w:eastAsia="en-US"/>
        </w:rPr>
      </w:pPr>
      <w:r w:rsidRPr="0092668B" w:rsidR="00336875">
        <w:rPr>
          <w:b/>
          <w:i w:val="0"/>
          <w:szCs w:val="28"/>
          <w:lang w:val="sk-SK"/>
        </w:rPr>
        <w:t>u k l a d á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en-US"/>
        </w:rPr>
      </w:pPr>
      <w:r w:rsidRPr="0092668B">
        <w:tab/>
      </w:r>
      <w:r w:rsidRPr="0092668B" w:rsidR="00506A0F">
        <w:rPr>
          <w:b/>
          <w:bCs/>
          <w:iCs/>
        </w:rPr>
        <w:t>predsedovi výboru</w:t>
      </w:r>
    </w:p>
    <w:p w:rsidR="00E36B42" w:rsidP="00E36B42">
      <w:pPr>
        <w:tabs>
          <w:tab w:val="left" w:pos="360"/>
        </w:tabs>
        <w:jc w:val="both"/>
        <w:rPr>
          <w:b/>
          <w:bCs/>
        </w:rPr>
      </w:pPr>
    </w:p>
    <w:p w:rsidR="008C00E1" w:rsidP="008C00E1">
      <w:pPr>
        <w:ind w:left="360" w:firstLine="348"/>
        <w:jc w:val="both"/>
      </w:pPr>
      <w:r>
        <w:t>informovať o výsledku prerokovania</w:t>
      </w:r>
      <w:r>
        <w:rPr>
          <w:bCs/>
        </w:rPr>
        <w:t xml:space="preserve"> </w:t>
      </w:r>
      <w:r w:rsidR="004C0FEF">
        <w:t>n</w:t>
      </w:r>
      <w:r w:rsidRPr="004C0FEF" w:rsidR="004C0FEF">
        <w:t>ávrh</w:t>
      </w:r>
      <w:r w:rsidR="004C0FEF">
        <w:t>u</w:t>
      </w:r>
      <w:r w:rsidRPr="004C0FEF" w:rsidR="004C0FEF">
        <w:t xml:space="preserve"> na vyslanie, predĺženie času vyslania a ukončenie času vyslania príslušníkov ozbrojených síl Slovenskej republiky vo vojenskej operácii ISAF (tlač 430)</w:t>
      </w:r>
      <w:r w:rsidRPr="00DF3282" w:rsidR="00B612E6">
        <w:t xml:space="preserve"> </w:t>
      </w:r>
      <w:r>
        <w:t>gestorský Výbor Národnej rady Slovenskej republiky pre obranu a bezpečnosť.</w:t>
      </w:r>
    </w:p>
    <w:p w:rsidR="008C00E1" w:rsidP="008C00E1">
      <w:pPr>
        <w:tabs>
          <w:tab w:val="left" w:pos="1021"/>
        </w:tabs>
        <w:ind w:left="360" w:hanging="360"/>
        <w:jc w:val="both"/>
        <w:rPr>
          <w:b/>
          <w:bCs/>
        </w:rPr>
      </w:pPr>
    </w:p>
    <w:p w:rsidR="00637EF4" w:rsidP="008C00E1">
      <w:pPr>
        <w:pStyle w:val="BodyTextIndent2"/>
        <w:ind w:left="6372"/>
        <w:rPr>
          <w:b/>
          <w:bCs/>
          <w:lang w:val="sk-SK"/>
        </w:rPr>
      </w:pPr>
    </w:p>
    <w:p w:rsidR="00637EF4" w:rsidP="008C00E1">
      <w:pPr>
        <w:pStyle w:val="BodyTextIndent2"/>
        <w:ind w:left="6372"/>
        <w:rPr>
          <w:b/>
          <w:bCs/>
          <w:lang w:val="sk-SK"/>
        </w:rPr>
      </w:pPr>
    </w:p>
    <w:p w:rsidR="004C0FEF" w:rsidP="004C0FEF">
      <w:pPr>
        <w:tabs>
          <w:tab w:val="left" w:pos="1995"/>
        </w:tabs>
        <w:rPr>
          <w:b/>
          <w:bCs/>
        </w:rPr>
      </w:pPr>
      <w:r w:rsidR="008C00E1">
        <w:rPr>
          <w:b/>
          <w:bCs/>
        </w:rPr>
        <w:t xml:space="preserve">         </w:t>
      </w:r>
      <w:r>
        <w:rPr>
          <w:b/>
          <w:bCs/>
        </w:rPr>
        <w:tab/>
        <w:tab/>
        <w:tab/>
        <w:tab/>
        <w:tab/>
        <w:tab/>
        <w:tab/>
        <w:tab/>
        <w:tab/>
      </w:r>
    </w:p>
    <w:p w:rsidR="004C0FEF" w:rsidP="004C0FEF">
      <w:pPr>
        <w:tabs>
          <w:tab w:val="left" w:pos="1995"/>
        </w:tabs>
      </w:pPr>
      <w:r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</w:rPr>
        <w:t>František Šebej</w:t>
      </w:r>
      <w: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4C0FEF" w:rsidP="004C0FEF">
      <w:pPr>
        <w:ind w:left="708"/>
        <w:rPr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b/>
          </w:rPr>
          <w:t>Mikuláš Krajkovič</w:t>
        </w:r>
      </w:smartTag>
    </w:p>
    <w:p w:rsidR="004C0FEF" w:rsidP="004C0FEF">
      <w:pPr>
        <w:rPr>
          <w:b/>
        </w:rPr>
      </w:pPr>
      <w: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b/>
          </w:rPr>
          <w:t>Mária Ritomská</w:t>
        </w:r>
      </w:smartTag>
    </w:p>
    <w:p w:rsidR="004C0FEF" w:rsidRPr="00263C0B" w:rsidP="004C0FEF">
      <w:r>
        <w:tab/>
        <w:t>overovateľ výboru</w:t>
      </w:r>
    </w:p>
    <w:p w:rsidR="00E36B42" w:rsidRPr="006C7804" w:rsidP="004C0FEF">
      <w:pPr>
        <w:pStyle w:val="BodyTextIndent2"/>
        <w:ind w:left="6372"/>
        <w:rPr>
          <w:b/>
          <w:bCs/>
        </w:rPr>
      </w:pPr>
    </w:p>
    <w:sectPr w:rsidSect="00637EF4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941"/>
    <w:multiLevelType w:val="hybridMultilevel"/>
    <w:tmpl w:val="23F263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C1240"/>
    <w:multiLevelType w:val="hybridMultilevel"/>
    <w:tmpl w:val="0BC00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07BD7"/>
    <w:multiLevelType w:val="hybridMultilevel"/>
    <w:tmpl w:val="96F0F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11F5C"/>
    <w:multiLevelType w:val="hybridMultilevel"/>
    <w:tmpl w:val="6E1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6BD1"/>
    <w:multiLevelType w:val="hybridMultilevel"/>
    <w:tmpl w:val="4BA6A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138FA"/>
    <w:rsid w:val="0003028E"/>
    <w:rsid w:val="000B4469"/>
    <w:rsid w:val="000C24DA"/>
    <w:rsid w:val="00112A03"/>
    <w:rsid w:val="00135736"/>
    <w:rsid w:val="00145CE5"/>
    <w:rsid w:val="0020480A"/>
    <w:rsid w:val="00263C0B"/>
    <w:rsid w:val="0028764E"/>
    <w:rsid w:val="002952B2"/>
    <w:rsid w:val="00336875"/>
    <w:rsid w:val="00352629"/>
    <w:rsid w:val="00374D58"/>
    <w:rsid w:val="003978C3"/>
    <w:rsid w:val="00495AE3"/>
    <w:rsid w:val="004C0FEF"/>
    <w:rsid w:val="004F6D3A"/>
    <w:rsid w:val="00506A0F"/>
    <w:rsid w:val="00521DB9"/>
    <w:rsid w:val="00532503"/>
    <w:rsid w:val="0056605E"/>
    <w:rsid w:val="00572178"/>
    <w:rsid w:val="00595BF8"/>
    <w:rsid w:val="005C19EF"/>
    <w:rsid w:val="00637EF4"/>
    <w:rsid w:val="00640D40"/>
    <w:rsid w:val="00653ED4"/>
    <w:rsid w:val="006B1DAA"/>
    <w:rsid w:val="006C7804"/>
    <w:rsid w:val="007B019B"/>
    <w:rsid w:val="007C7034"/>
    <w:rsid w:val="007E12D4"/>
    <w:rsid w:val="007F669E"/>
    <w:rsid w:val="00853C13"/>
    <w:rsid w:val="008C00E1"/>
    <w:rsid w:val="008C575F"/>
    <w:rsid w:val="008F12FC"/>
    <w:rsid w:val="009228BB"/>
    <w:rsid w:val="00924AF7"/>
    <w:rsid w:val="0092668B"/>
    <w:rsid w:val="009809D1"/>
    <w:rsid w:val="00A57316"/>
    <w:rsid w:val="00AA1AE1"/>
    <w:rsid w:val="00B05D7D"/>
    <w:rsid w:val="00B2528A"/>
    <w:rsid w:val="00B4151E"/>
    <w:rsid w:val="00B612E6"/>
    <w:rsid w:val="00B64051"/>
    <w:rsid w:val="00B740DA"/>
    <w:rsid w:val="00C75728"/>
    <w:rsid w:val="00CA0895"/>
    <w:rsid w:val="00CC6B18"/>
    <w:rsid w:val="00CF18EC"/>
    <w:rsid w:val="00D4738A"/>
    <w:rsid w:val="00DD306B"/>
    <w:rsid w:val="00DF3282"/>
    <w:rsid w:val="00DF648D"/>
    <w:rsid w:val="00E36B42"/>
    <w:rsid w:val="00E546C1"/>
    <w:rsid w:val="00EA782E"/>
    <w:rsid w:val="00EE5CB4"/>
    <w:rsid w:val="00F702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EE5CB4"/>
    <w:rPr>
      <w:rFonts w:ascii="Tahoma" w:hAnsi="Tahoma" w:cs="Tahoma"/>
      <w:sz w:val="16"/>
      <w:szCs w:val="16"/>
    </w:rPr>
  </w:style>
  <w:style w:type="paragraph" w:styleId="BodyText20">
    <w:name w:val="Body Text 2"/>
    <w:basedOn w:val="Normal"/>
    <w:rsid w:val="00DF3282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Zahraničný výbor </vt:lpstr>
    </vt:vector>
  </TitlesOfParts>
  <Company>Kancelária NR SR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Bruteničová, Barbora, Ing.</cp:lastModifiedBy>
  <cp:revision>48</cp:revision>
  <cp:lastPrinted>2011-05-11T13:47:00Z</cp:lastPrinted>
  <dcterms:created xsi:type="dcterms:W3CDTF">2004-08-16T09:10:00Z</dcterms:created>
  <dcterms:modified xsi:type="dcterms:W3CDTF">2013-02-28T12:58:00Z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754619833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