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="00925BA1">
        <w:rPr>
          <w:rFonts w:ascii="Times New Roman" w:hAnsi="Times New Roman"/>
        </w:rPr>
        <w:t xml:space="preserve"> </w:t>
      </w:r>
      <w:r w:rsidR="00CC61B1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596D2A">
        <w:rPr>
          <w:rFonts w:ascii="Times New Roman" w:hAnsi="Times New Roman"/>
        </w:rPr>
        <w:t>CRD-</w:t>
      </w:r>
      <w:r w:rsidR="00FB3700">
        <w:rPr>
          <w:rFonts w:ascii="Times New Roman" w:hAnsi="Times New Roman"/>
        </w:rPr>
        <w:t>99</w:t>
      </w:r>
      <w:r w:rsidR="00596D2A">
        <w:rPr>
          <w:rFonts w:ascii="Times New Roman" w:hAnsi="Times New Roman"/>
        </w:rPr>
        <w:t>/2</w:t>
      </w:r>
      <w:r w:rsidR="00803F3B">
        <w:rPr>
          <w:rFonts w:ascii="Times New Roman" w:hAnsi="Times New Roman"/>
        </w:rPr>
        <w:t>01</w:t>
      </w:r>
      <w:r w:rsidR="00FB3700">
        <w:rPr>
          <w:rFonts w:ascii="Times New Roman" w:hAnsi="Times New Roman"/>
        </w:rPr>
        <w:t>3</w:t>
      </w:r>
    </w:p>
    <w:p w:rsidR="00152F6C">
      <w:pPr>
        <w:bidi w:val="0"/>
        <w:jc w:val="center"/>
        <w:rPr>
          <w:rFonts w:ascii="Times New Roman" w:hAnsi="Times New Roman"/>
          <w:b/>
          <w:sz w:val="32"/>
        </w:rPr>
      </w:pPr>
    </w:p>
    <w:p w:rsidR="00855C14">
      <w:pPr>
        <w:bidi w:val="0"/>
        <w:jc w:val="center"/>
        <w:rPr>
          <w:rFonts w:ascii="Times New Roman" w:hAnsi="Times New Roman"/>
          <w:b/>
          <w:sz w:val="32"/>
        </w:rPr>
      </w:pPr>
    </w:p>
    <w:p w:rsidR="00855C14">
      <w:pPr>
        <w:bidi w:val="0"/>
        <w:jc w:val="center"/>
        <w:rPr>
          <w:rFonts w:ascii="Times New Roman" w:hAnsi="Times New Roman"/>
          <w:b/>
          <w:sz w:val="32"/>
        </w:rPr>
      </w:pPr>
    </w:p>
    <w:p w:rsidR="00A001BC">
      <w:pPr>
        <w:bidi w:val="0"/>
        <w:jc w:val="center"/>
        <w:rPr>
          <w:rFonts w:ascii="Times New Roman" w:hAnsi="Times New Roman"/>
          <w:b/>
          <w:sz w:val="32"/>
        </w:rPr>
      </w:pPr>
    </w:p>
    <w:p w:rsidR="00A001BC">
      <w:pPr>
        <w:bidi w:val="0"/>
        <w:jc w:val="center"/>
        <w:rPr>
          <w:rFonts w:ascii="Times New Roman" w:hAnsi="Times New Roman"/>
          <w:b/>
          <w:sz w:val="32"/>
        </w:rPr>
      </w:pPr>
    </w:p>
    <w:p w:rsidR="00A001BC">
      <w:pPr>
        <w:bidi w:val="0"/>
        <w:jc w:val="center"/>
        <w:rPr>
          <w:rFonts w:ascii="Times New Roman" w:hAnsi="Times New Roman"/>
          <w:b/>
          <w:sz w:val="32"/>
        </w:rPr>
      </w:pPr>
    </w:p>
    <w:p w:rsidR="00855C14" w:rsidRPr="00A001BC">
      <w:pPr>
        <w:bidi w:val="0"/>
        <w:jc w:val="center"/>
        <w:rPr>
          <w:rFonts w:ascii="Times New Roman" w:hAnsi="Times New Roman"/>
          <w:b/>
          <w:i/>
          <w:sz w:val="32"/>
        </w:rPr>
      </w:pPr>
    </w:p>
    <w:p w:rsidR="00855C14">
      <w:pPr>
        <w:bidi w:val="0"/>
        <w:jc w:val="center"/>
        <w:rPr>
          <w:rFonts w:ascii="Times New Roman" w:hAnsi="Times New Roman"/>
          <w:b/>
          <w:sz w:val="32"/>
        </w:rPr>
      </w:pPr>
    </w:p>
    <w:p w:rsidR="00855C14">
      <w:pPr>
        <w:bidi w:val="0"/>
        <w:jc w:val="center"/>
        <w:rPr>
          <w:rFonts w:ascii="Times New Roman" w:hAnsi="Times New Roman"/>
          <w:b/>
          <w:sz w:val="32"/>
        </w:rPr>
      </w:pPr>
    </w:p>
    <w:p w:rsidR="00A001BC">
      <w:pPr>
        <w:bidi w:val="0"/>
        <w:jc w:val="center"/>
        <w:rPr>
          <w:rFonts w:ascii="Times New Roman" w:hAnsi="Times New Roman"/>
          <w:b/>
          <w:sz w:val="32"/>
        </w:rPr>
      </w:pPr>
    </w:p>
    <w:p w:rsidR="00A001BC">
      <w:pPr>
        <w:bidi w:val="0"/>
        <w:jc w:val="center"/>
        <w:rPr>
          <w:rFonts w:ascii="Times New Roman" w:hAnsi="Times New Roman"/>
          <w:b/>
          <w:sz w:val="32"/>
        </w:rPr>
      </w:pPr>
    </w:p>
    <w:p w:rsidR="00A001BC">
      <w:pPr>
        <w:bidi w:val="0"/>
        <w:jc w:val="center"/>
        <w:rPr>
          <w:rFonts w:ascii="Times New Roman" w:hAnsi="Times New Roman"/>
          <w:b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FB3700">
        <w:rPr>
          <w:rFonts w:ascii="Times New Roman" w:hAnsi="Times New Roman"/>
          <w:b/>
          <w:sz w:val="32"/>
        </w:rPr>
        <w:t>36</w:t>
      </w:r>
      <w:r w:rsidR="00E66CF5">
        <w:rPr>
          <w:rFonts w:ascii="Times New Roman" w:hAnsi="Times New Roman"/>
          <w:b/>
          <w:sz w:val="32"/>
        </w:rPr>
        <w:t>1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D02A31">
      <w:pPr>
        <w:pStyle w:val="BodyText"/>
        <w:bidi w:val="0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výborov Národnej rady Slov</w:t>
      </w:r>
      <w:r w:rsidR="00B815B9">
        <w:rPr>
          <w:rFonts w:ascii="Times New Roman" w:hAnsi="Times New Roman"/>
          <w:b/>
        </w:rPr>
        <w:t xml:space="preserve">enskej republiky o prerokovaní </w:t>
      </w:r>
      <w:r w:rsidR="00F12301">
        <w:rPr>
          <w:rFonts w:ascii="Times New Roman" w:hAnsi="Times New Roman"/>
          <w:b/>
        </w:rPr>
        <w:t xml:space="preserve">vládneho </w:t>
      </w:r>
      <w:r w:rsidRPr="00D02A31">
        <w:rPr>
          <w:rFonts w:ascii="Times New Roman" w:hAnsi="Times New Roman"/>
          <w:b/>
        </w:rPr>
        <w:t xml:space="preserve">návrhu </w:t>
      </w:r>
      <w:r w:rsidR="00F12301">
        <w:rPr>
          <w:rFonts w:ascii="Times New Roman" w:hAnsi="Times New Roman"/>
          <w:b/>
        </w:rPr>
        <w:t>zákona</w:t>
      </w:r>
      <w:r w:rsidR="00FB3700">
        <w:rPr>
          <w:rFonts w:ascii="Times New Roman" w:hAnsi="Times New Roman"/>
          <w:b/>
        </w:rPr>
        <w:t>, ktorým sa mení zákon č. 434/2010 Z. z.</w:t>
      </w:r>
      <w:r w:rsidR="00152F6C">
        <w:rPr>
          <w:rFonts w:ascii="Times New Roman" w:hAnsi="Times New Roman"/>
          <w:b/>
        </w:rPr>
        <w:t xml:space="preserve"> o</w:t>
      </w:r>
      <w:r w:rsidR="00FB3700">
        <w:rPr>
          <w:rFonts w:ascii="Times New Roman" w:hAnsi="Times New Roman"/>
          <w:b/>
        </w:rPr>
        <w:t xml:space="preserve"> poskytovaní dotácií v pôsobnosti Ministerstva kultúry Slovenskej republiky </w:t>
      </w:r>
      <w:r w:rsidR="002914A7">
        <w:rPr>
          <w:rFonts w:ascii="Times New Roman" w:hAnsi="Times New Roman"/>
          <w:b/>
        </w:rPr>
        <w:t xml:space="preserve"> </w:t>
      </w:r>
      <w:r w:rsidR="009C3CBD">
        <w:rPr>
          <w:rFonts w:ascii="Times New Roman" w:hAnsi="Times New Roman"/>
          <w:b/>
        </w:rPr>
        <w:t>(</w:t>
      </w:r>
      <w:r w:rsidRPr="00D02A31" w:rsidR="00EC1A7C">
        <w:rPr>
          <w:rFonts w:ascii="Times New Roman" w:hAnsi="Times New Roman"/>
          <w:b/>
        </w:rPr>
        <w:t xml:space="preserve">tlač </w:t>
      </w:r>
      <w:r w:rsidR="00FB3700">
        <w:rPr>
          <w:rFonts w:ascii="Times New Roman" w:hAnsi="Times New Roman"/>
          <w:b/>
        </w:rPr>
        <w:t>36</w:t>
      </w:r>
      <w:r w:rsidR="00152F6C">
        <w:rPr>
          <w:rFonts w:ascii="Times New Roman" w:hAnsi="Times New Roman"/>
          <w:b/>
        </w:rPr>
        <w:t>1</w:t>
      </w:r>
      <w:r w:rsidR="009C3CBD">
        <w:rPr>
          <w:rFonts w:ascii="Times New Roman" w:hAnsi="Times New Roman"/>
          <w:b/>
        </w:rPr>
        <w:t>)</w:t>
      </w:r>
      <w:r w:rsidRPr="00D02A31">
        <w:rPr>
          <w:rFonts w:ascii="Times New Roman" w:hAnsi="Times New Roman"/>
          <w:b/>
        </w:rPr>
        <w:t xml:space="preserve">  </w:t>
      </w:r>
      <w:r w:rsidRPr="00D02A31" w:rsidR="00335044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 xml:space="preserve"> druh</w:t>
      </w:r>
      <w:r w:rsidRPr="00D02A31" w:rsidR="00335044">
        <w:rPr>
          <w:rFonts w:ascii="Times New Roman" w:hAnsi="Times New Roman"/>
          <w:b/>
        </w:rPr>
        <w:t>om</w:t>
      </w:r>
      <w:r w:rsidRPr="00D02A31">
        <w:rPr>
          <w:rFonts w:ascii="Times New Roman" w:hAnsi="Times New Roman"/>
          <w:b/>
        </w:rPr>
        <w:t xml:space="preserve"> čítan</w:t>
      </w:r>
      <w:r w:rsidRPr="00D02A31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>
      <w:pPr>
        <w:bidi w:val="0"/>
        <w:jc w:val="both"/>
        <w:rPr>
          <w:rFonts w:ascii="Times New Roman" w:hAnsi="Times New Roman"/>
        </w:rPr>
      </w:pPr>
    </w:p>
    <w:p w:rsidR="00A001BC" w:rsidRPr="00D02A31">
      <w:pPr>
        <w:bidi w:val="0"/>
        <w:jc w:val="both"/>
        <w:rPr>
          <w:rFonts w:ascii="Times New Roman" w:hAnsi="Times New Roman"/>
        </w:rPr>
      </w:pPr>
    </w:p>
    <w:p w:rsidR="009077B2" w:rsidRPr="00D02A31" w:rsidP="00F8280C">
      <w:pPr>
        <w:pStyle w:val="BodyText"/>
        <w:bidi w:val="0"/>
        <w:ind w:firstLine="708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D02A31" w:rsidR="007841EB">
        <w:rPr>
          <w:rFonts w:ascii="Times New Roman" w:hAnsi="Times New Roman"/>
        </w:rPr>
        <w:t xml:space="preserve">č. </w:t>
      </w:r>
      <w:r w:rsidR="00FB3700">
        <w:rPr>
          <w:rFonts w:ascii="Times New Roman" w:hAnsi="Times New Roman"/>
        </w:rPr>
        <w:t>419</w:t>
      </w:r>
      <w:r w:rsidRPr="00D02A31" w:rsidR="007841EB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  </w:t>
      </w:r>
      <w:r w:rsidR="00FB3700">
        <w:rPr>
          <w:rFonts w:ascii="Times New Roman" w:hAnsi="Times New Roman"/>
        </w:rPr>
        <w:t>5</w:t>
      </w:r>
      <w:r w:rsidRPr="00D02A31">
        <w:rPr>
          <w:rFonts w:ascii="Times New Roman" w:hAnsi="Times New Roman"/>
        </w:rPr>
        <w:t xml:space="preserve">. </w:t>
      </w:r>
      <w:r w:rsidR="00FB3700">
        <w:rPr>
          <w:rFonts w:ascii="Times New Roman" w:hAnsi="Times New Roman"/>
        </w:rPr>
        <w:t>f</w:t>
      </w:r>
      <w:r w:rsidR="00823183">
        <w:rPr>
          <w:rFonts w:ascii="Times New Roman" w:hAnsi="Times New Roman"/>
        </w:rPr>
        <w:t>e</w:t>
      </w:r>
      <w:r w:rsidR="00FB3700">
        <w:rPr>
          <w:rFonts w:ascii="Times New Roman" w:hAnsi="Times New Roman"/>
        </w:rPr>
        <w:t>bruára</w:t>
      </w:r>
      <w:r w:rsidRPr="00D02A31" w:rsidR="003B7043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20</w:t>
      </w:r>
      <w:r w:rsidR="009E254D">
        <w:rPr>
          <w:rFonts w:ascii="Times New Roman" w:hAnsi="Times New Roman"/>
        </w:rPr>
        <w:t>1</w:t>
      </w:r>
      <w:r w:rsidR="00FB3700">
        <w:rPr>
          <w:rFonts w:ascii="Times New Roman" w:hAnsi="Times New Roman"/>
        </w:rPr>
        <w:t>3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34614B">
        <w:rPr>
          <w:rFonts w:ascii="Times New Roman" w:hAnsi="Times New Roman"/>
        </w:rPr>
        <w:t xml:space="preserve">vládny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34614B" w:rsidR="0034614B">
        <w:rPr>
          <w:rFonts w:ascii="Times New Roman" w:hAnsi="Times New Roman"/>
        </w:rPr>
        <w:t>zákon</w:t>
      </w:r>
      <w:r w:rsidRPr="000049AC" w:rsidR="0034614B">
        <w:rPr>
          <w:rFonts w:ascii="Times New Roman" w:hAnsi="Times New Roman"/>
        </w:rPr>
        <w:t>a</w:t>
      </w:r>
      <w:r w:rsidR="00FB3700">
        <w:rPr>
          <w:rFonts w:ascii="Times New Roman" w:hAnsi="Times New Roman"/>
        </w:rPr>
        <w:t xml:space="preserve">, ktorým sa mení zákon č. 434/2010 Z. z. </w:t>
      </w:r>
      <w:r w:rsidRPr="00095C35" w:rsidR="00440CA9">
        <w:rPr>
          <w:bCs/>
        </w:rPr>
        <w:t>o</w:t>
      </w:r>
      <w:r w:rsidR="00FB3700">
        <w:rPr>
          <w:bCs/>
        </w:rPr>
        <w:t xml:space="preserve"> poskytovaní </w:t>
      </w:r>
      <w:r w:rsidRPr="00095C35" w:rsidR="00440CA9">
        <w:rPr>
          <w:bCs/>
        </w:rPr>
        <w:t>d</w:t>
      </w:r>
      <w:r w:rsidR="00FB3700">
        <w:rPr>
          <w:bCs/>
        </w:rPr>
        <w:t>otácií v pôsobnosti Ministerstva kultúry Slovenskej republiky</w:t>
      </w:r>
      <w:r w:rsidRPr="00095C35" w:rsidR="00440CA9">
        <w:rPr>
          <w:bCs/>
        </w:rPr>
        <w:t xml:space="preserve"> (tlač </w:t>
      </w:r>
      <w:r w:rsidR="00FB3700">
        <w:rPr>
          <w:bCs/>
        </w:rPr>
        <w:t>36</w:t>
      </w:r>
      <w:r w:rsidRPr="00095C35" w:rsidR="00440CA9">
        <w:rPr>
          <w:bCs/>
        </w:rPr>
        <w:t>1)</w:t>
      </w:r>
      <w:r w:rsidRPr="00D02A31" w:rsidR="00E913DF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na prerokovanie týmto výborom: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5A292B" w:rsidP="005A292B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152F6C">
        <w:rPr>
          <w:rFonts w:ascii="Times New Roman" w:hAnsi="Times New Roman"/>
        </w:rPr>
        <w:tab/>
      </w:r>
      <w:r w:rsidRPr="00D02A31" w:rsidR="009077B2">
        <w:rPr>
          <w:rFonts w:ascii="Times New Roman" w:hAnsi="Times New Roman"/>
        </w:rPr>
        <w:t>Ústavnoprávnemu výboru Národnej rady S</w:t>
      </w:r>
      <w:r w:rsidRPr="00D02A31" w:rsidR="00D7211D">
        <w:rPr>
          <w:rFonts w:ascii="Times New Roman" w:hAnsi="Times New Roman"/>
        </w:rPr>
        <w:t>R</w:t>
      </w:r>
      <w:r w:rsidR="00152F6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 </w:t>
      </w:r>
    </w:p>
    <w:p w:rsidR="00D7211D" w:rsidRPr="00D02A31" w:rsidP="005A292B">
      <w:pPr>
        <w:bidi w:val="0"/>
        <w:jc w:val="both"/>
        <w:rPr>
          <w:rFonts w:ascii="Times New Roman" w:hAnsi="Times New Roman"/>
        </w:rPr>
      </w:pPr>
      <w:r w:rsidR="005A292B">
        <w:rPr>
          <w:rFonts w:ascii="Times New Roman" w:hAnsi="Times New Roman"/>
        </w:rPr>
        <w:tab/>
      </w:r>
      <w:r w:rsidR="00152F6C">
        <w:rPr>
          <w:rFonts w:ascii="Times New Roman" w:hAnsi="Times New Roman"/>
        </w:rPr>
        <w:tab/>
        <w:t xml:space="preserve">Výboru Národnej rady SR pre financie a rozpočet    </w:t>
      </w:r>
      <w:r w:rsidRPr="00D02A31">
        <w:rPr>
          <w:rFonts w:ascii="Times New Roman" w:hAnsi="Times New Roman"/>
        </w:rPr>
        <w:t>a</w:t>
      </w: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</w:r>
      <w:r w:rsidR="00152F6C">
        <w:rPr>
          <w:rFonts w:ascii="Times New Roman" w:hAnsi="Times New Roman"/>
        </w:rPr>
        <w:tab/>
      </w:r>
      <w:r w:rsidRPr="00D02A31">
        <w:rPr>
          <w:rFonts w:ascii="Times New Roman" w:hAnsi="Times New Roman"/>
        </w:rPr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4569C6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</w:p>
    <w:p w:rsidR="009077B2" w:rsidRPr="00D02A31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II.</w:t>
      </w:r>
    </w:p>
    <w:p w:rsidR="00A25DC5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</w:r>
    </w:p>
    <w:p w:rsidR="00A001BC" w:rsidRPr="00D02A31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firstLine="708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1F781D" w:rsidP="00803F3B">
      <w:pPr>
        <w:bidi w:val="0"/>
        <w:jc w:val="center"/>
        <w:rPr>
          <w:rFonts w:ascii="Times New Roman" w:hAnsi="Times New Roman"/>
          <w:b/>
        </w:rPr>
      </w:pPr>
    </w:p>
    <w:p w:rsidR="004569C6" w:rsidP="00803F3B">
      <w:pPr>
        <w:bidi w:val="0"/>
        <w:jc w:val="center"/>
        <w:rPr>
          <w:rFonts w:ascii="Times New Roman" w:hAnsi="Times New Roman"/>
          <w:b/>
        </w:rPr>
      </w:pP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>
      <w:pPr>
        <w:bidi w:val="0"/>
        <w:jc w:val="both"/>
        <w:rPr>
          <w:rFonts w:ascii="Times New Roman" w:hAnsi="Times New Roman"/>
        </w:rPr>
      </w:pPr>
    </w:p>
    <w:p w:rsidR="00A001BC" w:rsidRPr="00D02A31">
      <w:pPr>
        <w:bidi w:val="0"/>
        <w:jc w:val="both"/>
        <w:rPr>
          <w:rFonts w:ascii="Times New Roman" w:hAnsi="Times New Roman"/>
        </w:rPr>
      </w:pPr>
    </w:p>
    <w:p w:rsidR="00596D2A" w:rsidP="004569C6">
      <w:pPr>
        <w:bidi w:val="0"/>
        <w:ind w:firstLine="708"/>
        <w:jc w:val="both"/>
        <w:rPr>
          <w:bCs/>
        </w:rPr>
      </w:pPr>
      <w:r w:rsidR="005A7520">
        <w:rPr>
          <w:rFonts w:ascii="Times New Roman" w:hAnsi="Times New Roman"/>
        </w:rPr>
        <w:t>Ústavnoprávny výbor Národnej rady S</w:t>
      </w:r>
      <w:r w:rsidR="002B04FC">
        <w:rPr>
          <w:rFonts w:ascii="Times New Roman" w:hAnsi="Times New Roman"/>
        </w:rPr>
        <w:t>lovenskej republiky</w:t>
      </w:r>
      <w:r w:rsidR="005A7520">
        <w:rPr>
          <w:rFonts w:ascii="Times New Roman" w:hAnsi="Times New Roman"/>
        </w:rPr>
        <w:t xml:space="preserve"> </w:t>
      </w:r>
      <w:r w:rsidR="007C19F3">
        <w:rPr>
          <w:rFonts w:ascii="Times New Roman" w:hAnsi="Times New Roman"/>
        </w:rPr>
        <w:t>uznesen</w:t>
      </w:r>
      <w:r w:rsidR="00D65EF1">
        <w:rPr>
          <w:rFonts w:ascii="Times New Roman" w:hAnsi="Times New Roman"/>
        </w:rPr>
        <w:t xml:space="preserve">ím č. </w:t>
      </w:r>
      <w:r w:rsidR="00FB3700">
        <w:rPr>
          <w:rFonts w:ascii="Times New Roman" w:hAnsi="Times New Roman"/>
        </w:rPr>
        <w:t>176</w:t>
      </w:r>
      <w:r>
        <w:rPr>
          <w:rFonts w:ascii="Times New Roman" w:hAnsi="Times New Roman"/>
        </w:rPr>
        <w:t xml:space="preserve"> z </w:t>
      </w:r>
      <w:r w:rsidR="00FB3700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. </w:t>
      </w:r>
      <w:r w:rsidR="00FB3700">
        <w:rPr>
          <w:rFonts w:ascii="Times New Roman" w:hAnsi="Times New Roman"/>
        </w:rPr>
        <w:t xml:space="preserve">februára </w:t>
      </w:r>
      <w:r>
        <w:rPr>
          <w:rFonts w:ascii="Times New Roman" w:hAnsi="Times New Roman"/>
        </w:rPr>
        <w:t xml:space="preserve"> 201</w:t>
      </w:r>
      <w:r w:rsidR="00FB3700">
        <w:rPr>
          <w:rFonts w:ascii="Times New Roman" w:hAnsi="Times New Roman"/>
        </w:rPr>
        <w:t>3</w:t>
      </w:r>
      <w:r>
        <w:t xml:space="preserve"> odporučil vládny návrh zákona </w:t>
      </w:r>
      <w:r w:rsidRPr="00555F05">
        <w:t xml:space="preserve"> </w:t>
      </w:r>
      <w:r w:rsidRPr="00596D2A">
        <w:rPr>
          <w:bCs/>
        </w:rPr>
        <w:t>schváliť</w:t>
      </w:r>
      <w:r w:rsidRPr="00EA7E78">
        <w:rPr>
          <w:bCs/>
        </w:rPr>
        <w:t xml:space="preserve"> </w:t>
      </w:r>
      <w:r>
        <w:rPr>
          <w:bCs/>
        </w:rPr>
        <w:t>so zmenami a doplnkami.</w:t>
      </w:r>
    </w:p>
    <w:p w:rsidR="00A001BC" w:rsidP="004569C6">
      <w:pPr>
        <w:bidi w:val="0"/>
        <w:ind w:firstLine="708"/>
        <w:jc w:val="both"/>
        <w:rPr>
          <w:bCs/>
        </w:rPr>
      </w:pPr>
    </w:p>
    <w:p w:rsidR="00152F6C" w:rsidP="00596D2A">
      <w:pPr>
        <w:bidi w:val="0"/>
        <w:ind w:firstLine="708"/>
        <w:jc w:val="both"/>
      </w:pPr>
      <w:r w:rsidR="002337E5">
        <w:rPr>
          <w:bCs/>
        </w:rPr>
        <w:t xml:space="preserve">Výbor Národnej rady Slovenskej republiky </w:t>
      </w:r>
      <w:r w:rsidR="00BB76BB">
        <w:rPr>
          <w:bCs/>
        </w:rPr>
        <w:t xml:space="preserve">pre financie a rozpočet </w:t>
      </w:r>
      <w:r w:rsidR="002337E5">
        <w:rPr>
          <w:bCs/>
        </w:rPr>
        <w:t>uznesením č</w:t>
      </w:r>
      <w:r w:rsidR="00D65EF1">
        <w:rPr>
          <w:bCs/>
        </w:rPr>
        <w:t xml:space="preserve">. </w:t>
      </w:r>
      <w:r w:rsidR="000E53FD">
        <w:rPr>
          <w:bCs/>
        </w:rPr>
        <w:t>143</w:t>
      </w:r>
      <w:r w:rsidR="004569C6">
        <w:rPr>
          <w:bCs/>
        </w:rPr>
        <w:t xml:space="preserve"> z</w:t>
      </w:r>
      <w:r w:rsidR="00855C14">
        <w:rPr>
          <w:bCs/>
        </w:rPr>
        <w:t>o</w:t>
      </w:r>
      <w:r w:rsidR="004569C6">
        <w:rPr>
          <w:bCs/>
        </w:rPr>
        <w:t> 7</w:t>
      </w:r>
      <w:r w:rsidR="002337E5">
        <w:rPr>
          <w:bCs/>
        </w:rPr>
        <w:t xml:space="preserve">. </w:t>
      </w:r>
      <w:r w:rsidR="000E53FD">
        <w:rPr>
          <w:bCs/>
        </w:rPr>
        <w:t>marca</w:t>
      </w:r>
      <w:r w:rsidR="004569C6">
        <w:rPr>
          <w:bCs/>
        </w:rPr>
        <w:t xml:space="preserve"> </w:t>
      </w:r>
      <w:r w:rsidR="002337E5">
        <w:rPr>
          <w:bCs/>
        </w:rPr>
        <w:t xml:space="preserve"> 201</w:t>
      </w:r>
      <w:r w:rsidR="004569C6">
        <w:rPr>
          <w:bCs/>
        </w:rPr>
        <w:t>3</w:t>
      </w:r>
      <w:r w:rsidR="002337E5">
        <w:rPr>
          <w:bCs/>
        </w:rPr>
        <w:t xml:space="preserve"> odporučil vládny návrh schváliť </w:t>
      </w:r>
      <w:r w:rsidR="000E53FD">
        <w:t xml:space="preserve">s pozmeňujúcimi a doplňujúcimi </w:t>
      </w:r>
      <w:r w:rsidRPr="00E20A99" w:rsidR="000E53FD">
        <w:t>návrhm</w:t>
      </w:r>
      <w:r w:rsidR="000E53FD">
        <w:t>i.</w:t>
      </w:r>
    </w:p>
    <w:p w:rsidR="00A001BC" w:rsidP="00596D2A">
      <w:pPr>
        <w:bidi w:val="0"/>
        <w:ind w:firstLine="708"/>
        <w:jc w:val="both"/>
        <w:rPr>
          <w:bCs/>
        </w:rPr>
      </w:pPr>
    </w:p>
    <w:p w:rsidR="004569C6" w:rsidRPr="006310AE" w:rsidP="00596D2A">
      <w:pPr>
        <w:bidi w:val="0"/>
        <w:ind w:firstLine="708"/>
        <w:jc w:val="both"/>
        <w:rPr>
          <w:bCs/>
        </w:rPr>
      </w:pPr>
      <w:r>
        <w:rPr>
          <w:bCs/>
        </w:rPr>
        <w:t>Výbor Národnej rady Slovenskej republi</w:t>
      </w:r>
      <w:r w:rsidR="00A04401">
        <w:rPr>
          <w:bCs/>
        </w:rPr>
        <w:t>ky pre kultúru a médiá uznesení</w:t>
      </w:r>
      <w:r>
        <w:rPr>
          <w:bCs/>
        </w:rPr>
        <w:t>m  č</w:t>
      </w:r>
      <w:r w:rsidR="00855C14">
        <w:rPr>
          <w:bCs/>
        </w:rPr>
        <w:t>. 59 z 26. februára  2</w:t>
      </w:r>
      <w:r>
        <w:rPr>
          <w:bCs/>
        </w:rPr>
        <w:t xml:space="preserve">013 odporučil </w:t>
      </w:r>
      <w:r w:rsidR="001B6EA6">
        <w:rPr>
          <w:bCs/>
        </w:rPr>
        <w:t xml:space="preserve">vládny návrh zákona </w:t>
      </w:r>
      <w:r>
        <w:rPr>
          <w:bCs/>
        </w:rPr>
        <w:t>schváliť s pripomienkami.</w:t>
      </w:r>
    </w:p>
    <w:p w:rsidR="005A7520" w:rsidP="00596D2A">
      <w:pPr>
        <w:bidi w:val="0"/>
        <w:ind w:firstLine="708"/>
        <w:jc w:val="both"/>
        <w:rPr>
          <w:rFonts w:ascii="Times New Roman" w:hAnsi="Times New Roman"/>
        </w:rPr>
      </w:pPr>
    </w:p>
    <w:p w:rsidR="00A001BC" w:rsidP="00596D2A">
      <w:pPr>
        <w:bidi w:val="0"/>
        <w:ind w:firstLine="708"/>
        <w:jc w:val="both"/>
        <w:rPr>
          <w:rFonts w:ascii="Times New Roman" w:hAnsi="Times New Roman"/>
        </w:rPr>
      </w:pPr>
    </w:p>
    <w:p w:rsidR="005A292B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1F781D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9077B2" w:rsidRPr="00D02A31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F9759F">
        <w:rPr>
          <w:rFonts w:ascii="Times New Roman" w:hAnsi="Times New Roman"/>
        </w:rPr>
        <w:tab/>
        <w:t>Výbor</w:t>
      </w:r>
      <w:r w:rsidR="00B56371">
        <w:rPr>
          <w:rFonts w:ascii="Times New Roman" w:hAnsi="Times New Roman"/>
        </w:rPr>
        <w:t>y</w:t>
      </w:r>
      <w:r w:rsidR="00F9759F">
        <w:rPr>
          <w:rFonts w:ascii="Times New Roman" w:hAnsi="Times New Roman"/>
        </w:rPr>
        <w:t xml:space="preserve"> N</w:t>
      </w:r>
      <w:r w:rsidR="00994C12">
        <w:rPr>
          <w:rFonts w:ascii="Times New Roman" w:hAnsi="Times New Roman"/>
        </w:rPr>
        <w:t>árodnej rady</w:t>
      </w:r>
      <w:r w:rsidR="00F9759F">
        <w:rPr>
          <w:rFonts w:ascii="Times New Roman" w:hAnsi="Times New Roman"/>
        </w:rPr>
        <w:t xml:space="preserve"> S</w:t>
      </w:r>
      <w:r w:rsidR="00994C12">
        <w:rPr>
          <w:rFonts w:ascii="Times New Roman" w:hAnsi="Times New Roman"/>
        </w:rPr>
        <w:t>lovenskej republiky</w:t>
      </w:r>
      <w:r w:rsidR="00B56371">
        <w:rPr>
          <w:rFonts w:ascii="Times New Roman" w:hAnsi="Times New Roman"/>
        </w:rPr>
        <w:t>, ktoré predmetný návrh zákona prerokovali,</w:t>
      </w:r>
      <w:r w:rsidR="00F9759F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prijal</w:t>
      </w:r>
      <w:r w:rsidR="00B56371">
        <w:rPr>
          <w:rFonts w:ascii="Times New Roman" w:hAnsi="Times New Roman"/>
        </w:rPr>
        <w:t>i</w:t>
      </w:r>
      <w:r w:rsidR="00BB76BB">
        <w:rPr>
          <w:rFonts w:ascii="Times New Roman" w:hAnsi="Times New Roman"/>
        </w:rPr>
        <w:t xml:space="preserve"> tie</w:t>
      </w:r>
      <w:r w:rsidRPr="00D02A31" w:rsidR="000100EB">
        <w:rPr>
          <w:rFonts w:ascii="Times New Roman" w:hAnsi="Times New Roman"/>
        </w:rPr>
        <w:t>to</w:t>
      </w:r>
      <w:r w:rsidR="00983DD6">
        <w:rPr>
          <w:rFonts w:ascii="Times New Roman" w:hAnsi="Times New Roman"/>
        </w:rPr>
        <w:t xml:space="preserve">  </w:t>
      </w:r>
      <w:r w:rsidR="00983DD6">
        <w:rPr>
          <w:rFonts w:ascii="Times New Roman" w:hAnsi="Times New Roman"/>
          <w:b/>
        </w:rPr>
        <w:t>pozmeňujúc</w:t>
      </w:r>
      <w:r w:rsidR="002337E5">
        <w:rPr>
          <w:rFonts w:ascii="Times New Roman" w:hAnsi="Times New Roman"/>
          <w:b/>
        </w:rPr>
        <w:t>e</w:t>
      </w:r>
      <w:r w:rsidR="00983DD6">
        <w:rPr>
          <w:rFonts w:ascii="Times New Roman" w:hAnsi="Times New Roman"/>
          <w:b/>
        </w:rPr>
        <w:t xml:space="preserve"> </w:t>
      </w:r>
      <w:r w:rsidRPr="00D02A31" w:rsidR="000100EB">
        <w:rPr>
          <w:rFonts w:ascii="Times New Roman" w:hAnsi="Times New Roman"/>
          <w:b/>
        </w:rPr>
        <w:t xml:space="preserve"> návrh</w:t>
      </w:r>
      <w:r w:rsidR="002337E5">
        <w:rPr>
          <w:rFonts w:ascii="Times New Roman" w:hAnsi="Times New Roman"/>
          <w:b/>
        </w:rPr>
        <w:t>y</w:t>
      </w:r>
      <w:r w:rsidRPr="00D02A31" w:rsidR="000100EB">
        <w:rPr>
          <w:rFonts w:ascii="Times New Roman" w:hAnsi="Times New Roman"/>
          <w:b/>
        </w:rPr>
        <w:t>:</w:t>
      </w:r>
    </w:p>
    <w:p w:rsidR="004569C6" w:rsidP="00D65EF1">
      <w:pPr>
        <w:bidi w:val="0"/>
        <w:ind w:left="2832" w:firstLine="708"/>
        <w:jc w:val="both"/>
      </w:pPr>
    </w:p>
    <w:p w:rsidR="00855C14" w:rsidP="00855C14">
      <w:pPr>
        <w:bidi w:val="0"/>
        <w:spacing w:line="360" w:lineRule="auto"/>
        <w:jc w:val="both"/>
      </w:pPr>
    </w:p>
    <w:p w:rsidR="00855C14" w:rsidRPr="00F13A02" w:rsidP="00855C14">
      <w:pPr>
        <w:numPr>
          <w:numId w:val="26"/>
        </w:numPr>
        <w:tabs>
          <w:tab w:val="left" w:pos="0"/>
        </w:tabs>
        <w:autoSpaceDE w:val="0"/>
        <w:autoSpaceDN w:val="0"/>
        <w:bidi w:val="0"/>
        <w:adjustRightInd w:val="0"/>
        <w:spacing w:line="360" w:lineRule="auto"/>
        <w:jc w:val="both"/>
      </w:pPr>
      <w:r w:rsidRPr="00F13A02">
        <w:t>V čl. I, 1.bode sa v § 3 ods. 2 písm. b) za slovo „poskytuje“ vkladajú slová „súčinnosť a poskytne“.</w:t>
      </w:r>
    </w:p>
    <w:p w:rsidR="00855C14" w:rsidRPr="00F13A02" w:rsidP="00855C14">
      <w:pPr>
        <w:bidi w:val="0"/>
        <w:jc w:val="both"/>
      </w:pPr>
    </w:p>
    <w:p w:rsidR="00855C14" w:rsidRPr="00F13A02" w:rsidP="00855C14">
      <w:pPr>
        <w:bidi w:val="0"/>
        <w:ind w:left="3540"/>
        <w:jc w:val="both"/>
      </w:pPr>
      <w:r w:rsidRPr="00F13A02">
        <w:t>Ide o terminologické zosúladenie ustanovenia v nadväznosti na § 4 ods. 2 písm. i)  zákona.</w:t>
      </w:r>
    </w:p>
    <w:p w:rsidR="00855C14" w:rsidP="00855C14">
      <w:pPr>
        <w:bidi w:val="0"/>
        <w:ind w:left="2832"/>
        <w:jc w:val="both"/>
      </w:pPr>
    </w:p>
    <w:p w:rsidR="00855C14" w:rsidP="00855C14">
      <w:pPr>
        <w:bidi w:val="0"/>
        <w:ind w:left="3540" w:firstLine="708"/>
        <w:jc w:val="both"/>
      </w:pPr>
    </w:p>
    <w:p w:rsidR="00855C14" w:rsidP="00855C14">
      <w:pPr>
        <w:bidi w:val="0"/>
        <w:ind w:left="3540" w:firstLine="708"/>
        <w:jc w:val="both"/>
      </w:pPr>
      <w:r>
        <w:t>Ústavnoprávny výbor NR SR</w:t>
      </w:r>
    </w:p>
    <w:p w:rsidR="00855C14" w:rsidP="00855C14">
      <w:pPr>
        <w:bidi w:val="0"/>
        <w:ind w:left="3540" w:firstLine="708"/>
        <w:jc w:val="both"/>
      </w:pPr>
      <w:r>
        <w:t>Výbor NR SR pre financie a rozpočet</w:t>
      </w:r>
    </w:p>
    <w:p w:rsidR="00855C14" w:rsidP="00855C14">
      <w:pPr>
        <w:bidi w:val="0"/>
        <w:ind w:left="3540" w:firstLine="708"/>
        <w:jc w:val="both"/>
      </w:pPr>
      <w:r>
        <w:t>Výbor NR SR pre kultúru a médiá</w:t>
      </w:r>
    </w:p>
    <w:p w:rsidR="00855C14" w:rsidP="00855C14">
      <w:pPr>
        <w:bidi w:val="0"/>
        <w:ind w:left="708"/>
        <w:jc w:val="both"/>
      </w:pPr>
    </w:p>
    <w:p w:rsidR="00855C14" w:rsidRPr="00D02A31" w:rsidP="00855C14">
      <w:pPr>
        <w:pStyle w:val="Heading3"/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855C14" w:rsidP="00855C14">
      <w:pPr>
        <w:bidi w:val="0"/>
        <w:ind w:left="2832"/>
        <w:jc w:val="both"/>
      </w:pPr>
    </w:p>
    <w:p w:rsidR="00855C14" w:rsidP="00855C14">
      <w:pPr>
        <w:bidi w:val="0"/>
        <w:ind w:left="2832"/>
        <w:jc w:val="both"/>
      </w:pPr>
    </w:p>
    <w:p w:rsidR="00A001BC" w:rsidP="00855C14">
      <w:pPr>
        <w:bidi w:val="0"/>
        <w:ind w:left="2832"/>
        <w:jc w:val="both"/>
      </w:pPr>
    </w:p>
    <w:p w:rsidR="00A001BC" w:rsidP="00855C14">
      <w:pPr>
        <w:bidi w:val="0"/>
        <w:ind w:left="2832"/>
        <w:jc w:val="both"/>
      </w:pPr>
    </w:p>
    <w:p w:rsidR="00DF7BB8" w:rsidP="00855C14">
      <w:pPr>
        <w:bidi w:val="0"/>
        <w:ind w:left="2832"/>
        <w:jc w:val="both"/>
      </w:pPr>
    </w:p>
    <w:p w:rsidR="00855C14" w:rsidP="00855C14">
      <w:pPr>
        <w:numPr>
          <w:numId w:val="26"/>
        </w:numPr>
        <w:bidi w:val="0"/>
        <w:jc w:val="both"/>
      </w:pPr>
      <w:r>
        <w:t xml:space="preserve">V čl. I  2. bod  znie: </w:t>
      </w:r>
    </w:p>
    <w:p w:rsidR="00855C14" w:rsidRPr="003F2850" w:rsidP="00855C14">
      <w:pPr>
        <w:bidi w:val="0"/>
        <w:ind w:left="426"/>
        <w:jc w:val="both"/>
        <w:rPr>
          <w:sz w:val="8"/>
          <w:szCs w:val="8"/>
        </w:rPr>
      </w:pPr>
    </w:p>
    <w:p w:rsidR="00855C14" w:rsidP="00855C14">
      <w:pPr>
        <w:bidi w:val="0"/>
        <w:jc w:val="both"/>
        <w:rPr>
          <w:b/>
        </w:rPr>
      </w:pPr>
    </w:p>
    <w:p w:rsidR="00855C14" w:rsidP="00855C14">
      <w:pPr>
        <w:bidi w:val="0"/>
        <w:jc w:val="both"/>
      </w:pPr>
      <w:r w:rsidRPr="002E230F">
        <w:t>„</w:t>
      </w:r>
      <w:r>
        <w:t xml:space="preserve">2. </w:t>
      </w:r>
      <w:r w:rsidRPr="0018384A">
        <w:t>V § 3 ods. 3 sa slová „vlastníkom, správcom alebo iným oprávneným držiteľom</w:t>
      </w:r>
      <w:r w:rsidRPr="0018384A">
        <w:rPr>
          <w:vertAlign w:val="superscript"/>
        </w:rPr>
        <w:t>16</w:t>
      </w:r>
      <w:r w:rsidRPr="0018384A">
        <w:t>)“ nahrádzajú slovami „vlastníkom alebo správcom</w:t>
      </w:r>
      <w:r w:rsidRPr="0018384A">
        <w:rPr>
          <w:vertAlign w:val="superscript"/>
        </w:rPr>
        <w:t>16</w:t>
      </w:r>
      <w:r w:rsidRPr="0018384A">
        <w:t>); dotáciu na obnovu národnej kultúrnej pamiatky, ktorá je bytovým domom</w:t>
      </w:r>
      <w:r w:rsidRPr="0018384A">
        <w:rPr>
          <w:vertAlign w:val="superscript"/>
        </w:rPr>
        <w:t>16a</w:t>
      </w:r>
      <w:r w:rsidRPr="0018384A">
        <w:t>) možno poskytnúť aj právnickej osobe podľa osobitného predpisu</w:t>
      </w:r>
      <w:r w:rsidRPr="0018384A">
        <w:rPr>
          <w:vertAlign w:val="superscript"/>
        </w:rPr>
        <w:t>16b</w:t>
      </w:r>
      <w:r w:rsidRPr="0018384A">
        <w:t>) a dotáciu na obnovu národnej kultúrnej pamiatky,</w:t>
      </w:r>
      <w:r>
        <w:t xml:space="preserve"> ktorou sú </w:t>
      </w:r>
      <w:r w:rsidRPr="0018384A">
        <w:t xml:space="preserve">pozostatky stavby torzálneho charakteru presahujúce nad zemský povrch a pevne spojené </w:t>
      </w:r>
      <w:r>
        <w:t xml:space="preserve">                  </w:t>
      </w:r>
      <w:r w:rsidRPr="0018384A">
        <w:t>so zemou (ďalej len „zrúcanina“)</w:t>
      </w:r>
      <w:r>
        <w:t>,</w:t>
      </w:r>
      <w:r w:rsidRPr="0018384A">
        <w:t xml:space="preserve"> možno poskytnúť aj právnickej osobe podľa odseku 1 </w:t>
      </w:r>
      <w:r>
        <w:t xml:space="preserve">                   </w:t>
      </w:r>
      <w:r w:rsidRPr="0018384A">
        <w:t>písm. e), f) a h) zabezpečujúcej obnovu zrúcaniny“.</w:t>
      </w:r>
    </w:p>
    <w:p w:rsidR="00855C14" w:rsidP="00855C14">
      <w:pPr>
        <w:bidi w:val="0"/>
        <w:jc w:val="both"/>
      </w:pPr>
    </w:p>
    <w:p w:rsidR="00855C14" w:rsidRPr="00723035" w:rsidP="00855C14">
      <w:pPr>
        <w:tabs>
          <w:tab w:val="left" w:pos="360"/>
        </w:tabs>
        <w:bidi w:val="0"/>
        <w:spacing w:after="120"/>
        <w:ind w:firstLine="336"/>
        <w:jc w:val="both"/>
      </w:pPr>
      <w:r w:rsidRPr="00723035">
        <w:t>Poznámk</w:t>
      </w:r>
      <w:r>
        <w:t>y</w:t>
      </w:r>
      <w:r w:rsidRPr="00723035">
        <w:t xml:space="preserve"> pod čiarou k</w:t>
      </w:r>
      <w:r>
        <w:t xml:space="preserve"> </w:t>
      </w:r>
      <w:r w:rsidRPr="00723035">
        <w:t>odkaz</w:t>
      </w:r>
      <w:r>
        <w:t>om</w:t>
      </w:r>
      <w:r w:rsidRPr="00723035">
        <w:t xml:space="preserve"> 16</w:t>
      </w:r>
      <w:r>
        <w:t>, 16a a 16b</w:t>
      </w:r>
      <w:r w:rsidRPr="00723035">
        <w:t xml:space="preserve"> zne</w:t>
      </w:r>
      <w:r>
        <w:t>jú</w:t>
      </w:r>
      <w:r w:rsidRPr="00723035">
        <w:t xml:space="preserve">: </w:t>
      </w:r>
    </w:p>
    <w:p w:rsidR="00855C14" w:rsidP="00855C14">
      <w:pPr>
        <w:tabs>
          <w:tab w:val="left" w:pos="426"/>
        </w:tabs>
        <w:bidi w:val="0"/>
        <w:ind w:left="426" w:hanging="426"/>
        <w:jc w:val="both"/>
      </w:pPr>
      <w:r>
        <w:t>„</w:t>
      </w:r>
      <w:r w:rsidRPr="00723035">
        <w:rPr>
          <w:vertAlign w:val="superscript"/>
        </w:rPr>
        <w:t>16</w:t>
      </w:r>
      <w:r w:rsidRPr="001A299F">
        <w:t>)</w:t>
      </w:r>
      <w:r>
        <w:t xml:space="preserve"> Napríklad § 6 zákona Slovenskej národnej rady </w:t>
      </w:r>
      <w:r w:rsidRPr="00723035">
        <w:t>č.</w:t>
      </w:r>
      <w:r>
        <w:t> </w:t>
      </w:r>
      <w:r w:rsidRPr="00723035">
        <w:t>138/1991 Zb. o</w:t>
      </w:r>
      <w:r>
        <w:t xml:space="preserve"> </w:t>
      </w:r>
      <w:r w:rsidRPr="00723035">
        <w:t>majetku obcí v</w:t>
      </w:r>
      <w:r>
        <w:t xml:space="preserve"> </w:t>
      </w:r>
      <w:r w:rsidRPr="00723035">
        <w:t>znení neskorších predpisov, § 8 ods.</w:t>
      </w:r>
      <w:r>
        <w:t> </w:t>
      </w:r>
      <w:r w:rsidRPr="00723035">
        <w:t>1 zákona Národnej rady Slovenskej republiky č.</w:t>
      </w:r>
      <w:r>
        <w:t> </w:t>
      </w:r>
      <w:r w:rsidRPr="00723035">
        <w:t>182/1993</w:t>
      </w:r>
      <w:r>
        <w:t> </w:t>
      </w:r>
      <w:r w:rsidRPr="00723035">
        <w:t>Z.</w:t>
      </w:r>
      <w:r>
        <w:t> </w:t>
      </w:r>
      <w:r w:rsidRPr="00723035">
        <w:t>z. o vlastníctve bytov a</w:t>
      </w:r>
      <w:r>
        <w:t xml:space="preserve"> </w:t>
      </w:r>
      <w:r w:rsidRPr="00723035">
        <w:t>nebytových priestorov v</w:t>
      </w:r>
      <w:r>
        <w:t xml:space="preserve"> </w:t>
      </w:r>
      <w:r w:rsidRPr="00723035">
        <w:t>znení neskorších predpisov, §</w:t>
      </w:r>
      <w:r>
        <w:t> </w:t>
      </w:r>
      <w:r w:rsidRPr="00723035">
        <w:t>6 zákona č.</w:t>
      </w:r>
      <w:r>
        <w:t> </w:t>
      </w:r>
      <w:r w:rsidRPr="00723035">
        <w:t>446/2001</w:t>
      </w:r>
      <w:r>
        <w:t> </w:t>
      </w:r>
      <w:r w:rsidRPr="00723035">
        <w:t>Z.</w:t>
      </w:r>
      <w:r>
        <w:t> </w:t>
      </w:r>
      <w:r w:rsidRPr="00723035">
        <w:t>z. o</w:t>
      </w:r>
      <w:r>
        <w:t xml:space="preserve"> </w:t>
      </w:r>
      <w:r w:rsidRPr="00723035">
        <w:t xml:space="preserve">majetku vyšších územných </w:t>
      </w:r>
      <w:r>
        <w:t xml:space="preserve">celkov </w:t>
      </w:r>
      <w:r w:rsidRPr="00723035">
        <w:t>v</w:t>
      </w:r>
      <w:r>
        <w:t xml:space="preserve"> </w:t>
      </w:r>
      <w:r w:rsidRPr="00723035">
        <w:t>znení neskorších predpisov.</w:t>
      </w:r>
    </w:p>
    <w:p w:rsidR="00855C14" w:rsidP="00855C14">
      <w:pPr>
        <w:tabs>
          <w:tab w:val="left" w:pos="426"/>
        </w:tabs>
        <w:bidi w:val="0"/>
        <w:ind w:left="426" w:hanging="426"/>
        <w:jc w:val="both"/>
      </w:pPr>
      <w:r>
        <w:rPr>
          <w:vertAlign w:val="superscript"/>
        </w:rPr>
        <w:t>16a</w:t>
      </w:r>
      <w:r w:rsidRPr="001A299F">
        <w:t>)</w:t>
      </w:r>
      <w:r>
        <w:rPr>
          <w:vertAlign w:val="superscript"/>
        </w:rPr>
        <w:t xml:space="preserve"> </w:t>
      </w:r>
      <w:r>
        <w:t xml:space="preserve">§ 2 ods. 2 zákona </w:t>
      </w:r>
      <w:r w:rsidRPr="00723035">
        <w:t>Národnej rady Slovenskej republiky</w:t>
      </w:r>
      <w:r>
        <w:t xml:space="preserve"> č. 182/1993 Z. z. v znení neskorších predpisov. </w:t>
      </w:r>
    </w:p>
    <w:p w:rsidR="00855C14" w:rsidRPr="002E230F" w:rsidP="00855C14">
      <w:pPr>
        <w:tabs>
          <w:tab w:val="left" w:pos="426"/>
        </w:tabs>
        <w:bidi w:val="0"/>
        <w:ind w:left="426" w:hanging="426"/>
        <w:jc w:val="both"/>
      </w:pPr>
      <w:r>
        <w:rPr>
          <w:vertAlign w:val="superscript"/>
        </w:rPr>
        <w:t>16b</w:t>
      </w:r>
      <w:r w:rsidRPr="001A299F">
        <w:t>)</w:t>
      </w:r>
      <w:r>
        <w:rPr>
          <w:vertAlign w:val="superscript"/>
        </w:rPr>
        <w:t xml:space="preserve"> </w:t>
      </w:r>
      <w:r>
        <w:t>§ 7 zákona</w:t>
      </w:r>
      <w:r w:rsidRPr="005F60F5">
        <w:t xml:space="preserve"> </w:t>
      </w:r>
      <w:r w:rsidRPr="00723035">
        <w:t>Národnej rady Slovenskej republiky</w:t>
      </w:r>
      <w:r>
        <w:t xml:space="preserve"> č. 182/1993 Z. z. v znení neskorších predpisov</w:t>
      </w:r>
      <w:r w:rsidRPr="002E230F">
        <w:t>.“.“.</w:t>
      </w:r>
    </w:p>
    <w:p w:rsidR="00855C14" w:rsidRPr="005F60F5" w:rsidP="00855C14">
      <w:pPr>
        <w:tabs>
          <w:tab w:val="left" w:pos="0"/>
        </w:tabs>
        <w:bidi w:val="0"/>
        <w:jc w:val="both"/>
      </w:pPr>
      <w:r>
        <w:t xml:space="preserve"> </w:t>
      </w:r>
    </w:p>
    <w:p w:rsidR="00A001BC" w:rsidP="00855C14">
      <w:pPr>
        <w:bidi w:val="0"/>
        <w:ind w:left="3544"/>
        <w:jc w:val="both"/>
      </w:pPr>
    </w:p>
    <w:p w:rsidR="00855C14" w:rsidP="00855C14">
      <w:pPr>
        <w:bidi w:val="0"/>
        <w:ind w:left="3544"/>
        <w:jc w:val="both"/>
      </w:pPr>
      <w:r>
        <w:t xml:space="preserve">Vládny návrh </w:t>
      </w:r>
      <w:r w:rsidRPr="00062CCE">
        <w:t>zákona</w:t>
      </w:r>
      <w:r>
        <w:t xml:space="preserve"> upravuje</w:t>
      </w:r>
      <w:r w:rsidRPr="00062CCE">
        <w:t xml:space="preserve"> okruh oprávnených žiadateľov o</w:t>
      </w:r>
      <w:r>
        <w:t xml:space="preserve"> poskytnutie dotácie na obnovu národnej kultúrnej pamiatky. Širší okruh oprávnených žiadateľov na obnovu národných kultúrnych pamiatok sa navrhuje ustanoviť pri obnove bytových domov a obnove zrúcanín. Pri obnove národných kultúrnych pamiatok, ktoré sú zrúcaninami, sa navrhuje okruh oprávnených žiadateľov podľa § 3 ods. 1 zákona č. </w:t>
      </w:r>
      <w:r w:rsidRPr="00D36108">
        <w:t>434/2010 Z. z. o poskytovaní dotácií</w:t>
      </w:r>
      <w:r>
        <w:t xml:space="preserve"> </w:t>
      </w:r>
      <w:r w:rsidRPr="00D36108">
        <w:t>v pôsobnosti Ministerstva kultúry Slovenskej republiky</w:t>
      </w:r>
      <w:r w:rsidRPr="005B1999">
        <w:t xml:space="preserve"> </w:t>
      </w:r>
      <w:r>
        <w:t xml:space="preserve">rozšíriť aj o </w:t>
      </w:r>
      <w:r w:rsidRPr="009E3D7F">
        <w:t>občianske združenia, neziskové organizácie a nadácie so sídlom na území Slovenskej republiky</w:t>
      </w:r>
      <w:r>
        <w:t xml:space="preserve">. </w:t>
      </w:r>
    </w:p>
    <w:p w:rsidR="00855C14" w:rsidRPr="005B1999" w:rsidP="00855C14">
      <w:pPr>
        <w:bidi w:val="0"/>
        <w:ind w:left="3544"/>
        <w:jc w:val="both"/>
      </w:pPr>
      <w:r w:rsidRPr="005B1999">
        <w:t>Vzhľadom na skutočnosť, že pojem „zrúcanina“ nie je v slovenskom právnom poriadku definovaným ani zaužívaným právnym pojmom, navrhujem za účelom zabezpečenia zrozumiteľnosti a jednoznačnosti zákona vymedziť pojem zrúcanina prostredníctvom legislatívnej skratky v texte zákona.</w:t>
      </w:r>
      <w:r>
        <w:t xml:space="preserve"> </w:t>
      </w:r>
      <w:r w:rsidRPr="005B1999">
        <w:t xml:space="preserve">  </w:t>
      </w:r>
    </w:p>
    <w:p w:rsidR="00855C14" w:rsidP="00855C14">
      <w:pPr>
        <w:bidi w:val="0"/>
        <w:jc w:val="both"/>
        <w:rPr>
          <w:b/>
        </w:rPr>
      </w:pPr>
    </w:p>
    <w:p w:rsidR="00855C14" w:rsidP="00855C14">
      <w:pPr>
        <w:bidi w:val="0"/>
        <w:ind w:left="3540" w:firstLine="708"/>
        <w:jc w:val="both"/>
      </w:pPr>
      <w:r>
        <w:t>Výbor NR SR pre kultúru a médiá</w:t>
      </w:r>
    </w:p>
    <w:p w:rsidR="00855C14" w:rsidP="00855C14">
      <w:pPr>
        <w:pStyle w:val="Heading3"/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</w:p>
    <w:p w:rsidR="00855C14" w:rsidRPr="00D02A31" w:rsidP="00855C14">
      <w:pPr>
        <w:pStyle w:val="Heading3"/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855C14" w:rsidP="00855C14">
      <w:pPr>
        <w:bidi w:val="0"/>
        <w:jc w:val="both"/>
      </w:pPr>
    </w:p>
    <w:p w:rsidR="00855C14" w:rsidP="00855C14">
      <w:pPr>
        <w:bidi w:val="0"/>
        <w:jc w:val="both"/>
      </w:pPr>
    </w:p>
    <w:p w:rsidR="00A001BC" w:rsidP="00855C14">
      <w:pPr>
        <w:bidi w:val="0"/>
        <w:jc w:val="both"/>
      </w:pPr>
    </w:p>
    <w:p w:rsidR="00B43481" w:rsidP="00855C14">
      <w:pPr>
        <w:bidi w:val="0"/>
        <w:jc w:val="both"/>
      </w:pPr>
    </w:p>
    <w:p w:rsidR="00A001BC" w:rsidP="00855C14">
      <w:pPr>
        <w:bidi w:val="0"/>
        <w:jc w:val="both"/>
      </w:pPr>
    </w:p>
    <w:p w:rsidR="00855C14" w:rsidP="00855C14">
      <w:pPr>
        <w:numPr>
          <w:numId w:val="26"/>
        </w:numPr>
        <w:bidi w:val="0"/>
        <w:jc w:val="both"/>
      </w:pPr>
      <w:r w:rsidRPr="005B1999">
        <w:t>V čl. I</w:t>
      </w:r>
      <w:r>
        <w:t xml:space="preserve"> sa za 7. bod vkladá nový 8. bod, ktorý znie: </w:t>
      </w:r>
    </w:p>
    <w:p w:rsidR="00855C14" w:rsidRPr="003F2850" w:rsidP="00855C14">
      <w:pPr>
        <w:bidi w:val="0"/>
        <w:jc w:val="both"/>
        <w:rPr>
          <w:sz w:val="8"/>
          <w:szCs w:val="8"/>
        </w:rPr>
      </w:pPr>
    </w:p>
    <w:p w:rsidR="00855C14" w:rsidP="00855C14">
      <w:pPr>
        <w:bidi w:val="0"/>
        <w:jc w:val="both"/>
        <w:rPr>
          <w:b/>
        </w:rPr>
      </w:pPr>
    </w:p>
    <w:p w:rsidR="00855C14" w:rsidP="00855C14">
      <w:pPr>
        <w:bidi w:val="0"/>
        <w:jc w:val="both"/>
      </w:pPr>
      <w:r w:rsidRPr="008B27D5">
        <w:t>„</w:t>
      </w:r>
      <w:r>
        <w:t>8. Za § 7 sa vkladá § 7a, ktorý vrátane nadpisu znie:</w:t>
      </w:r>
    </w:p>
    <w:p w:rsidR="00855C14" w:rsidP="00855C14">
      <w:pPr>
        <w:bidi w:val="0"/>
        <w:jc w:val="center"/>
      </w:pPr>
    </w:p>
    <w:p w:rsidR="00855C14" w:rsidP="00855C14">
      <w:pPr>
        <w:bidi w:val="0"/>
        <w:jc w:val="center"/>
      </w:pPr>
    </w:p>
    <w:p w:rsidR="00855C14" w:rsidP="00855C14">
      <w:pPr>
        <w:bidi w:val="0"/>
        <w:jc w:val="center"/>
      </w:pPr>
      <w:r>
        <w:t>„§ 7a</w:t>
      </w:r>
    </w:p>
    <w:p w:rsidR="00855C14" w:rsidRPr="00FC15EF" w:rsidP="00855C14">
      <w:pPr>
        <w:bidi w:val="0"/>
        <w:ind w:left="720" w:hanging="360"/>
        <w:jc w:val="center"/>
      </w:pPr>
      <w:r w:rsidRPr="00FC15EF">
        <w:t>Prechodné ustanoveni</w:t>
      </w:r>
      <w:r>
        <w:t xml:space="preserve">e </w:t>
      </w:r>
    </w:p>
    <w:p w:rsidR="00855C14" w:rsidP="00855C14">
      <w:pPr>
        <w:bidi w:val="0"/>
        <w:jc w:val="center"/>
      </w:pPr>
    </w:p>
    <w:p w:rsidR="00855C14" w:rsidP="00855C14">
      <w:pPr>
        <w:numPr>
          <w:numId w:val="25"/>
        </w:numPr>
        <w:bidi w:val="0"/>
        <w:ind w:left="426" w:hanging="426"/>
        <w:jc w:val="both"/>
      </w:pPr>
      <w:r w:rsidRPr="005B1999">
        <w:t>Žiadosti predložené na základe výzvy zverejnenej do 3</w:t>
      </w:r>
      <w:r>
        <w:t>1</w:t>
      </w:r>
      <w:r w:rsidRPr="005B1999">
        <w:t>.</w:t>
      </w:r>
      <w:r>
        <w:t xml:space="preserve"> mája</w:t>
      </w:r>
      <w:r w:rsidRPr="005B1999">
        <w:t xml:space="preserve">  2013 sa pos</w:t>
      </w:r>
      <w:r>
        <w:t xml:space="preserve">údia podľa doterajších predpisov, okrem žiadostí o dotáciu na obnovu zrúcaniny. </w:t>
      </w:r>
    </w:p>
    <w:p w:rsidR="00855C14" w:rsidP="00855C14">
      <w:pPr>
        <w:bidi w:val="0"/>
        <w:ind w:left="426"/>
        <w:jc w:val="both"/>
      </w:pPr>
    </w:p>
    <w:p w:rsidR="00855C14" w:rsidP="00855C14">
      <w:pPr>
        <w:numPr>
          <w:numId w:val="25"/>
        </w:numPr>
        <w:bidi w:val="0"/>
        <w:ind w:left="426" w:hanging="426"/>
        <w:jc w:val="both"/>
      </w:pPr>
      <w:r>
        <w:t xml:space="preserve">Žiadosti o dotáciu na obnovu zrúcaniny predložené na základe výzvy zverejnenej  do   31. mája 2013 sa posúdia podľa predpisov účinných od 1. júna 2013, aj keď boli predložené pred 1. júnom 2013.“.“.   </w:t>
      </w:r>
    </w:p>
    <w:p w:rsidR="00855C14" w:rsidP="00855C14">
      <w:pPr>
        <w:bidi w:val="0"/>
        <w:ind w:left="426"/>
        <w:jc w:val="both"/>
      </w:pPr>
    </w:p>
    <w:p w:rsidR="00855C14" w:rsidRPr="00D90BDB" w:rsidP="00855C14">
      <w:pPr>
        <w:bidi w:val="0"/>
        <w:ind w:left="426" w:hanging="426"/>
        <w:jc w:val="both"/>
        <w:rPr>
          <w:sz w:val="8"/>
          <w:szCs w:val="8"/>
        </w:rPr>
      </w:pPr>
    </w:p>
    <w:p w:rsidR="00855C14" w:rsidP="00855C14">
      <w:pPr>
        <w:bidi w:val="0"/>
        <w:ind w:left="3544"/>
        <w:jc w:val="both"/>
      </w:pPr>
      <w:r>
        <w:t xml:space="preserve">Navrhujem doplniť prechodné ustanovenie, ktorým sa upraví spôsob a postup posudzovania žiadostí o poskytnutie dotácie predložených ministerstvu na základe výzvy na predkladanie žiadostí o poskytnutie dotácie zverejnenej do 31. mája 2013. Žiadosti doručené na základe výzvy zverejnenej do 31. mája 2013 sa budú posudzovať podľa doterajších predpisov. Pri predkladaní žiadostí o dotáciu na obnovu zrúcanín sa navrhuje, vzhľadom na sezónny charakter prác pri obnove zrúcanín, ustanoviť osobitný postup. </w:t>
      </w:r>
    </w:p>
    <w:p w:rsidR="00855C14" w:rsidP="00855C14">
      <w:pPr>
        <w:bidi w:val="0"/>
        <w:ind w:left="2832" w:firstLine="708"/>
        <w:jc w:val="both"/>
      </w:pPr>
    </w:p>
    <w:p w:rsidR="00855C14" w:rsidP="00855C14">
      <w:pPr>
        <w:bidi w:val="0"/>
        <w:ind w:left="2832" w:firstLine="708"/>
        <w:jc w:val="both"/>
      </w:pPr>
    </w:p>
    <w:p w:rsidR="00855C14" w:rsidP="00855C14">
      <w:pPr>
        <w:bidi w:val="0"/>
        <w:ind w:left="3540" w:firstLine="708"/>
        <w:jc w:val="both"/>
      </w:pPr>
      <w:r>
        <w:t>Výbor NR SR pre kultúru a médiá</w:t>
      </w:r>
    </w:p>
    <w:p w:rsidR="00855C14" w:rsidP="00855C14">
      <w:pPr>
        <w:bidi w:val="0"/>
        <w:jc w:val="both"/>
      </w:pPr>
    </w:p>
    <w:p w:rsidR="00855C14" w:rsidRPr="00D02A31" w:rsidP="00855C14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855C14" w:rsidP="00855C14">
      <w:pPr>
        <w:bidi w:val="0"/>
        <w:ind w:left="2832"/>
        <w:jc w:val="both"/>
      </w:pPr>
    </w:p>
    <w:p w:rsidR="00855C14" w:rsidRPr="00F13A02" w:rsidP="00855C14">
      <w:pPr>
        <w:bidi w:val="0"/>
        <w:ind w:left="2832"/>
        <w:jc w:val="both"/>
      </w:pPr>
    </w:p>
    <w:p w:rsidR="00855C14" w:rsidRPr="00F13A02" w:rsidP="00855C14">
      <w:pPr>
        <w:pStyle w:val="ListParagraph"/>
        <w:numPr>
          <w:numId w:val="26"/>
        </w:numPr>
        <w:tabs>
          <w:tab w:val="left" w:pos="360"/>
        </w:tabs>
        <w:suppressAutoHyphens/>
        <w:bidi w:val="0"/>
        <w:spacing w:after="200" w:line="360" w:lineRule="auto"/>
        <w:contextualSpacing/>
        <w:jc w:val="both"/>
        <w:rPr>
          <w:rFonts w:ascii="Times New Roman" w:hAnsi="Times New Roman"/>
          <w:sz w:val="24"/>
        </w:rPr>
      </w:pPr>
      <w:r w:rsidRPr="00F13A02">
        <w:rPr>
          <w:rFonts w:ascii="Times New Roman" w:hAnsi="Times New Roman"/>
          <w:sz w:val="24"/>
        </w:rPr>
        <w:t>V čl. II sa slová „1. mája 2013“ nahrádzajú slovami „1.</w:t>
      </w:r>
      <w:r w:rsidR="008B27D5">
        <w:rPr>
          <w:rFonts w:ascii="Times New Roman" w:hAnsi="Times New Roman"/>
          <w:sz w:val="24"/>
        </w:rPr>
        <w:t xml:space="preserve"> </w:t>
      </w:r>
      <w:r w:rsidRPr="00F13A02">
        <w:rPr>
          <w:rFonts w:ascii="Times New Roman" w:hAnsi="Times New Roman"/>
          <w:sz w:val="24"/>
        </w:rPr>
        <w:t xml:space="preserve">júna 2013“. </w:t>
      </w:r>
    </w:p>
    <w:p w:rsidR="00855C14" w:rsidRPr="00F13A02" w:rsidP="00855C14">
      <w:pPr>
        <w:pStyle w:val="ListParagraph"/>
        <w:bidi w:val="0"/>
        <w:ind w:left="2832"/>
        <w:jc w:val="both"/>
        <w:rPr>
          <w:rFonts w:ascii="Times New Roman" w:hAnsi="Times New Roman"/>
          <w:sz w:val="24"/>
        </w:rPr>
      </w:pPr>
    </w:p>
    <w:p w:rsidR="00855C14" w:rsidRPr="00F13A02" w:rsidP="00855C14">
      <w:pPr>
        <w:pStyle w:val="ListParagraph"/>
        <w:bidi w:val="0"/>
        <w:ind w:left="3540"/>
        <w:jc w:val="both"/>
        <w:rPr>
          <w:rFonts w:ascii="Times New Roman" w:hAnsi="Times New Roman"/>
          <w:sz w:val="24"/>
        </w:rPr>
      </w:pPr>
      <w:r w:rsidRPr="00F13A02">
        <w:rPr>
          <w:rFonts w:ascii="Times New Roman" w:hAnsi="Times New Roman"/>
          <w:sz w:val="24"/>
        </w:rPr>
        <w:t>Z hľadiska trvania legislatívneho procesu v Národnej rade Slovenskej republiky, ako aj 15 dňovej lehoty prezidenta Slovenskej republiky na posúdenie zákona, je potrebné upraviť dátum nadobudnutia účinnosti zákona [čl. 87 ods. 2 až 4 a čl. 102 ods. 1 písm. o)].</w:t>
      </w:r>
    </w:p>
    <w:p w:rsidR="004569C6" w:rsidP="00D65EF1">
      <w:pPr>
        <w:bidi w:val="0"/>
        <w:ind w:left="2832" w:firstLine="708"/>
        <w:jc w:val="both"/>
      </w:pPr>
    </w:p>
    <w:p w:rsidR="004569C6" w:rsidP="00D65EF1">
      <w:pPr>
        <w:bidi w:val="0"/>
        <w:ind w:left="2832" w:firstLine="708"/>
        <w:jc w:val="both"/>
      </w:pPr>
    </w:p>
    <w:p w:rsidR="00D65EF1" w:rsidP="00855C14">
      <w:pPr>
        <w:bidi w:val="0"/>
        <w:ind w:left="3540" w:firstLine="708"/>
        <w:jc w:val="both"/>
      </w:pPr>
      <w:r>
        <w:t>Ústavnoprávny výbor NR SR</w:t>
      </w:r>
    </w:p>
    <w:p w:rsidR="00D65EF1" w:rsidP="00855C14">
      <w:pPr>
        <w:bidi w:val="0"/>
        <w:ind w:left="3540" w:firstLine="708"/>
        <w:jc w:val="both"/>
      </w:pPr>
      <w:r>
        <w:t>Výbor NR SR pre financie a rozpočet</w:t>
      </w:r>
    </w:p>
    <w:p w:rsidR="00D65EF1" w:rsidP="00855C14">
      <w:pPr>
        <w:bidi w:val="0"/>
        <w:ind w:left="3540" w:firstLine="708"/>
        <w:jc w:val="both"/>
      </w:pPr>
      <w:r>
        <w:t>Výbor NR SR pre kultúru a médiá</w:t>
      </w:r>
    </w:p>
    <w:p w:rsidR="00D65EF1" w:rsidP="00D65EF1">
      <w:pPr>
        <w:bidi w:val="0"/>
        <w:jc w:val="both"/>
      </w:pPr>
    </w:p>
    <w:p w:rsidR="00D65EF1" w:rsidRPr="00D02A31" w:rsidP="00D65EF1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855C1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855C14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A001BC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855C14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V.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RPr="00D02A3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návrh zákona (tlač </w:t>
      </w:r>
      <w:r w:rsidR="00F22D50">
        <w:rPr>
          <w:rFonts w:ascii="Times New Roman" w:hAnsi="Times New Roman"/>
        </w:rPr>
        <w:t>361</w:t>
      </w:r>
      <w:r w:rsidR="00994C12">
        <w:rPr>
          <w:rFonts w:ascii="Times New Roman" w:hAnsi="Times New Roman"/>
        </w:rPr>
        <w:t>) v z</w:t>
      </w:r>
      <w:r w:rsidRPr="00D02A31" w:rsidR="00B37BDF">
        <w:rPr>
          <w:rFonts w:ascii="Times New Roman" w:hAnsi="Times New Roman"/>
        </w:rPr>
        <w:t>není  schválen</w:t>
      </w:r>
      <w:r w:rsidR="00440CA9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pozmeň</w:t>
      </w:r>
      <w:r w:rsidRPr="00D02A31" w:rsidR="00F411CB">
        <w:rPr>
          <w:rFonts w:ascii="Times New Roman" w:hAnsi="Times New Roman"/>
        </w:rPr>
        <w:t>ujúc</w:t>
      </w:r>
      <w:r w:rsidR="00440CA9">
        <w:rPr>
          <w:rFonts w:ascii="Times New Roman" w:hAnsi="Times New Roman"/>
        </w:rPr>
        <w:t>ich</w:t>
      </w:r>
      <w:r w:rsidRPr="00D02A31" w:rsidR="00B37BDF">
        <w:rPr>
          <w:rFonts w:ascii="Times New Roman" w:hAnsi="Times New Roman"/>
        </w:rPr>
        <w:t xml:space="preserve"> návrh</w:t>
      </w:r>
      <w:r w:rsidR="00440CA9">
        <w:rPr>
          <w:rFonts w:ascii="Times New Roman" w:hAnsi="Times New Roman"/>
        </w:rPr>
        <w:t>ov</w:t>
      </w:r>
      <w:r w:rsidRPr="00D02A31" w:rsidR="00B37BDF">
        <w:rPr>
          <w:rFonts w:ascii="Times New Roman" w:hAnsi="Times New Roman"/>
        </w:rPr>
        <w:t xml:space="preserve">  </w:t>
      </w:r>
      <w:r w:rsidRPr="00D02A31" w:rsidR="005859BE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9077B2">
      <w:pPr>
        <w:pStyle w:val="Heading3"/>
        <w:bidi w:val="0"/>
        <w:jc w:val="left"/>
        <w:rPr>
          <w:rFonts w:ascii="Times New Roman" w:hAnsi="Times New Roman"/>
        </w:rPr>
      </w:pPr>
    </w:p>
    <w:p w:rsidR="00D65EF1" w:rsidP="00D65EF1">
      <w:pPr>
        <w:bidi w:val="0"/>
      </w:pPr>
    </w:p>
    <w:p w:rsidR="00D65EF1" w:rsidP="00D65EF1">
      <w:pPr>
        <w:pStyle w:val="BodyTextIndent3"/>
        <w:tabs>
          <w:tab w:val="left" w:pos="284"/>
          <w:tab w:val="clear" w:pos="709"/>
        </w:tabs>
        <w:bidi w:val="0"/>
        <w:ind w:left="142" w:firstLine="566"/>
        <w:rPr>
          <w:rFonts w:ascii="Times New Roman" w:hAnsi="Times New Roman"/>
        </w:rPr>
      </w:pPr>
      <w:r w:rsidRPr="00D02A31">
        <w:rPr>
          <w:rFonts w:ascii="Times New Roman" w:hAnsi="Times New Roman"/>
        </w:rPr>
        <w:t>O pozmeňujúcich a doplňujúcich návrhoch uvedených v  IV. časti tejto spoločnej správy gestorský výbor odporúča hlasovať</w:t>
      </w:r>
      <w:r>
        <w:rPr>
          <w:rFonts w:ascii="Times New Roman" w:hAnsi="Times New Roman"/>
        </w:rPr>
        <w:t>:</w:t>
      </w:r>
    </w:p>
    <w:p w:rsidR="00D65EF1" w:rsidP="00D65EF1">
      <w:pPr>
        <w:pStyle w:val="BodyTextIndent3"/>
        <w:tabs>
          <w:tab w:val="left" w:pos="284"/>
          <w:tab w:val="clear" w:pos="709"/>
        </w:tabs>
        <w:bidi w:val="0"/>
        <w:ind w:left="142" w:firstLine="566"/>
        <w:rPr>
          <w:rFonts w:ascii="Times New Roman" w:hAnsi="Times New Roman"/>
        </w:rPr>
      </w:pPr>
    </w:p>
    <w:p w:rsidR="00D65EF1" w:rsidP="00D65EF1">
      <w:pPr>
        <w:pStyle w:val="BodyTextIndent3"/>
        <w:bidi w:val="0"/>
        <w:ind w:left="0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ab/>
      </w:r>
      <w:r w:rsidRPr="004E0D23">
        <w:rPr>
          <w:rFonts w:ascii="Times New Roman" w:hAnsi="Times New Roman"/>
          <w:b/>
        </w:rPr>
        <w:t>spoločne</w:t>
      </w:r>
      <w:r>
        <w:rPr>
          <w:rFonts w:ascii="Times New Roman" w:hAnsi="Times New Roman"/>
        </w:rPr>
        <w:t xml:space="preserve"> o bodoch  </w:t>
      </w:r>
      <w:r w:rsidRPr="008A098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</w:rPr>
        <w:t xml:space="preserve"> až  </w:t>
      </w:r>
      <w:r w:rsidRPr="00F22D50" w:rsidR="0020787B">
        <w:rPr>
          <w:rFonts w:ascii="Times New Roman" w:hAnsi="Times New Roman"/>
          <w:b/>
        </w:rPr>
        <w:t>4</w:t>
      </w:r>
      <w:r w:rsidRPr="002571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s  návrhom  </w:t>
      </w:r>
      <w:r w:rsidRPr="004E0D23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.</w:t>
      </w:r>
    </w:p>
    <w:p w:rsidR="00D65EF1" w:rsidRPr="00D65EF1" w:rsidP="00D65EF1">
      <w:pPr>
        <w:bidi w:val="0"/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20787B">
        <w:rPr>
          <w:rFonts w:ascii="Times New Roman" w:hAnsi="Times New Roman"/>
        </w:rPr>
        <w:t>ca</w:t>
      </w:r>
      <w:r w:rsidR="00803F3B">
        <w:rPr>
          <w:rFonts w:ascii="Times New Roman" w:hAnsi="Times New Roman"/>
        </w:rPr>
        <w:t xml:space="preserve">  </w:t>
      </w:r>
      <w:r w:rsidR="0020787B">
        <w:rPr>
          <w:rFonts w:ascii="Times New Roman" w:hAnsi="Times New Roman"/>
          <w:b/>
        </w:rPr>
        <w:t>Jána</w:t>
      </w:r>
      <w:r w:rsidRPr="0035580B" w:rsidR="00803F3B">
        <w:rPr>
          <w:rFonts w:ascii="Times New Roman" w:hAnsi="Times New Roman"/>
          <w:b/>
        </w:rPr>
        <w:t xml:space="preserve"> </w:t>
      </w:r>
      <w:r w:rsidR="0020787B">
        <w:rPr>
          <w:rFonts w:ascii="Times New Roman" w:hAnsi="Times New Roman"/>
          <w:b/>
        </w:rPr>
        <w:t xml:space="preserve"> Senka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20787B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20787B">
        <w:rPr>
          <w:rFonts w:ascii="Times New Roman" w:hAnsi="Times New Roman"/>
        </w:rPr>
        <w:t>c</w:t>
      </w:r>
      <w:r w:rsidR="002337E5">
        <w:rPr>
          <w:rFonts w:ascii="Times New Roman" w:hAnsi="Times New Roman"/>
        </w:rPr>
        <w:t>u</w:t>
      </w:r>
      <w:r w:rsidRPr="00D02A31">
        <w:rPr>
          <w:rFonts w:ascii="Times New Roman" w:hAnsi="Times New Roman"/>
        </w:rPr>
        <w:t xml:space="preserve"> výborov a poveruje </w:t>
      </w:r>
      <w:r w:rsidR="0020787B">
        <w:rPr>
          <w:rFonts w:ascii="Times New Roman" w:hAnsi="Times New Roman"/>
        </w:rPr>
        <w:t>ho</w:t>
      </w:r>
      <w:r w:rsidRPr="00D02A31">
        <w:rPr>
          <w:rFonts w:ascii="Times New Roman" w:hAnsi="Times New Roman"/>
        </w:rPr>
        <w:t>, aby podal správu o výsledku prerokovania návrhu zákona vo výboroch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9077B2" w:rsidRPr="00D02A31">
      <w:pPr>
        <w:bidi w:val="0"/>
        <w:jc w:val="both"/>
        <w:rPr>
          <w:rFonts w:ascii="Times New Roman" w:hAnsi="Times New Roman"/>
          <w:b/>
        </w:rPr>
      </w:pPr>
    </w:p>
    <w:p w:rsidR="008105E8" w:rsidRPr="00D02A31">
      <w:pPr>
        <w:bidi w:val="0"/>
        <w:ind w:left="142"/>
        <w:jc w:val="both"/>
        <w:rPr>
          <w:rFonts w:ascii="Times New Roman" w:hAnsi="Times New Roman"/>
          <w:b/>
        </w:rPr>
      </w:pPr>
    </w:p>
    <w:p w:rsidR="009077B2" w:rsidRPr="00D02A31">
      <w:pPr>
        <w:bidi w:val="0"/>
        <w:ind w:left="142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/>
        </w:rPr>
        <w:tab/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>ločná správa výborov Národnej rady Slovenskej republiky o</w:t>
      </w:r>
      <w:r w:rsidRPr="00D02A31" w:rsidR="00E932CC">
        <w:rPr>
          <w:rFonts w:ascii="Times New Roman" w:hAnsi="Times New Roman"/>
        </w:rPr>
        <w:t xml:space="preserve"> výsledku prerokovania predmetného </w:t>
      </w:r>
      <w:r w:rsidR="0020787B">
        <w:rPr>
          <w:rFonts w:ascii="Times New Roman" w:hAnsi="Times New Roman"/>
        </w:rPr>
        <w:t xml:space="preserve">vládneho </w:t>
      </w:r>
      <w:r w:rsidRPr="00D02A31">
        <w:rPr>
          <w:rFonts w:ascii="Times New Roman" w:hAnsi="Times New Roman"/>
        </w:rPr>
        <w:t xml:space="preserve">návrhu </w:t>
      </w:r>
      <w:r w:rsidRPr="00D02A31" w:rsidR="00E932CC">
        <w:rPr>
          <w:rFonts w:ascii="Times New Roman" w:hAnsi="Times New Roman"/>
        </w:rPr>
        <w:t>zákona vo výboroch Národnej rady Slovenskej republiky</w:t>
      </w:r>
      <w:r w:rsidRPr="00D02A31">
        <w:rPr>
          <w:rFonts w:ascii="Times New Roman" w:hAnsi="Times New Roman"/>
        </w:rPr>
        <w:t xml:space="preserve"> </w:t>
      </w:r>
      <w:r w:rsidRPr="00D02A31" w:rsidR="00E932CC">
        <w:rPr>
          <w:rFonts w:ascii="Times New Roman" w:hAnsi="Times New Roman"/>
        </w:rPr>
        <w:t>v druhom čítaní</w:t>
      </w:r>
      <w:r w:rsidRPr="00D02A31">
        <w:rPr>
          <w:rFonts w:ascii="Times New Roman" w:hAnsi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/>
        </w:rPr>
        <w:t xml:space="preserve">číslo </w:t>
      </w:r>
      <w:r w:rsidRPr="00D02A31" w:rsidR="00FB5BD3">
        <w:rPr>
          <w:rFonts w:ascii="Times New Roman" w:hAnsi="Times New Roman"/>
        </w:rPr>
        <w:t xml:space="preserve"> </w:t>
      </w:r>
      <w:r w:rsidR="000159CA">
        <w:rPr>
          <w:rFonts w:ascii="Times New Roman" w:hAnsi="Times New Roman"/>
        </w:rPr>
        <w:t>71</w:t>
      </w:r>
      <w:r w:rsidR="005F5EB3">
        <w:rPr>
          <w:rFonts w:ascii="Times New Roman" w:hAnsi="Times New Roman"/>
        </w:rPr>
        <w:t xml:space="preserve"> </w:t>
      </w:r>
      <w:r w:rsidRPr="00D02A31" w:rsidR="002E6BD2">
        <w:rPr>
          <w:rFonts w:ascii="Times New Roman" w:hAnsi="Times New Roman"/>
        </w:rPr>
        <w:t xml:space="preserve"> z</w:t>
      </w:r>
      <w:r w:rsidRPr="00D02A31">
        <w:rPr>
          <w:rFonts w:ascii="Times New Roman" w:hAnsi="Times New Roman"/>
        </w:rPr>
        <w:t xml:space="preserve">  </w:t>
      </w:r>
      <w:r w:rsidR="005F5EB3">
        <w:rPr>
          <w:rFonts w:ascii="Times New Roman" w:hAnsi="Times New Roman"/>
        </w:rPr>
        <w:t>1</w:t>
      </w:r>
      <w:r w:rsidR="0020787B">
        <w:rPr>
          <w:rFonts w:ascii="Times New Roman" w:hAnsi="Times New Roman"/>
        </w:rPr>
        <w:t>1</w:t>
      </w:r>
      <w:r w:rsidRPr="00D02A31">
        <w:rPr>
          <w:rFonts w:ascii="Times New Roman" w:hAnsi="Times New Roman"/>
        </w:rPr>
        <w:t>. </w:t>
      </w:r>
      <w:r w:rsidR="0020787B">
        <w:rPr>
          <w:rFonts w:ascii="Times New Roman" w:hAnsi="Times New Roman"/>
        </w:rPr>
        <w:t>marca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20787B">
        <w:rPr>
          <w:rFonts w:ascii="Times New Roman" w:hAnsi="Times New Roman"/>
        </w:rPr>
        <w:t>3</w:t>
      </w:r>
      <w:r w:rsidRPr="00D02A31">
        <w:rPr>
          <w:rFonts w:ascii="Times New Roman" w:hAnsi="Times New Roman"/>
        </w:rPr>
        <w:t>.</w:t>
      </w:r>
    </w:p>
    <w:p w:rsidR="008105E8" w:rsidRPr="00D02A31">
      <w:pPr>
        <w:bidi w:val="0"/>
        <w:ind w:left="142"/>
        <w:jc w:val="both"/>
        <w:rPr>
          <w:rFonts w:ascii="Times New Roman" w:hAnsi="Times New Roman"/>
        </w:rPr>
      </w:pPr>
    </w:p>
    <w:p w:rsidR="009077B2">
      <w:pPr>
        <w:bidi w:val="0"/>
        <w:ind w:left="142"/>
        <w:jc w:val="both"/>
        <w:rPr>
          <w:rFonts w:ascii="Times New Roman" w:hAnsi="Times New Roman"/>
        </w:rPr>
      </w:pPr>
    </w:p>
    <w:p w:rsidR="00D65EF1">
      <w:pPr>
        <w:bidi w:val="0"/>
        <w:ind w:left="142"/>
        <w:jc w:val="center"/>
        <w:rPr>
          <w:rFonts w:ascii="Times New Roman" w:hAnsi="Times New Roman"/>
        </w:rPr>
      </w:pPr>
    </w:p>
    <w:p w:rsidR="00D65EF1">
      <w:pPr>
        <w:bidi w:val="0"/>
        <w:ind w:left="142"/>
        <w:jc w:val="center"/>
        <w:rPr>
          <w:rFonts w:ascii="Times New Roman" w:hAnsi="Times New Roman"/>
        </w:rPr>
      </w:pPr>
    </w:p>
    <w:p w:rsidR="00D65EF1">
      <w:pPr>
        <w:bidi w:val="0"/>
        <w:ind w:left="142"/>
        <w:jc w:val="center"/>
        <w:rPr>
          <w:rFonts w:ascii="Times New Roman" w:hAnsi="Times New Roman"/>
        </w:rPr>
      </w:pPr>
    </w:p>
    <w:p w:rsidR="001F781D">
      <w:pPr>
        <w:bidi w:val="0"/>
        <w:ind w:left="142"/>
        <w:jc w:val="center"/>
        <w:rPr>
          <w:rFonts w:ascii="Times New Roman" w:hAnsi="Times New Roman"/>
        </w:rPr>
      </w:pPr>
    </w:p>
    <w:p w:rsidR="001F781D">
      <w:pPr>
        <w:bidi w:val="0"/>
        <w:ind w:left="142"/>
        <w:jc w:val="center"/>
        <w:rPr>
          <w:rFonts w:ascii="Times New Roman" w:hAnsi="Times New Roman"/>
        </w:rPr>
      </w:pPr>
    </w:p>
    <w:p w:rsidR="001F781D">
      <w:pPr>
        <w:bidi w:val="0"/>
        <w:ind w:left="142"/>
        <w:jc w:val="center"/>
        <w:rPr>
          <w:rFonts w:ascii="Times New Roman" w:hAnsi="Times New Roman"/>
        </w:rPr>
      </w:pPr>
    </w:p>
    <w:p w:rsidR="001F781D">
      <w:pPr>
        <w:bidi w:val="0"/>
        <w:ind w:left="142"/>
        <w:jc w:val="center"/>
        <w:rPr>
          <w:rFonts w:ascii="Times New Roman" w:hAnsi="Times New Roman"/>
        </w:rPr>
      </w:pPr>
    </w:p>
    <w:p w:rsidR="009077B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5F5EB3">
        <w:rPr>
          <w:rFonts w:ascii="Times New Roman" w:hAnsi="Times New Roman"/>
        </w:rPr>
        <w:t>1</w:t>
      </w:r>
      <w:r w:rsidR="0020787B">
        <w:rPr>
          <w:rFonts w:ascii="Times New Roman" w:hAnsi="Times New Roman"/>
        </w:rPr>
        <w:t>1</w:t>
      </w:r>
      <w:r w:rsidRPr="00D02A31">
        <w:rPr>
          <w:rFonts w:ascii="Times New Roman" w:hAnsi="Times New Roman"/>
        </w:rPr>
        <w:t>.</w:t>
      </w:r>
      <w:r w:rsidR="00834BD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</w:t>
      </w:r>
      <w:r w:rsidR="0020787B">
        <w:rPr>
          <w:rFonts w:ascii="Times New Roman" w:hAnsi="Times New Roman"/>
        </w:rPr>
        <w:t>marca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20787B">
        <w:rPr>
          <w:rFonts w:ascii="Times New Roman" w:hAnsi="Times New Roman"/>
        </w:rPr>
        <w:t>3</w:t>
      </w:r>
    </w:p>
    <w:p w:rsidR="0082267B">
      <w:pPr>
        <w:bidi w:val="0"/>
        <w:ind w:left="142"/>
        <w:jc w:val="center"/>
        <w:rPr>
          <w:rFonts w:ascii="Times New Roman" w:hAnsi="Times New Roman"/>
        </w:rPr>
      </w:pPr>
    </w:p>
    <w:p w:rsidR="001F781D">
      <w:pPr>
        <w:bidi w:val="0"/>
        <w:ind w:left="142"/>
        <w:jc w:val="center"/>
        <w:rPr>
          <w:rFonts w:ascii="Times New Roman" w:hAnsi="Times New Roman"/>
        </w:rPr>
      </w:pPr>
    </w:p>
    <w:p w:rsidR="000E53FD">
      <w:pPr>
        <w:bidi w:val="0"/>
        <w:ind w:left="142"/>
        <w:jc w:val="center"/>
        <w:rPr>
          <w:rFonts w:ascii="Times New Roman" w:hAnsi="Times New Roman"/>
        </w:rPr>
      </w:pPr>
    </w:p>
    <w:p w:rsidR="000E53FD">
      <w:pPr>
        <w:bidi w:val="0"/>
        <w:ind w:left="142"/>
        <w:jc w:val="center"/>
        <w:rPr>
          <w:rFonts w:ascii="Times New Roman" w:hAnsi="Times New Roman"/>
        </w:rPr>
      </w:pPr>
    </w:p>
    <w:p w:rsidR="000E53FD">
      <w:pPr>
        <w:bidi w:val="0"/>
        <w:ind w:left="142"/>
        <w:jc w:val="center"/>
        <w:rPr>
          <w:rFonts w:ascii="Times New Roman" w:hAnsi="Times New Roman"/>
        </w:rPr>
      </w:pPr>
    </w:p>
    <w:p w:rsidR="000E53FD" w:rsidRPr="00D02A31">
      <w:pPr>
        <w:bidi w:val="0"/>
        <w:ind w:left="142"/>
        <w:jc w:val="center"/>
        <w:rPr>
          <w:rFonts w:ascii="Times New Roman" w:hAnsi="Times New Roman"/>
        </w:rPr>
      </w:pPr>
    </w:p>
    <w:p w:rsidR="00C2051F" w:rsidRPr="00FF0CF3">
      <w:pPr>
        <w:bidi w:val="0"/>
        <w:ind w:left="142"/>
        <w:jc w:val="center"/>
        <w:rPr>
          <w:rFonts w:ascii="Times New Roman" w:hAnsi="Times New Roman"/>
          <w:sz w:val="28"/>
        </w:rPr>
      </w:pPr>
      <w:r w:rsidR="005F5EB3">
        <w:rPr>
          <w:rFonts w:ascii="Times New Roman" w:hAnsi="Times New Roman"/>
          <w:b/>
          <w:szCs w:val="24"/>
        </w:rPr>
        <w:t xml:space="preserve">Dušan 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5F5EB3">
        <w:rPr>
          <w:rFonts w:ascii="Times New Roman" w:hAnsi="Times New Roman"/>
          <w:b/>
          <w:szCs w:val="24"/>
        </w:rPr>
        <w:t>Jarjabek</w:t>
      </w:r>
      <w:r w:rsidR="00DB47EB">
        <w:rPr>
          <w:rFonts w:ascii="Times New Roman" w:hAnsi="Times New Roman"/>
          <w:b/>
          <w:szCs w:val="24"/>
        </w:rPr>
        <w:t>, v. r.</w:t>
      </w:r>
    </w:p>
    <w:p w:rsidR="002E6BD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6B670D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189">
      <w:rPr>
        <w:rStyle w:val="PageNumber"/>
        <w:noProof/>
      </w:rPr>
      <w:t>5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1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9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3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4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24"/>
  </w:num>
  <w:num w:numId="5">
    <w:abstractNumId w:val="6"/>
  </w:num>
  <w:num w:numId="6">
    <w:abstractNumId w:val="10"/>
  </w:num>
  <w:num w:numId="7">
    <w:abstractNumId w:val="21"/>
  </w:num>
  <w:num w:numId="8">
    <w:abstractNumId w:val="4"/>
  </w:num>
  <w:num w:numId="9">
    <w:abstractNumId w:val="14"/>
  </w:num>
  <w:num w:numId="10">
    <w:abstractNumId w:val="17"/>
  </w:num>
  <w:num w:numId="11">
    <w:abstractNumId w:val="20"/>
  </w:num>
  <w:num w:numId="12">
    <w:abstractNumId w:val="5"/>
  </w:num>
  <w:num w:numId="13">
    <w:abstractNumId w:val="2"/>
  </w:num>
  <w:num w:numId="14">
    <w:abstractNumId w:val="0"/>
  </w:num>
  <w:num w:numId="15">
    <w:abstractNumId w:val="19"/>
  </w:num>
  <w:num w:numId="16">
    <w:abstractNumId w:val="22"/>
  </w:num>
  <w:num w:numId="17">
    <w:abstractNumId w:val="9"/>
  </w:num>
  <w:num w:numId="18">
    <w:abstractNumId w:val="13"/>
  </w:num>
  <w:num w:numId="19">
    <w:abstractNumId w:val="25"/>
  </w:num>
  <w:num w:numId="20">
    <w:abstractNumId w:val="8"/>
  </w:num>
  <w:num w:numId="21">
    <w:abstractNumId w:val="3"/>
  </w:num>
  <w:num w:numId="22">
    <w:abstractNumId w:val="11"/>
  </w:num>
  <w:num w:numId="23">
    <w:abstractNumId w:val="23"/>
  </w:num>
  <w:num w:numId="24">
    <w:abstractNumId w:val="12"/>
  </w:num>
  <w:num w:numId="25">
    <w:abstractNumId w:val="16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4808"/>
    <w:rsid w:val="000049AC"/>
    <w:rsid w:val="00005176"/>
    <w:rsid w:val="000100EB"/>
    <w:rsid w:val="000116CD"/>
    <w:rsid w:val="00014DC0"/>
    <w:rsid w:val="000152F2"/>
    <w:rsid w:val="000159CA"/>
    <w:rsid w:val="000160E7"/>
    <w:rsid w:val="00023AA8"/>
    <w:rsid w:val="00046EDD"/>
    <w:rsid w:val="00053B73"/>
    <w:rsid w:val="00062CCE"/>
    <w:rsid w:val="00064D9F"/>
    <w:rsid w:val="000717D8"/>
    <w:rsid w:val="00075FF1"/>
    <w:rsid w:val="00082532"/>
    <w:rsid w:val="00083D40"/>
    <w:rsid w:val="00085E80"/>
    <w:rsid w:val="00086873"/>
    <w:rsid w:val="00087CCB"/>
    <w:rsid w:val="00095C35"/>
    <w:rsid w:val="00097220"/>
    <w:rsid w:val="000B19F8"/>
    <w:rsid w:val="000B32F9"/>
    <w:rsid w:val="000B6464"/>
    <w:rsid w:val="000C54A5"/>
    <w:rsid w:val="000E49B4"/>
    <w:rsid w:val="000E53FD"/>
    <w:rsid w:val="000E59E3"/>
    <w:rsid w:val="000F7ABE"/>
    <w:rsid w:val="00102D2F"/>
    <w:rsid w:val="00107484"/>
    <w:rsid w:val="00122535"/>
    <w:rsid w:val="001243A6"/>
    <w:rsid w:val="0013418D"/>
    <w:rsid w:val="00152F6C"/>
    <w:rsid w:val="001604BF"/>
    <w:rsid w:val="0017292C"/>
    <w:rsid w:val="00175A12"/>
    <w:rsid w:val="0018384A"/>
    <w:rsid w:val="0018626E"/>
    <w:rsid w:val="0019144A"/>
    <w:rsid w:val="00195247"/>
    <w:rsid w:val="001A299F"/>
    <w:rsid w:val="001A40FD"/>
    <w:rsid w:val="001B6EA6"/>
    <w:rsid w:val="001C13CC"/>
    <w:rsid w:val="001C38A4"/>
    <w:rsid w:val="001C5D59"/>
    <w:rsid w:val="001D18DA"/>
    <w:rsid w:val="001D2554"/>
    <w:rsid w:val="001D5621"/>
    <w:rsid w:val="001D711C"/>
    <w:rsid w:val="001F781D"/>
    <w:rsid w:val="00200AF3"/>
    <w:rsid w:val="00205B28"/>
    <w:rsid w:val="0020787B"/>
    <w:rsid w:val="00214A97"/>
    <w:rsid w:val="002204B7"/>
    <w:rsid w:val="002235C7"/>
    <w:rsid w:val="0022384E"/>
    <w:rsid w:val="002337E5"/>
    <w:rsid w:val="00234883"/>
    <w:rsid w:val="0024250F"/>
    <w:rsid w:val="00247232"/>
    <w:rsid w:val="0025717A"/>
    <w:rsid w:val="002914A7"/>
    <w:rsid w:val="00296FE9"/>
    <w:rsid w:val="00297259"/>
    <w:rsid w:val="002B04FC"/>
    <w:rsid w:val="002B069D"/>
    <w:rsid w:val="002B09B3"/>
    <w:rsid w:val="002B51E7"/>
    <w:rsid w:val="002C4695"/>
    <w:rsid w:val="002C761B"/>
    <w:rsid w:val="002D28EE"/>
    <w:rsid w:val="002D4065"/>
    <w:rsid w:val="002D5E8B"/>
    <w:rsid w:val="002E230F"/>
    <w:rsid w:val="002E6BD2"/>
    <w:rsid w:val="002F5850"/>
    <w:rsid w:val="003029F1"/>
    <w:rsid w:val="00314455"/>
    <w:rsid w:val="003206F4"/>
    <w:rsid w:val="00325758"/>
    <w:rsid w:val="00326E67"/>
    <w:rsid w:val="00335044"/>
    <w:rsid w:val="0033628D"/>
    <w:rsid w:val="00336CAA"/>
    <w:rsid w:val="0034614B"/>
    <w:rsid w:val="003556B1"/>
    <w:rsid w:val="0035580B"/>
    <w:rsid w:val="00360648"/>
    <w:rsid w:val="0036708D"/>
    <w:rsid w:val="003676A2"/>
    <w:rsid w:val="00367FCF"/>
    <w:rsid w:val="00373314"/>
    <w:rsid w:val="00384759"/>
    <w:rsid w:val="00393F8D"/>
    <w:rsid w:val="003A1DE7"/>
    <w:rsid w:val="003B3121"/>
    <w:rsid w:val="003B4C98"/>
    <w:rsid w:val="003B4DF0"/>
    <w:rsid w:val="003B5099"/>
    <w:rsid w:val="003B614E"/>
    <w:rsid w:val="003B7043"/>
    <w:rsid w:val="003C280B"/>
    <w:rsid w:val="003D32D2"/>
    <w:rsid w:val="003D3885"/>
    <w:rsid w:val="003D6A15"/>
    <w:rsid w:val="003F2850"/>
    <w:rsid w:val="003F76FC"/>
    <w:rsid w:val="00412336"/>
    <w:rsid w:val="00412CEF"/>
    <w:rsid w:val="0042139E"/>
    <w:rsid w:val="004347D2"/>
    <w:rsid w:val="004354F7"/>
    <w:rsid w:val="00437490"/>
    <w:rsid w:val="00440CA9"/>
    <w:rsid w:val="00444947"/>
    <w:rsid w:val="00447C70"/>
    <w:rsid w:val="0045475C"/>
    <w:rsid w:val="004569C6"/>
    <w:rsid w:val="00460074"/>
    <w:rsid w:val="0047116E"/>
    <w:rsid w:val="0047190E"/>
    <w:rsid w:val="00474887"/>
    <w:rsid w:val="0047542F"/>
    <w:rsid w:val="00481B9D"/>
    <w:rsid w:val="00483DDA"/>
    <w:rsid w:val="0048768D"/>
    <w:rsid w:val="004913E3"/>
    <w:rsid w:val="004941FD"/>
    <w:rsid w:val="004B0C2F"/>
    <w:rsid w:val="004C4D72"/>
    <w:rsid w:val="004D6626"/>
    <w:rsid w:val="004D6D70"/>
    <w:rsid w:val="004E0D23"/>
    <w:rsid w:val="004E2728"/>
    <w:rsid w:val="0050218B"/>
    <w:rsid w:val="00503FC3"/>
    <w:rsid w:val="00507F14"/>
    <w:rsid w:val="005102F0"/>
    <w:rsid w:val="00516189"/>
    <w:rsid w:val="00516E6F"/>
    <w:rsid w:val="0052426C"/>
    <w:rsid w:val="005446E3"/>
    <w:rsid w:val="005524CC"/>
    <w:rsid w:val="00555F05"/>
    <w:rsid w:val="00573ED5"/>
    <w:rsid w:val="005807CC"/>
    <w:rsid w:val="00585739"/>
    <w:rsid w:val="005859BE"/>
    <w:rsid w:val="00585AB2"/>
    <w:rsid w:val="005873C9"/>
    <w:rsid w:val="00591374"/>
    <w:rsid w:val="00596D2A"/>
    <w:rsid w:val="005A292B"/>
    <w:rsid w:val="005A6149"/>
    <w:rsid w:val="005A7520"/>
    <w:rsid w:val="005B1999"/>
    <w:rsid w:val="005B4406"/>
    <w:rsid w:val="005B4D09"/>
    <w:rsid w:val="005C17E1"/>
    <w:rsid w:val="005C4D21"/>
    <w:rsid w:val="005D0F8D"/>
    <w:rsid w:val="005F3A46"/>
    <w:rsid w:val="005F4726"/>
    <w:rsid w:val="005F5EB3"/>
    <w:rsid w:val="005F60F5"/>
    <w:rsid w:val="00600E1F"/>
    <w:rsid w:val="00601980"/>
    <w:rsid w:val="0060426A"/>
    <w:rsid w:val="00605D53"/>
    <w:rsid w:val="0062178A"/>
    <w:rsid w:val="006251F5"/>
    <w:rsid w:val="006310AE"/>
    <w:rsid w:val="00695449"/>
    <w:rsid w:val="006B259B"/>
    <w:rsid w:val="006B670D"/>
    <w:rsid w:val="006C3779"/>
    <w:rsid w:val="006D3C9B"/>
    <w:rsid w:val="006F2D20"/>
    <w:rsid w:val="006F78D5"/>
    <w:rsid w:val="00700936"/>
    <w:rsid w:val="00723035"/>
    <w:rsid w:val="0076481C"/>
    <w:rsid w:val="00777B0E"/>
    <w:rsid w:val="007841EB"/>
    <w:rsid w:val="007906DD"/>
    <w:rsid w:val="00796063"/>
    <w:rsid w:val="00796BAE"/>
    <w:rsid w:val="007B553B"/>
    <w:rsid w:val="007B64F2"/>
    <w:rsid w:val="007C19F3"/>
    <w:rsid w:val="007D092C"/>
    <w:rsid w:val="007D78D5"/>
    <w:rsid w:val="007E4066"/>
    <w:rsid w:val="007F1373"/>
    <w:rsid w:val="007F3374"/>
    <w:rsid w:val="007F512D"/>
    <w:rsid w:val="00801B0D"/>
    <w:rsid w:val="00803F3B"/>
    <w:rsid w:val="008105E8"/>
    <w:rsid w:val="00817DC5"/>
    <w:rsid w:val="0082267B"/>
    <w:rsid w:val="00823183"/>
    <w:rsid w:val="00831F27"/>
    <w:rsid w:val="00834BDC"/>
    <w:rsid w:val="00847603"/>
    <w:rsid w:val="008555F3"/>
    <w:rsid w:val="00855C14"/>
    <w:rsid w:val="008652AA"/>
    <w:rsid w:val="00867E7E"/>
    <w:rsid w:val="00874211"/>
    <w:rsid w:val="00887A25"/>
    <w:rsid w:val="00887FE5"/>
    <w:rsid w:val="0089194D"/>
    <w:rsid w:val="00895452"/>
    <w:rsid w:val="008964B0"/>
    <w:rsid w:val="008A098B"/>
    <w:rsid w:val="008A1A58"/>
    <w:rsid w:val="008B27D5"/>
    <w:rsid w:val="008C0DA7"/>
    <w:rsid w:val="008C3723"/>
    <w:rsid w:val="008C4B24"/>
    <w:rsid w:val="008D173C"/>
    <w:rsid w:val="008D200B"/>
    <w:rsid w:val="008D4387"/>
    <w:rsid w:val="008E0D9B"/>
    <w:rsid w:val="008E14E4"/>
    <w:rsid w:val="008E42DC"/>
    <w:rsid w:val="008F20C4"/>
    <w:rsid w:val="009077B2"/>
    <w:rsid w:val="009153E1"/>
    <w:rsid w:val="009178B9"/>
    <w:rsid w:val="00925BA1"/>
    <w:rsid w:val="0092702D"/>
    <w:rsid w:val="00934174"/>
    <w:rsid w:val="00944808"/>
    <w:rsid w:val="009471E0"/>
    <w:rsid w:val="00951056"/>
    <w:rsid w:val="0095462C"/>
    <w:rsid w:val="009627A8"/>
    <w:rsid w:val="00975566"/>
    <w:rsid w:val="009827E0"/>
    <w:rsid w:val="00983DD6"/>
    <w:rsid w:val="00994C12"/>
    <w:rsid w:val="009A47C9"/>
    <w:rsid w:val="009A57BB"/>
    <w:rsid w:val="009C3CBD"/>
    <w:rsid w:val="009D0816"/>
    <w:rsid w:val="009D416A"/>
    <w:rsid w:val="009E254D"/>
    <w:rsid w:val="009E3D7F"/>
    <w:rsid w:val="00A001BC"/>
    <w:rsid w:val="00A04401"/>
    <w:rsid w:val="00A13DBA"/>
    <w:rsid w:val="00A25DC5"/>
    <w:rsid w:val="00A3224F"/>
    <w:rsid w:val="00A37157"/>
    <w:rsid w:val="00A43A4B"/>
    <w:rsid w:val="00A450A1"/>
    <w:rsid w:val="00A55EE9"/>
    <w:rsid w:val="00A57A67"/>
    <w:rsid w:val="00A63B69"/>
    <w:rsid w:val="00A70B59"/>
    <w:rsid w:val="00A84825"/>
    <w:rsid w:val="00A97189"/>
    <w:rsid w:val="00AA5149"/>
    <w:rsid w:val="00AB1FA0"/>
    <w:rsid w:val="00AC497D"/>
    <w:rsid w:val="00AC684F"/>
    <w:rsid w:val="00AD64FF"/>
    <w:rsid w:val="00AE0616"/>
    <w:rsid w:val="00AF00E3"/>
    <w:rsid w:val="00B20FA0"/>
    <w:rsid w:val="00B259EA"/>
    <w:rsid w:val="00B34C1B"/>
    <w:rsid w:val="00B37BDF"/>
    <w:rsid w:val="00B43481"/>
    <w:rsid w:val="00B43CDD"/>
    <w:rsid w:val="00B47318"/>
    <w:rsid w:val="00B54646"/>
    <w:rsid w:val="00B56371"/>
    <w:rsid w:val="00B6287A"/>
    <w:rsid w:val="00B70066"/>
    <w:rsid w:val="00B70D97"/>
    <w:rsid w:val="00B815B9"/>
    <w:rsid w:val="00B84253"/>
    <w:rsid w:val="00B85A4C"/>
    <w:rsid w:val="00BA771E"/>
    <w:rsid w:val="00BB03DE"/>
    <w:rsid w:val="00BB2995"/>
    <w:rsid w:val="00BB3ECE"/>
    <w:rsid w:val="00BB5EB9"/>
    <w:rsid w:val="00BB76BB"/>
    <w:rsid w:val="00BE6CC6"/>
    <w:rsid w:val="00BE743E"/>
    <w:rsid w:val="00C0066C"/>
    <w:rsid w:val="00C01DA2"/>
    <w:rsid w:val="00C1045D"/>
    <w:rsid w:val="00C17F74"/>
    <w:rsid w:val="00C2051F"/>
    <w:rsid w:val="00C330C0"/>
    <w:rsid w:val="00C33F39"/>
    <w:rsid w:val="00C376C4"/>
    <w:rsid w:val="00C411EB"/>
    <w:rsid w:val="00C52A81"/>
    <w:rsid w:val="00C56543"/>
    <w:rsid w:val="00C61805"/>
    <w:rsid w:val="00C639A3"/>
    <w:rsid w:val="00C757D4"/>
    <w:rsid w:val="00C8037E"/>
    <w:rsid w:val="00C80663"/>
    <w:rsid w:val="00C8439C"/>
    <w:rsid w:val="00C96B2F"/>
    <w:rsid w:val="00CC618B"/>
    <w:rsid w:val="00CC61B1"/>
    <w:rsid w:val="00CD5773"/>
    <w:rsid w:val="00CE0A6B"/>
    <w:rsid w:val="00CE3FC8"/>
    <w:rsid w:val="00CF0FF9"/>
    <w:rsid w:val="00CF492C"/>
    <w:rsid w:val="00D003E6"/>
    <w:rsid w:val="00D02A31"/>
    <w:rsid w:val="00D0739A"/>
    <w:rsid w:val="00D07F38"/>
    <w:rsid w:val="00D257C2"/>
    <w:rsid w:val="00D35793"/>
    <w:rsid w:val="00D36108"/>
    <w:rsid w:val="00D3721D"/>
    <w:rsid w:val="00D65EF1"/>
    <w:rsid w:val="00D7211D"/>
    <w:rsid w:val="00D73337"/>
    <w:rsid w:val="00D74263"/>
    <w:rsid w:val="00D856FB"/>
    <w:rsid w:val="00D90BDB"/>
    <w:rsid w:val="00DA3DF0"/>
    <w:rsid w:val="00DA44D0"/>
    <w:rsid w:val="00DB09BB"/>
    <w:rsid w:val="00DB47EB"/>
    <w:rsid w:val="00DB55C2"/>
    <w:rsid w:val="00DB7D60"/>
    <w:rsid w:val="00DD6165"/>
    <w:rsid w:val="00DE2807"/>
    <w:rsid w:val="00DF7BB8"/>
    <w:rsid w:val="00E20A99"/>
    <w:rsid w:val="00E31A8E"/>
    <w:rsid w:val="00E40EB3"/>
    <w:rsid w:val="00E57238"/>
    <w:rsid w:val="00E62124"/>
    <w:rsid w:val="00E62D67"/>
    <w:rsid w:val="00E62D71"/>
    <w:rsid w:val="00E66CF5"/>
    <w:rsid w:val="00E67065"/>
    <w:rsid w:val="00E711CE"/>
    <w:rsid w:val="00E76531"/>
    <w:rsid w:val="00E803C9"/>
    <w:rsid w:val="00E82E40"/>
    <w:rsid w:val="00E84AF2"/>
    <w:rsid w:val="00E913DF"/>
    <w:rsid w:val="00E92038"/>
    <w:rsid w:val="00E932CC"/>
    <w:rsid w:val="00E9777E"/>
    <w:rsid w:val="00EA3F74"/>
    <w:rsid w:val="00EA7E78"/>
    <w:rsid w:val="00EB6D0B"/>
    <w:rsid w:val="00EC120B"/>
    <w:rsid w:val="00EC1A7C"/>
    <w:rsid w:val="00F043EF"/>
    <w:rsid w:val="00F077AF"/>
    <w:rsid w:val="00F12301"/>
    <w:rsid w:val="00F13A02"/>
    <w:rsid w:val="00F21C7E"/>
    <w:rsid w:val="00F22D50"/>
    <w:rsid w:val="00F360FA"/>
    <w:rsid w:val="00F411CB"/>
    <w:rsid w:val="00F471DF"/>
    <w:rsid w:val="00F51312"/>
    <w:rsid w:val="00F56412"/>
    <w:rsid w:val="00F650B7"/>
    <w:rsid w:val="00F8280C"/>
    <w:rsid w:val="00F8599A"/>
    <w:rsid w:val="00F926DB"/>
    <w:rsid w:val="00F972D3"/>
    <w:rsid w:val="00F9759F"/>
    <w:rsid w:val="00FB0703"/>
    <w:rsid w:val="00FB3562"/>
    <w:rsid w:val="00FB3700"/>
    <w:rsid w:val="00FB5BD3"/>
    <w:rsid w:val="00FC15EF"/>
    <w:rsid w:val="00FC6368"/>
    <w:rsid w:val="00FF0CF3"/>
    <w:rsid w:val="00FF2D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D257C2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1158</Words>
  <Characters>6602</Characters>
  <Application>Microsoft Office Word</Application>
  <DocSecurity>0</DocSecurity>
  <Lines>0</Lines>
  <Paragraphs>0</Paragraphs>
  <ScaleCrop>false</ScaleCrop>
  <Company>Kancelaria NR SR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2</cp:revision>
  <cp:lastPrinted>2013-03-11T09:12:00Z</cp:lastPrinted>
  <dcterms:created xsi:type="dcterms:W3CDTF">2013-03-12T09:28:00Z</dcterms:created>
  <dcterms:modified xsi:type="dcterms:W3CDTF">2013-03-12T09:28:00Z</dcterms:modified>
</cp:coreProperties>
</file>