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4587" w:rsidP="00DA4587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DA4587" w:rsidP="00DA4587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DA4587" w:rsidP="00DA4587">
      <w:pPr>
        <w:bidi w:val="0"/>
        <w:spacing w:line="360" w:lineRule="auto"/>
        <w:rPr>
          <w:rFonts w:ascii="Times New Roman" w:hAnsi="Times New Roman"/>
          <w:b/>
        </w:rPr>
      </w:pPr>
    </w:p>
    <w:p w:rsidR="00DA4587" w:rsidP="00DA458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2</w:t>
      </w:r>
      <w:r w:rsidR="00A32A44">
        <w:rPr>
          <w:rFonts w:ascii="Times New Roman" w:hAnsi="Times New Roman"/>
        </w:rPr>
        <w:t>7</w:t>
      </w:r>
      <w:r>
        <w:rPr>
          <w:rFonts w:ascii="Times New Roman" w:hAnsi="Times New Roman"/>
        </w:rPr>
        <w:t>. schôdza</w:t>
      </w:r>
    </w:p>
    <w:p w:rsidR="00DA4587" w:rsidP="00DA4587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CDR-2284/2012</w:t>
      </w:r>
    </w:p>
    <w:p w:rsidR="00DA4587" w:rsidP="00DA4587">
      <w:pPr>
        <w:bidi w:val="0"/>
        <w:spacing w:line="360" w:lineRule="auto"/>
        <w:rPr>
          <w:rFonts w:ascii="AT*Toronto" w:hAnsi="AT*Toronto"/>
          <w:sz w:val="36"/>
          <w:szCs w:val="20"/>
        </w:rPr>
      </w:pPr>
    </w:p>
    <w:p w:rsidR="00DA4587" w:rsidP="00DA4587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2511CE">
        <w:rPr>
          <w:rFonts w:ascii="AT*Toronto" w:hAnsi="AT*Toronto"/>
          <w:sz w:val="36"/>
          <w:szCs w:val="20"/>
        </w:rPr>
        <w:t>161</w:t>
      </w:r>
    </w:p>
    <w:p w:rsidR="00DA4587" w:rsidP="00DA4587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DA4587" w:rsidP="00DA4587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DA4587" w:rsidP="00DA4587">
      <w:pPr>
        <w:bidi w:val="0"/>
        <w:jc w:val="center"/>
        <w:rPr>
          <w:rFonts w:ascii="Times New Roman" w:hAnsi="Times New Roman"/>
          <w:b/>
        </w:rPr>
      </w:pPr>
      <w:r w:rsidR="009B74C3">
        <w:rPr>
          <w:rFonts w:ascii="Times New Roman" w:hAnsi="Times New Roman"/>
          <w:b/>
        </w:rPr>
        <w:t xml:space="preserve">z </w:t>
      </w:r>
      <w:r w:rsidR="004B2D47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 xml:space="preserve">. </w:t>
      </w:r>
      <w:r w:rsidR="009B74C3">
        <w:rPr>
          <w:rFonts w:ascii="Times New Roman" w:hAnsi="Times New Roman"/>
          <w:b/>
        </w:rPr>
        <w:t>januára 2013</w:t>
      </w:r>
    </w:p>
    <w:p w:rsidR="00DA4587" w:rsidRPr="00FE1257" w:rsidP="00DA4587">
      <w:pPr>
        <w:pStyle w:val="BodyText"/>
        <w:bidi w:val="0"/>
        <w:rPr>
          <w:rFonts w:ascii="Times New Roman" w:hAnsi="Times New Roman"/>
        </w:rPr>
      </w:pPr>
    </w:p>
    <w:p w:rsidR="00DA4587" w:rsidRPr="003F4A22" w:rsidP="00DA458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645500">
        <w:rPr>
          <w:rFonts w:ascii="Times New Roman" w:hAnsi="Times New Roman"/>
        </w:rPr>
        <w:t xml:space="preserve">k vládnemu návrhu </w:t>
      </w:r>
      <w:r w:rsidRPr="003F4A22">
        <w:rPr>
          <w:rFonts w:ascii="Times New Roman" w:hAnsi="Times New Roman"/>
          <w:noProof/>
        </w:rPr>
        <w:t xml:space="preserve">zákona o integrovanej prevencii a kontrole znečisťovania životného prostredia  a o zmene a doplnení niektorých zákonov </w:t>
      </w:r>
      <w:r w:rsidRPr="003F4A22">
        <w:rPr>
          <w:rFonts w:ascii="Times New Roman" w:hAnsi="Times New Roman"/>
        </w:rPr>
        <w:t>(tlač 277)</w:t>
      </w:r>
    </w:p>
    <w:p w:rsidR="00DA4587" w:rsidP="00DA458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F766CD" w:rsidP="00DA458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F766CD" w:rsidRPr="003F4A22" w:rsidP="00DA458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DA4587" w:rsidRPr="00174F82" w:rsidP="00DA4587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DA4587" w:rsidP="00DA4587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DA4587" w:rsidRPr="00934CDC" w:rsidP="00DA4587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DA4587" w:rsidRPr="003F4A22" w:rsidP="00DA4587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DA4587" w:rsidRPr="00645500" w:rsidP="00DA4587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3F4A22">
        <w:rPr>
          <w:rFonts w:ascii="Times New Roman" w:hAnsi="Times New Roman"/>
        </w:rPr>
        <w:tab/>
        <w:tab/>
        <w:t xml:space="preserve">s vládnym návrhom </w:t>
      </w:r>
      <w:r w:rsidRPr="003F4A22">
        <w:rPr>
          <w:rFonts w:ascii="Times New Roman" w:hAnsi="Times New Roman"/>
          <w:noProof/>
        </w:rPr>
        <w:t>zákona o integrovanej prevencii a kontrole znečisťovania životného prostredia  a o zmene a doplnení</w:t>
      </w:r>
      <w:r>
        <w:rPr>
          <w:rFonts w:ascii="Times New Roman" w:hAnsi="Times New Roman"/>
          <w:noProof/>
        </w:rPr>
        <w:t xml:space="preserve"> niektorých zákonov </w:t>
      </w:r>
      <w:r w:rsidRPr="004914B5">
        <w:rPr>
          <w:rFonts w:ascii="Times New Roman" w:hAnsi="Times New Roman"/>
        </w:rPr>
        <w:t>(tlač 27</w:t>
      </w:r>
      <w:r>
        <w:rPr>
          <w:rFonts w:ascii="Times New Roman" w:hAnsi="Times New Roman"/>
        </w:rPr>
        <w:t>7</w:t>
      </w:r>
      <w:r w:rsidRPr="004914B5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DA4587" w:rsidRPr="00885E59" w:rsidP="00DA4587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DA4587" w:rsidRPr="00967647" w:rsidP="00DA4587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DA4587" w:rsidP="00DA4587">
      <w:pPr>
        <w:bidi w:val="0"/>
        <w:rPr>
          <w:rFonts w:ascii="Times New Roman" w:hAnsi="Times New Roman"/>
        </w:rPr>
      </w:pPr>
    </w:p>
    <w:p w:rsidR="00DA4587" w:rsidP="00DA4587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DA4587" w:rsidRPr="0066419F" w:rsidP="00DA4587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DA4587" w:rsidP="00DA4587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vládny </w:t>
      </w:r>
      <w:r w:rsidRPr="00645500">
        <w:rPr>
          <w:rFonts w:ascii="Times New Roman" w:hAnsi="Times New Roman"/>
        </w:rPr>
        <w:t xml:space="preserve">návrh </w:t>
      </w:r>
      <w:r w:rsidRPr="00DA4587">
        <w:rPr>
          <w:rFonts w:ascii="Times New Roman" w:hAnsi="Times New Roman"/>
          <w:noProof/>
        </w:rPr>
        <w:t>zákona o integrovanej prevencii a kontrole znečisťovania životného prostredia</w:t>
      </w:r>
      <w:r w:rsidR="009B74C3"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  <w:noProof/>
        </w:rPr>
        <w:t xml:space="preserve">a o zmene a doplnení niektorých zákonov </w:t>
      </w:r>
      <w:r w:rsidRPr="004914B5">
        <w:rPr>
          <w:rFonts w:ascii="Times New Roman" w:hAnsi="Times New Roman"/>
        </w:rPr>
        <w:t>(tlač 27</w:t>
      </w:r>
      <w:r>
        <w:rPr>
          <w:rFonts w:ascii="Times New Roman" w:hAnsi="Times New Roman"/>
        </w:rPr>
        <w:t>7</w:t>
      </w:r>
      <w:r w:rsidRPr="004914B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so zmenami a doplnkami uvedenými v </w:t>
      </w:r>
      <w:r>
        <w:rPr>
          <w:rFonts w:ascii="Times New Roman" w:hAnsi="Times New Roman"/>
        </w:rPr>
        <w:t xml:space="preserve">prílohe tohto uznesenia;  </w:t>
      </w:r>
    </w:p>
    <w:p w:rsidR="00DA4587" w:rsidRPr="0066419F" w:rsidP="00DA4587">
      <w:pPr>
        <w:bidi w:val="0"/>
        <w:jc w:val="both"/>
        <w:rPr>
          <w:rFonts w:ascii="Times New Roman" w:hAnsi="Times New Roman"/>
        </w:rPr>
      </w:pPr>
    </w:p>
    <w:p w:rsidR="00DA4587" w:rsidRPr="00967647" w:rsidP="00DA4587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DA4587" w:rsidP="00DA4587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4587" w:rsidP="00DA458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DA4587" w:rsidRPr="00967647" w:rsidP="00DA458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A4587" w:rsidP="00DA458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pôdohospodárstvo a životné prostredie.</w:t>
      </w:r>
    </w:p>
    <w:p w:rsidR="00DA4587" w:rsidP="00DA458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A4587" w:rsidRPr="00C45835" w:rsidP="00DA458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C45835">
        <w:rPr>
          <w:rFonts w:ascii="Times New Roman" w:hAnsi="Times New Roman"/>
        </w:rPr>
        <w:t xml:space="preserve"> </w:t>
      </w:r>
    </w:p>
    <w:p w:rsidR="00DA4587" w:rsidP="00DA4587">
      <w:pPr>
        <w:bidi w:val="0"/>
        <w:jc w:val="both"/>
        <w:rPr>
          <w:rFonts w:ascii="Times New Roman" w:hAnsi="Times New Roman"/>
        </w:rPr>
      </w:pPr>
    </w:p>
    <w:p w:rsidR="00DA4587" w:rsidP="00DA4587">
      <w:pPr>
        <w:bidi w:val="0"/>
        <w:jc w:val="both"/>
        <w:rPr>
          <w:rFonts w:ascii="Times New Roman" w:hAnsi="Times New Roman"/>
        </w:rPr>
      </w:pPr>
    </w:p>
    <w:p w:rsidR="00DA4587" w:rsidP="00DA4587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DA4587" w:rsidP="00DA4587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DA4587" w:rsidRPr="00F40AFD" w:rsidP="00DA4587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DA4587" w:rsidRPr="00F40AFD" w:rsidP="00DA4587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DA4587" w:rsidP="00DA4587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DA4587" w:rsidP="00DA4587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A4587" w:rsidRPr="009B5839" w:rsidP="00DA4587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DA4587" w:rsidRPr="009027A0" w:rsidP="00DA4587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DA4587" w:rsidP="00DA4587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2511CE">
        <w:rPr>
          <w:rFonts w:ascii="Times New Roman" w:hAnsi="Times New Roman"/>
          <w:b/>
        </w:rPr>
        <w:t>161</w:t>
      </w:r>
    </w:p>
    <w:p w:rsidR="00DA4587" w:rsidP="00DA4587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F766CD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 xml:space="preserve">. </w:t>
      </w:r>
      <w:r w:rsidR="00EF07F7">
        <w:rPr>
          <w:rFonts w:ascii="Times New Roman" w:hAnsi="Times New Roman"/>
          <w:b/>
        </w:rPr>
        <w:t>januára 2013</w:t>
      </w:r>
    </w:p>
    <w:p w:rsidR="00DA4587" w:rsidRPr="009027A0" w:rsidP="00DA4587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  <w:r w:rsidR="002511CE">
        <w:rPr>
          <w:rFonts w:ascii="Times New Roman" w:hAnsi="Times New Roman"/>
          <w:b/>
          <w:bCs/>
        </w:rPr>
        <w:t>_</w:t>
      </w:r>
    </w:p>
    <w:p w:rsidR="00DA4587" w:rsidP="00DA4587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A4587" w:rsidP="00DA4587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A4587" w:rsidRPr="009027A0" w:rsidP="00DA4587">
      <w:pPr>
        <w:bidi w:val="0"/>
        <w:ind w:left="670"/>
        <w:rPr>
          <w:rFonts w:ascii="Times New Roman" w:hAnsi="Times New Roman"/>
          <w:lang w:eastAsia="en-US"/>
        </w:rPr>
      </w:pPr>
    </w:p>
    <w:p w:rsidR="00DA4587" w:rsidP="00DA4587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DA4587" w:rsidRPr="001E0FF4" w:rsidP="00DA4587">
      <w:pPr>
        <w:bidi w:val="0"/>
        <w:rPr>
          <w:rFonts w:ascii="Times New Roman" w:hAnsi="Times New Roman"/>
          <w:b/>
          <w:lang w:eastAsia="en-US"/>
        </w:rPr>
      </w:pPr>
      <w:r w:rsidRPr="001E0FF4">
        <w:rPr>
          <w:rFonts w:ascii="Times New Roman" w:hAnsi="Times New Roman"/>
          <w:b/>
          <w:lang w:eastAsia="en-US"/>
        </w:rPr>
        <w:t xml:space="preserve"> </w:t>
      </w:r>
    </w:p>
    <w:p w:rsidR="00DA4587" w:rsidRPr="00327F81" w:rsidP="00DA4587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645500">
        <w:rPr>
          <w:rFonts w:ascii="Times New Roman" w:hAnsi="Times New Roman"/>
          <w:b/>
        </w:rPr>
        <w:t>k vládnemu návrhu zákona</w:t>
      </w:r>
      <w:r w:rsidRPr="00327F81" w:rsidR="00327F81">
        <w:rPr>
          <w:rFonts w:ascii="Times New Roman" w:hAnsi="Times New Roman"/>
          <w:noProof/>
        </w:rPr>
        <w:t xml:space="preserve"> </w:t>
      </w:r>
      <w:r w:rsidRPr="00327F81" w:rsidR="00327F81">
        <w:rPr>
          <w:rFonts w:ascii="Times New Roman" w:hAnsi="Times New Roman"/>
          <w:b/>
          <w:noProof/>
        </w:rPr>
        <w:t xml:space="preserve">o integrovanej prevencii a kontrole znečisťovania životného prostredia  a o zmene a doplnení niektorých zákonov </w:t>
      </w:r>
      <w:r w:rsidRPr="00327F81" w:rsidR="00327F81">
        <w:rPr>
          <w:rFonts w:ascii="Times New Roman" w:hAnsi="Times New Roman"/>
          <w:b/>
        </w:rPr>
        <w:t>(tlač 277)</w:t>
      </w:r>
    </w:p>
    <w:p w:rsidR="00DA4587" w:rsidRPr="00942935" w:rsidP="00DA4587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DA4587" w:rsidP="00DA4587">
      <w:pPr>
        <w:bidi w:val="0"/>
        <w:jc w:val="both"/>
        <w:rPr>
          <w:rFonts w:ascii="Times New Roman" w:hAnsi="Times New Roman"/>
          <w:b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 § 3</w:t>
      </w:r>
    </w:p>
    <w:p w:rsidR="00336AA8" w:rsidP="00336AA8">
      <w:pPr>
        <w:bidi w:val="0"/>
        <w:jc w:val="both"/>
        <w:rPr>
          <w:rFonts w:ascii="Times New Roman" w:hAnsi="Times New Roman"/>
          <w:u w:val="single"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nadpise pod § 3 sa za slovo „vydanie“ vkladá slovo „integrovaného“.</w:t>
      </w: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 úpravu z prihliadnutím na zavedenie legislatívnej skratky „povolenie“ pre pojem integrované povolenie  až v navrhovanom normatívnom texte § 3 ods. 2.</w:t>
      </w:r>
    </w:p>
    <w:p w:rsidR="00336AA8" w:rsidP="00336AA8">
      <w:pPr>
        <w:bidi w:val="0"/>
        <w:ind w:left="3540"/>
        <w:jc w:val="both"/>
        <w:rPr>
          <w:rFonts w:ascii="Times New Roman" w:hAnsi="Times New Roman"/>
        </w:rPr>
      </w:pPr>
    </w:p>
    <w:p w:rsidR="00336AA8" w:rsidP="00336AA8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 § 4</w:t>
      </w:r>
    </w:p>
    <w:p w:rsidR="00336AA8" w:rsidP="00336AA8">
      <w:pPr>
        <w:bidi w:val="0"/>
        <w:jc w:val="both"/>
        <w:rPr>
          <w:rFonts w:ascii="Times New Roman" w:hAnsi="Times New Roman"/>
          <w:u w:val="single"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 § 4  v odsekoch 2, 3 a 4 sa slová „integrované povolenie“ vo všetkých tvaroch nahrádza slovom „povolenie“ v príslušnom gramatickom tvare.</w:t>
      </w: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úpravu súvisiacu so zavedením legislatívnej skratky „povolenie“ v § 3 ods. 2 pre pojem „integrované povolenie“.</w:t>
      </w: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 § 7 ods. 1</w:t>
      </w:r>
    </w:p>
    <w:p w:rsidR="00336AA8" w:rsidP="00336AA8">
      <w:pPr>
        <w:bidi w:val="0"/>
        <w:jc w:val="both"/>
        <w:rPr>
          <w:rFonts w:ascii="Times New Roman" w:hAnsi="Times New Roman"/>
          <w:u w:val="single"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 § 7 ods. 1 v úvodnej vete  sa vypúšťa slovo „všeobecných“ a za slová „náležitosti podania“ sa vkladajú slová „podľa všeobecného predpisu o správnom konaní“.</w:t>
      </w:r>
      <w:r>
        <w:rPr>
          <w:rFonts w:ascii="Times New Roman" w:hAnsi="Times New Roman"/>
          <w:u w:val="single"/>
        </w:rPr>
        <w:t xml:space="preserve"> </w:t>
      </w:r>
    </w:p>
    <w:p w:rsidR="00336AA8" w:rsidP="00336AA8">
      <w:pPr>
        <w:bidi w:val="0"/>
        <w:jc w:val="both"/>
        <w:rPr>
          <w:rFonts w:ascii="Times New Roman" w:hAnsi="Times New Roman"/>
          <w:u w:val="single"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Nakoľko poznámka pod čiarou má len informatívny charakter, už priamo z normatívneho textu musí byť zrejmé, o ktorý právny predpis, upravujúci všeobecné náležitosti podania, ide. Zároveň ide o zosúladenie s navrhovaným ustanovením § 9 ods. 1</w:t>
      </w: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8 ods. 6</w:t>
      </w:r>
    </w:p>
    <w:p w:rsidR="00336AA8" w:rsidP="00336AA8">
      <w:pPr>
        <w:bidi w:val="0"/>
        <w:jc w:val="both"/>
        <w:rPr>
          <w:rFonts w:ascii="Times New Roman" w:hAnsi="Times New Roman"/>
          <w:u w:val="single"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 § 8 ods. 6 sa vypúšťa slovo „relevantných“.</w:t>
      </w: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Vypustenie slova „relevantných“ sa navrhuje s dôvodu jeho nadbytočnosti a  to s prihliadnutím na vymedzený pojem „nebezpečné látky“ obsiahnutý v ustanovení  § 8 ods. 1 a 2.</w:t>
      </w: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pStyle w:val="ListParagraph"/>
        <w:numPr>
          <w:numId w:val="2"/>
        </w:numPr>
        <w:bidi w:val="0"/>
        <w:ind w:left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21 ods. l</w:t>
      </w:r>
    </w:p>
    <w:p w:rsidR="00336AA8" w:rsidP="00336AA8">
      <w:pPr>
        <w:bidi w:val="0"/>
        <w:jc w:val="both"/>
        <w:rPr>
          <w:rFonts w:ascii="Times New Roman" w:hAnsi="Times New Roman"/>
          <w:u w:val="single"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 nadpise § 21 sa vypúšťa slovo „všeobecné“ a v § 21 ods. 1 úvodnej vete sa vypúšťa slovo „všeobecných“ a za slovo „rozhodnutia“ vkladajú slová „podľa všeobecného predpisu o správnom konaní“.</w:t>
      </w:r>
    </w:p>
    <w:p w:rsidR="00336AA8" w:rsidP="00336AA8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Nakoľko poznámka pod čiarou má len informatívny charakter, už priamo z normatívneho textu musí byť zrejmé, o ktorý právny predpis, upravujúci všeobecné náležitosti podania, ide. Zároveň ide o zosúladenie s navrhovaným ustanovením § 9 ods. 1</w:t>
      </w: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 čl. I § 22 ods. 7</w:t>
      </w: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22 ods. 7 sa slová „limity, ktoré by inak boli ustanovené“ sa nahrádzajú slovami „limity ustanovené“.</w:t>
      </w:r>
    </w:p>
    <w:p w:rsidR="00336AA8" w:rsidP="00336AA8">
      <w:pPr>
        <w:bidi w:val="0"/>
        <w:ind w:firstLine="360"/>
        <w:jc w:val="both"/>
        <w:rPr>
          <w:rFonts w:ascii="Times New Roman" w:hAnsi="Times New Roman"/>
        </w:rPr>
      </w:pPr>
    </w:p>
    <w:p w:rsidR="00336AA8" w:rsidP="00336AA8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pripomienku, ktorou sa precizuje právny text.</w:t>
      </w:r>
    </w:p>
    <w:p w:rsidR="00336AA8" w:rsidP="00336AA8">
      <w:pPr>
        <w:bidi w:val="0"/>
        <w:ind w:left="3540"/>
        <w:jc w:val="both"/>
        <w:rPr>
          <w:rFonts w:ascii="Times New Roman" w:hAnsi="Times New Roman"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34 ods. 12</w:t>
      </w:r>
    </w:p>
    <w:p w:rsidR="00336AA8" w:rsidP="00336AA8">
      <w:pPr>
        <w:bidi w:val="0"/>
        <w:jc w:val="both"/>
        <w:rPr>
          <w:rFonts w:ascii="Times New Roman" w:hAnsi="Times New Roman"/>
          <w:u w:val="single"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 § 34 ods. 12 písm. b) sa slová „§ 30 ods. 2“ nahrádzajú slovami „§ 31 ods. 2“.</w:t>
      </w: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zosúladenie vnútorného odkazu s príslušným ustanovením § 31 ods. 2</w:t>
      </w:r>
    </w:p>
    <w:p w:rsidR="00336AA8" w:rsidP="00336AA8">
      <w:pPr>
        <w:bidi w:val="0"/>
        <w:ind w:left="3540"/>
        <w:jc w:val="both"/>
        <w:rPr>
          <w:rFonts w:ascii="Times New Roman" w:hAnsi="Times New Roman"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39</w:t>
      </w:r>
    </w:p>
    <w:p w:rsidR="00336AA8" w:rsidP="00336AA8">
      <w:pPr>
        <w:pStyle w:val="ListParagraph"/>
        <w:bidi w:val="0"/>
        <w:jc w:val="both"/>
        <w:rPr>
          <w:rFonts w:ascii="Times New Roman" w:hAnsi="Times New Roman"/>
        </w:rPr>
      </w:pPr>
    </w:p>
    <w:p w:rsidR="00336AA8" w:rsidP="00336AA8">
      <w:pPr>
        <w:bidi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39 sa za slová „15 až 19,“ vkladá číslovka „21,“.</w:t>
      </w:r>
    </w:p>
    <w:p w:rsidR="00336AA8" w:rsidP="00336AA8">
      <w:pPr>
        <w:pStyle w:val="ListParagraph"/>
        <w:bidi w:val="0"/>
        <w:jc w:val="both"/>
        <w:rPr>
          <w:rFonts w:ascii="Times New Roman" w:hAnsi="Times New Roman"/>
        </w:rPr>
      </w:pPr>
    </w:p>
    <w:p w:rsidR="00336AA8" w:rsidP="00336AA8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rozšírenie výpočtu príslušných ustanovení zákona. Aj v § 21 sú uvedené odlišnosti oproti správnemu poriadku.</w:t>
      </w:r>
    </w:p>
    <w:p w:rsidR="00336AA8" w:rsidP="00336AA8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336AA8" w:rsidP="00336AA8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336AA8" w:rsidP="00336AA8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K čl. I § 40 </w:t>
      </w:r>
    </w:p>
    <w:p w:rsidR="00336AA8" w:rsidP="00336AA8">
      <w:pPr>
        <w:bidi w:val="0"/>
        <w:jc w:val="both"/>
        <w:rPr>
          <w:rFonts w:ascii="Times New Roman" w:hAnsi="Times New Roman"/>
          <w:u w:val="single"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 § 40 ods. 6, 9 a 10 sa slovo „zákona“ nahrádza slovami „tohto zákona“.</w:t>
      </w: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legislatívnu úpravu súvisiacu s požiadavkami kladenými na právny predpis z hľadiska jeho jasnosti a určitosti.</w:t>
      </w:r>
    </w:p>
    <w:p w:rsidR="00336AA8" w:rsidP="00336AA8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VI a čl. I § 40 ods. 9</w:t>
      </w:r>
    </w:p>
    <w:p w:rsidR="00336AA8" w:rsidP="00336AA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336AA8" w:rsidP="00336AA8">
      <w:p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čl. VI sa  slová „1. marca 2013“ nahrádzajú slovami „15. marca 2013“.</w:t>
      </w:r>
    </w:p>
    <w:p w:rsidR="00336AA8" w:rsidP="00336AA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336AA8" w:rsidP="00336AA8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 nadväznosti na navrhovanú zmenu účinnosti je potrebné túto skutočnosť premietnuť aj v čl. I v ustanovení § 40 ods. 9 kde sa slová „po 1. marci 2013“ nahrádzajú slovami „po 15. marci 2013“. </w:t>
      </w:r>
    </w:p>
    <w:p w:rsidR="00336AA8" w:rsidP="00336AA8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Nový deň účinnosti sa navrhuje ustanoviť v nadväznosti na predpokladaný termín schválenia zákona a jeho vyhlásenie v zbierke zákonov. </w:t>
      </w: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pStyle w:val="ListParagraph"/>
        <w:numPr>
          <w:numId w:val="2"/>
        </w:numPr>
        <w:bidi w:val="0"/>
        <w:spacing w:after="200" w:line="360" w:lineRule="auto"/>
        <w:ind w:left="426" w:hanging="426"/>
        <w:jc w:val="both"/>
        <w:rPr>
          <w:rFonts w:ascii="Times New Roman" w:eastAsia="Calibri" w:hAnsi="Times New Roman" w:hint="default"/>
          <w:u w:val="single"/>
        </w:rPr>
      </w:pPr>
      <w:r>
        <w:rPr>
          <w:rFonts w:ascii="Times New Roman" w:eastAsia="Calibri" w:hAnsi="Times New Roman"/>
          <w:u w:val="single"/>
        </w:rPr>
        <w:t xml:space="preserve">K </w:t>
      </w:r>
      <w:r>
        <w:rPr>
          <w:rFonts w:ascii="Times New Roman" w:eastAsia="Calibri" w:hAnsi="Times New Roman" w:hint="default"/>
          <w:u w:val="single"/>
        </w:rPr>
        <w:t>prí</w:t>
      </w:r>
      <w:r>
        <w:rPr>
          <w:rFonts w:ascii="Times New Roman" w:eastAsia="Calibri" w:hAnsi="Times New Roman" w:hint="default"/>
          <w:u w:val="single"/>
        </w:rPr>
        <w:t>lohe č</w:t>
      </w:r>
      <w:r>
        <w:rPr>
          <w:rFonts w:ascii="Times New Roman" w:eastAsia="Calibri" w:hAnsi="Times New Roman" w:hint="default"/>
          <w:u w:val="single"/>
        </w:rPr>
        <w:t>. 1 k zá</w:t>
      </w:r>
      <w:r>
        <w:rPr>
          <w:rFonts w:ascii="Times New Roman" w:eastAsia="Calibri" w:hAnsi="Times New Roman" w:hint="default"/>
          <w:u w:val="single"/>
        </w:rPr>
        <w:t>konu  pí</w:t>
      </w:r>
      <w:r>
        <w:rPr>
          <w:rFonts w:ascii="Times New Roman" w:eastAsia="Calibri" w:hAnsi="Times New Roman" w:hint="default"/>
          <w:u w:val="single"/>
        </w:rPr>
        <w:t>sm. bc)</w:t>
      </w:r>
      <w:r>
        <w:rPr>
          <w:rFonts w:ascii="Times New Roman" w:eastAsia="Calibri" w:hAnsi="Times New Roman" w:hint="default"/>
          <w:u w:val="single"/>
        </w:rPr>
        <w:t>:</w:t>
      </w:r>
    </w:p>
    <w:p w:rsidR="00336AA8" w:rsidP="00336AA8">
      <w:pPr>
        <w:bidi w:val="0"/>
        <w:spacing w:line="360" w:lineRule="auto"/>
        <w:ind w:firstLine="36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V prí</w:t>
      </w:r>
      <w:r>
        <w:rPr>
          <w:rFonts w:ascii="Times New Roman" w:eastAsia="Calibri" w:hAnsi="Times New Roman" w:hint="default"/>
        </w:rPr>
        <w:t>lohe č</w:t>
      </w:r>
      <w:r>
        <w:rPr>
          <w:rFonts w:ascii="Times New Roman" w:eastAsia="Calibri" w:hAnsi="Times New Roman" w:hint="default"/>
        </w:rPr>
        <w:t>. 1 k </w:t>
      </w:r>
      <w:r>
        <w:rPr>
          <w:rFonts w:ascii="Times New Roman" w:eastAsia="Calibri" w:hAnsi="Times New Roman" w:hint="default"/>
        </w:rPr>
        <w:t>zá</w:t>
      </w:r>
      <w:r>
        <w:rPr>
          <w:rFonts w:ascii="Times New Roman" w:eastAsia="Calibri" w:hAnsi="Times New Roman" w:hint="default"/>
        </w:rPr>
        <w:t>konu bod 6.4. pí</w:t>
      </w:r>
      <w:r>
        <w:rPr>
          <w:rFonts w:ascii="Times New Roman" w:eastAsia="Calibri" w:hAnsi="Times New Roman" w:hint="default"/>
        </w:rPr>
        <w:t>sm. bc) znie:</w:t>
      </w:r>
    </w:p>
    <w:p w:rsidR="00336AA8" w:rsidP="00336AA8">
      <w:pPr>
        <w:bidi w:val="0"/>
        <w:spacing w:line="360" w:lineRule="auto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 w:hint="default"/>
          <w:b/>
        </w:rPr>
        <w:t>„</w:t>
      </w:r>
      <w:r>
        <w:rPr>
          <w:rFonts w:ascii="Times New Roman" w:eastAsia="Calibri" w:hAnsi="Times New Roman" w:hint="default"/>
        </w:rPr>
        <w:t>bc) zo suroví</w:t>
      </w:r>
      <w:r>
        <w:rPr>
          <w:rFonts w:ascii="Times New Roman" w:eastAsia="Calibri" w:hAnsi="Times New Roman" w:hint="default"/>
        </w:rPr>
        <w:t>n ž</w:t>
      </w:r>
      <w:r>
        <w:rPr>
          <w:rFonts w:ascii="Times New Roman" w:eastAsia="Calibri" w:hAnsi="Times New Roman" w:hint="default"/>
        </w:rPr>
        <w:t>ivočíš</w:t>
      </w:r>
      <w:r>
        <w:rPr>
          <w:rFonts w:ascii="Times New Roman" w:eastAsia="Calibri" w:hAnsi="Times New Roman" w:hint="default"/>
        </w:rPr>
        <w:t>neho a rastlinné</w:t>
      </w:r>
      <w:r>
        <w:rPr>
          <w:rFonts w:ascii="Times New Roman" w:eastAsia="Calibri" w:hAnsi="Times New Roman" w:hint="default"/>
        </w:rPr>
        <w:t>ho pô</w:t>
      </w:r>
      <w:r>
        <w:rPr>
          <w:rFonts w:ascii="Times New Roman" w:eastAsia="Calibri" w:hAnsi="Times New Roman" w:hint="default"/>
        </w:rPr>
        <w:t>vodu v kombinovaný</w:t>
      </w:r>
      <w:r>
        <w:rPr>
          <w:rFonts w:ascii="Times New Roman" w:eastAsia="Calibri" w:hAnsi="Times New Roman" w:hint="default"/>
        </w:rPr>
        <w:t>ch alebo oddelený</w:t>
      </w:r>
      <w:r>
        <w:rPr>
          <w:rFonts w:ascii="Times New Roman" w:eastAsia="Calibri" w:hAnsi="Times New Roman" w:hint="default"/>
        </w:rPr>
        <w:t>ch vý</w:t>
      </w:r>
      <w:r>
        <w:rPr>
          <w:rFonts w:ascii="Times New Roman" w:eastAsia="Calibri" w:hAnsi="Times New Roman" w:hint="default"/>
        </w:rPr>
        <w:t>robkoch s vý</w:t>
      </w:r>
      <w:r>
        <w:rPr>
          <w:rFonts w:ascii="Times New Roman" w:eastAsia="Calibri" w:hAnsi="Times New Roman" w:hint="default"/>
        </w:rPr>
        <w:t>robnou kapacitou hotový</w:t>
      </w:r>
      <w:r>
        <w:rPr>
          <w:rFonts w:ascii="Times New Roman" w:eastAsia="Calibri" w:hAnsi="Times New Roman" w:hint="default"/>
        </w:rPr>
        <w:t>ch vý</w:t>
      </w:r>
      <w:r>
        <w:rPr>
          <w:rFonts w:ascii="Times New Roman" w:eastAsia="Calibri" w:hAnsi="Times New Roman" w:hint="default"/>
        </w:rPr>
        <w:t>robkov v toná</w:t>
      </w:r>
      <w:r>
        <w:rPr>
          <w:rFonts w:ascii="Times New Roman" w:eastAsia="Calibri" w:hAnsi="Times New Roman" w:hint="default"/>
        </w:rPr>
        <w:t>ch za deň</w:t>
      </w:r>
      <w:r>
        <w:rPr>
          <w:rFonts w:ascii="Times New Roman" w:eastAsia="Calibri" w:hAnsi="Times New Roman" w:hint="default"/>
        </w:rPr>
        <w:t xml:space="preserve"> väčš</w:t>
      </w:r>
      <w:r>
        <w:rPr>
          <w:rFonts w:ascii="Times New Roman" w:eastAsia="Calibri" w:hAnsi="Times New Roman" w:hint="default"/>
        </w:rPr>
        <w:t>ou ako:</w:t>
      </w:r>
    </w:p>
    <w:p w:rsidR="00336AA8" w:rsidP="00336AA8">
      <w:pPr>
        <w:bidi w:val="0"/>
        <w:spacing w:line="360" w:lineRule="auto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  <w:color w:val="000000" w:themeColor="tx1" w:themeShade="FF"/>
        </w:rPr>
        <w:t>—</w:t>
      </w:r>
      <w:r>
        <w:rPr>
          <w:rFonts w:ascii="Times New Roman" w:eastAsia="Calibri" w:hAnsi="Times New Roman" w:hint="default"/>
          <w:color w:val="000000" w:themeColor="tx1" w:themeShade="FF"/>
        </w:rPr>
        <w:t xml:space="preserve">   75 </w:t>
      </w:r>
      <w:r>
        <w:rPr>
          <w:rFonts w:ascii="Times New Roman" w:eastAsia="Calibri" w:hAnsi="Times New Roman"/>
        </w:rPr>
        <w:t xml:space="preserve">ak A </w:t>
      </w:r>
      <w:r>
        <w:rPr>
          <w:rFonts w:ascii="Times New Roman" w:eastAsia="Calibri" w:hAnsi="Times New Roman" w:hint="default"/>
        </w:rPr>
        <w:t>sa rovná</w:t>
      </w:r>
      <w:r>
        <w:rPr>
          <w:rFonts w:ascii="Times New Roman" w:eastAsia="Calibri" w:hAnsi="Times New Roman" w:hint="default"/>
        </w:rPr>
        <w:t xml:space="preserve"> 10 alebo viac, kde „</w:t>
      </w:r>
      <w:r>
        <w:rPr>
          <w:rFonts w:ascii="Times New Roman" w:eastAsia="Calibri" w:hAnsi="Times New Roman" w:hint="default"/>
        </w:rPr>
        <w:t>A“</w:t>
      </w:r>
      <w:r>
        <w:rPr>
          <w:rFonts w:ascii="Times New Roman" w:eastAsia="Calibri" w:hAnsi="Times New Roman" w:hint="default"/>
        </w:rPr>
        <w:t xml:space="preserve"> predstavuje podiel materiá</w:t>
      </w:r>
      <w:r>
        <w:rPr>
          <w:rFonts w:ascii="Times New Roman" w:eastAsia="Calibri" w:hAnsi="Times New Roman" w:hint="default"/>
        </w:rPr>
        <w:t>lu ž</w:t>
      </w:r>
      <w:r>
        <w:rPr>
          <w:rFonts w:ascii="Times New Roman" w:eastAsia="Calibri" w:hAnsi="Times New Roman" w:hint="default"/>
        </w:rPr>
        <w:t>ivočíš</w:t>
      </w:r>
      <w:r>
        <w:rPr>
          <w:rFonts w:ascii="Times New Roman" w:eastAsia="Calibri" w:hAnsi="Times New Roman" w:hint="default"/>
        </w:rPr>
        <w:t>neho pô</w:t>
      </w:r>
      <w:r>
        <w:rPr>
          <w:rFonts w:ascii="Times New Roman" w:eastAsia="Calibri" w:hAnsi="Times New Roman" w:hint="default"/>
        </w:rPr>
        <w:t>vodu v percentá</w:t>
      </w:r>
      <w:r>
        <w:rPr>
          <w:rFonts w:ascii="Times New Roman" w:eastAsia="Calibri" w:hAnsi="Times New Roman" w:hint="default"/>
        </w:rPr>
        <w:t>ch hmotnosti vý</w:t>
      </w:r>
      <w:r>
        <w:rPr>
          <w:rFonts w:ascii="Times New Roman" w:eastAsia="Calibri" w:hAnsi="Times New Roman" w:hint="default"/>
        </w:rPr>
        <w:t>robnej kapacity hotový</w:t>
      </w:r>
      <w:r>
        <w:rPr>
          <w:rFonts w:ascii="Times New Roman" w:eastAsia="Calibri" w:hAnsi="Times New Roman" w:hint="default"/>
        </w:rPr>
        <w:t>ch vý</w:t>
      </w:r>
      <w:r>
        <w:rPr>
          <w:rFonts w:ascii="Times New Roman" w:eastAsia="Calibri" w:hAnsi="Times New Roman" w:hint="default"/>
        </w:rPr>
        <w:t xml:space="preserve">robkov, alebo </w:t>
      </w:r>
    </w:p>
    <w:p w:rsidR="00336AA8" w:rsidP="00336AA8">
      <w:pPr>
        <w:bidi w:val="0"/>
        <w:spacing w:line="360" w:lineRule="auto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—</w:t>
      </w:r>
      <w:r>
        <w:rPr>
          <w:rFonts w:ascii="Times New Roman" w:eastAsia="Calibri" w:hAnsi="Times New Roman" w:hint="default"/>
        </w:rPr>
        <w:t xml:space="preserve">  [300 </w:t>
      </w:r>
      <w:r>
        <w:rPr>
          <w:rFonts w:ascii="Times New Roman" w:eastAsia="Calibri" w:hAnsi="Times New Roman" w:hint="default"/>
        </w:rPr>
        <w:t>–</w:t>
      </w:r>
      <w:r>
        <w:rPr>
          <w:rFonts w:ascii="Times New Roman" w:eastAsia="Calibri" w:hAnsi="Times New Roman" w:hint="default"/>
        </w:rPr>
        <w:t xml:space="preserve"> (22,5 ×</w:t>
      </w:r>
      <w:r>
        <w:rPr>
          <w:rFonts w:ascii="Times New Roman" w:eastAsia="Calibri" w:hAnsi="Times New Roman" w:hint="default"/>
        </w:rPr>
        <w:t xml:space="preserve"> A)] vo vš</w:t>
      </w:r>
      <w:r>
        <w:rPr>
          <w:rFonts w:ascii="Times New Roman" w:eastAsia="Calibri" w:hAnsi="Times New Roman" w:hint="default"/>
        </w:rPr>
        <w:t>etký</w:t>
      </w:r>
      <w:r>
        <w:rPr>
          <w:rFonts w:ascii="Times New Roman" w:eastAsia="Calibri" w:hAnsi="Times New Roman" w:hint="default"/>
        </w:rPr>
        <w:t>ch ostatný</w:t>
      </w:r>
      <w:r>
        <w:rPr>
          <w:rFonts w:ascii="Times New Roman" w:eastAsia="Calibri" w:hAnsi="Times New Roman" w:hint="default"/>
        </w:rPr>
        <w:t>ch prí</w:t>
      </w:r>
      <w:r>
        <w:rPr>
          <w:rFonts w:ascii="Times New Roman" w:eastAsia="Calibri" w:hAnsi="Times New Roman" w:hint="default"/>
        </w:rPr>
        <w:t>padoch, kde „</w:t>
      </w:r>
      <w:r>
        <w:rPr>
          <w:rFonts w:ascii="Times New Roman" w:eastAsia="Calibri" w:hAnsi="Times New Roman" w:hint="default"/>
        </w:rPr>
        <w:t>A“</w:t>
      </w:r>
      <w:r>
        <w:rPr>
          <w:rFonts w:ascii="Times New Roman" w:eastAsia="Calibri" w:hAnsi="Times New Roman" w:hint="default"/>
        </w:rPr>
        <w:t xml:space="preserve"> predstavuje podiel materiá</w:t>
      </w:r>
      <w:r>
        <w:rPr>
          <w:rFonts w:ascii="Times New Roman" w:eastAsia="Calibri" w:hAnsi="Times New Roman" w:hint="default"/>
        </w:rPr>
        <w:t>lu ž</w:t>
      </w:r>
      <w:r>
        <w:rPr>
          <w:rFonts w:ascii="Times New Roman" w:eastAsia="Calibri" w:hAnsi="Times New Roman" w:hint="default"/>
        </w:rPr>
        <w:t>ivočíš</w:t>
      </w:r>
      <w:r>
        <w:rPr>
          <w:rFonts w:ascii="Times New Roman" w:eastAsia="Calibri" w:hAnsi="Times New Roman" w:hint="default"/>
        </w:rPr>
        <w:t>neho pô</w:t>
      </w:r>
      <w:r>
        <w:rPr>
          <w:rFonts w:ascii="Times New Roman" w:eastAsia="Calibri" w:hAnsi="Times New Roman" w:hint="default"/>
        </w:rPr>
        <w:t>vod</w:t>
      </w:r>
      <w:r>
        <w:rPr>
          <w:rFonts w:ascii="Times New Roman" w:eastAsia="Calibri" w:hAnsi="Times New Roman" w:hint="default"/>
        </w:rPr>
        <w:t>u v percentá</w:t>
      </w:r>
      <w:r>
        <w:rPr>
          <w:rFonts w:ascii="Times New Roman" w:eastAsia="Calibri" w:hAnsi="Times New Roman" w:hint="default"/>
        </w:rPr>
        <w:t>ch hmotnosti vý</w:t>
      </w:r>
      <w:r>
        <w:rPr>
          <w:rFonts w:ascii="Times New Roman" w:eastAsia="Calibri" w:hAnsi="Times New Roman" w:hint="default"/>
        </w:rPr>
        <w:t>robnej kapacity hotový</w:t>
      </w:r>
      <w:r>
        <w:rPr>
          <w:rFonts w:ascii="Times New Roman" w:eastAsia="Calibri" w:hAnsi="Times New Roman" w:hint="default"/>
        </w:rPr>
        <w:t>ch vý</w:t>
      </w:r>
      <w:r>
        <w:rPr>
          <w:rFonts w:ascii="Times New Roman" w:eastAsia="Calibri" w:hAnsi="Times New Roman" w:hint="default"/>
        </w:rPr>
        <w:t>robkov.“.</w:t>
      </w:r>
    </w:p>
    <w:p w:rsidR="00336AA8" w:rsidP="00336AA8">
      <w:pPr>
        <w:bidi w:val="0"/>
        <w:ind w:left="3540"/>
        <w:jc w:val="both"/>
        <w:rPr>
          <w:rFonts w:ascii="Times New Roman" w:eastAsia="Calibri" w:hAnsi="Times New Roman"/>
        </w:rPr>
      </w:pPr>
    </w:p>
    <w:p w:rsidR="00336AA8" w:rsidP="00336AA8">
      <w:pPr>
        <w:bidi w:val="0"/>
        <w:ind w:left="354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Ide o legislatí</w:t>
      </w:r>
      <w:r>
        <w:rPr>
          <w:rFonts w:ascii="Times New Roman" w:eastAsia="Calibri" w:hAnsi="Times New Roman" w:hint="default"/>
        </w:rPr>
        <w:t>vno-technickú</w:t>
      </w:r>
      <w:r>
        <w:rPr>
          <w:rFonts w:ascii="Times New Roman" w:eastAsia="Calibri" w:hAnsi="Times New Roman" w:hint="default"/>
        </w:rPr>
        <w:t xml:space="preserve"> pripomienku, ktorou sa precizuje prá</w:t>
      </w:r>
      <w:r>
        <w:rPr>
          <w:rFonts w:ascii="Times New Roman" w:eastAsia="Calibri" w:hAnsi="Times New Roman" w:hint="default"/>
        </w:rPr>
        <w:t>vny text v sú</w:t>
      </w:r>
      <w:r>
        <w:rPr>
          <w:rFonts w:ascii="Times New Roman" w:eastAsia="Calibri" w:hAnsi="Times New Roman" w:hint="default"/>
        </w:rPr>
        <w:t>lade s prí</w:t>
      </w:r>
      <w:r>
        <w:rPr>
          <w:rFonts w:ascii="Times New Roman" w:eastAsia="Calibri" w:hAnsi="Times New Roman" w:hint="default"/>
        </w:rPr>
        <w:t>lohou č</w:t>
      </w:r>
      <w:r>
        <w:rPr>
          <w:rFonts w:ascii="Times New Roman" w:eastAsia="Calibri" w:hAnsi="Times New Roman" w:hint="default"/>
        </w:rPr>
        <w:t>. I bodom 6.4 pí</w:t>
      </w:r>
      <w:r>
        <w:rPr>
          <w:rFonts w:ascii="Times New Roman" w:eastAsia="Calibri" w:hAnsi="Times New Roman" w:hint="default"/>
        </w:rPr>
        <w:t>sm. b) podods. i), ii), iii) smernice Euró</w:t>
      </w:r>
      <w:r>
        <w:rPr>
          <w:rFonts w:ascii="Times New Roman" w:eastAsia="Calibri" w:hAnsi="Times New Roman" w:hint="default"/>
        </w:rPr>
        <w:t xml:space="preserve">pskeho parlamentu a </w:t>
      </w:r>
      <w:r>
        <w:rPr>
          <w:rFonts w:ascii="Times New Roman" w:eastAsia="Calibri" w:hAnsi="Times New Roman" w:hint="default"/>
        </w:rPr>
        <w:t>Rady 2010/75/EÚ</w:t>
      </w:r>
      <w:r>
        <w:rPr>
          <w:rFonts w:ascii="Times New Roman" w:eastAsia="Calibri" w:hAnsi="Times New Roman" w:hint="default"/>
        </w:rPr>
        <w:t xml:space="preserve"> a Legislatí</w:t>
      </w:r>
      <w:r>
        <w:rPr>
          <w:rFonts w:ascii="Times New Roman" w:eastAsia="Calibri" w:hAnsi="Times New Roman" w:hint="default"/>
        </w:rPr>
        <w:t>vnymi pravidlami tvorby zá</w:t>
      </w:r>
      <w:r>
        <w:rPr>
          <w:rFonts w:ascii="Times New Roman" w:eastAsia="Calibri" w:hAnsi="Times New Roman" w:hint="default"/>
        </w:rPr>
        <w:t>konov.</w:t>
      </w:r>
    </w:p>
    <w:p w:rsidR="00336AA8" w:rsidP="00336AA8">
      <w:pPr>
        <w:bidi w:val="0"/>
        <w:spacing w:line="360" w:lineRule="auto"/>
        <w:jc w:val="both"/>
        <w:rPr>
          <w:rFonts w:ascii="Times New Roman" w:eastAsia="Calibri" w:hAnsi="Times New Roman"/>
          <w:b/>
        </w:rPr>
      </w:pPr>
    </w:p>
    <w:p w:rsidR="00336AA8" w:rsidP="00336AA8">
      <w:pPr>
        <w:pStyle w:val="ListParagraph"/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eastAsia="Calibri" w:hAnsi="Times New Roman" w:hint="default"/>
          <w:u w:val="single"/>
        </w:rPr>
      </w:pPr>
      <w:r>
        <w:rPr>
          <w:rFonts w:ascii="Times New Roman" w:eastAsia="Calibri" w:hAnsi="Times New Roman" w:hint="default"/>
          <w:u w:val="single"/>
        </w:rPr>
        <w:t>K prí</w:t>
      </w:r>
      <w:r>
        <w:rPr>
          <w:rFonts w:ascii="Times New Roman" w:eastAsia="Calibri" w:hAnsi="Times New Roman" w:hint="default"/>
          <w:u w:val="single"/>
        </w:rPr>
        <w:t>lohe č</w:t>
      </w:r>
      <w:r>
        <w:rPr>
          <w:rFonts w:ascii="Times New Roman" w:eastAsia="Calibri" w:hAnsi="Times New Roman" w:hint="default"/>
          <w:u w:val="single"/>
        </w:rPr>
        <w:t xml:space="preserve">.  3 </w:t>
      </w:r>
    </w:p>
    <w:p w:rsidR="00336AA8" w:rsidP="00336AA8">
      <w:pPr>
        <w:bidi w:val="0"/>
        <w:spacing w:line="360" w:lineRule="auto"/>
        <w:ind w:firstLine="36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/>
        </w:rPr>
        <w:t>V </w:t>
      </w:r>
      <w:r>
        <w:rPr>
          <w:rFonts w:ascii="Times New Roman" w:eastAsia="Calibri" w:hAnsi="Times New Roman" w:hint="default"/>
        </w:rPr>
        <w:t>prí</w:t>
      </w:r>
      <w:r>
        <w:rPr>
          <w:rFonts w:ascii="Times New Roman" w:eastAsia="Calibri" w:hAnsi="Times New Roman" w:hint="default"/>
        </w:rPr>
        <w:t>lohe č</w:t>
      </w:r>
      <w:r>
        <w:rPr>
          <w:rFonts w:ascii="Times New Roman" w:eastAsia="Calibri" w:hAnsi="Times New Roman" w:hint="default"/>
        </w:rPr>
        <w:t>. 3 k </w:t>
      </w:r>
      <w:r>
        <w:rPr>
          <w:rFonts w:ascii="Times New Roman" w:eastAsia="Calibri" w:hAnsi="Times New Roman" w:hint="default"/>
        </w:rPr>
        <w:t>zá</w:t>
      </w:r>
      <w:r>
        <w:rPr>
          <w:rFonts w:ascii="Times New Roman" w:eastAsia="Calibri" w:hAnsi="Times New Roman" w:hint="default"/>
        </w:rPr>
        <w:t>konu v bode A </w:t>
      </w:r>
      <w:r>
        <w:rPr>
          <w:rFonts w:ascii="Times New Roman" w:eastAsia="Calibri" w:hAnsi="Times New Roman" w:hint="default"/>
        </w:rPr>
        <w:t>bode 6. sa za slovo „</w:t>
      </w:r>
      <w:r>
        <w:rPr>
          <w:rFonts w:ascii="Times New Roman" w:eastAsia="Calibri" w:hAnsi="Times New Roman" w:hint="default"/>
        </w:rPr>
        <w:t>lá</w:t>
      </w:r>
      <w:r>
        <w:rPr>
          <w:rFonts w:ascii="Times New Roman" w:eastAsia="Calibri" w:hAnsi="Times New Roman" w:hint="default"/>
        </w:rPr>
        <w:t>tky“</w:t>
      </w:r>
      <w:r>
        <w:rPr>
          <w:rFonts w:ascii="Times New Roman" w:eastAsia="Calibri" w:hAnsi="Times New Roman" w:hint="default"/>
        </w:rPr>
        <w:t xml:space="preserve"> pripá</w:t>
      </w:r>
      <w:r>
        <w:rPr>
          <w:rFonts w:ascii="Times New Roman" w:eastAsia="Calibri" w:hAnsi="Times New Roman" w:hint="default"/>
        </w:rPr>
        <w:t>jajú</w:t>
      </w:r>
      <w:r>
        <w:rPr>
          <w:rFonts w:ascii="Times New Roman" w:eastAsia="Calibri" w:hAnsi="Times New Roman" w:hint="default"/>
        </w:rPr>
        <w:t xml:space="preserve"> slová</w:t>
      </w:r>
      <w:r>
        <w:rPr>
          <w:rFonts w:ascii="Times New Roman" w:eastAsia="Calibri" w:hAnsi="Times New Roman" w:hint="default"/>
        </w:rPr>
        <w:t xml:space="preserve">  „</w:t>
      </w:r>
      <w:r>
        <w:rPr>
          <w:rFonts w:ascii="Times New Roman" w:eastAsia="Calibri" w:hAnsi="Times New Roman" w:hint="default"/>
        </w:rPr>
        <w:t>vrá</w:t>
      </w:r>
      <w:r>
        <w:rPr>
          <w:rFonts w:ascii="Times New Roman" w:eastAsia="Calibri" w:hAnsi="Times New Roman" w:hint="default"/>
        </w:rPr>
        <w:t>tane jemný</w:t>
      </w:r>
      <w:r>
        <w:rPr>
          <w:rFonts w:ascii="Times New Roman" w:eastAsia="Calibri" w:hAnsi="Times New Roman" w:hint="default"/>
        </w:rPr>
        <w:t>ch č</w:t>
      </w:r>
      <w:r>
        <w:rPr>
          <w:rFonts w:ascii="Times New Roman" w:eastAsia="Calibri" w:hAnsi="Times New Roman" w:hint="default"/>
        </w:rPr>
        <w:t>astí</w:t>
      </w:r>
      <w:r>
        <w:rPr>
          <w:rFonts w:ascii="Times New Roman" w:eastAsia="Calibri" w:hAnsi="Times New Roman" w:hint="default"/>
        </w:rPr>
        <w:t>c“.</w:t>
      </w:r>
    </w:p>
    <w:p w:rsidR="00336AA8" w:rsidP="00336AA8">
      <w:pPr>
        <w:autoSpaceDE w:val="0"/>
        <w:autoSpaceDN w:val="0"/>
        <w:bidi w:val="0"/>
        <w:adjustRightInd w:val="0"/>
        <w:spacing w:before="120" w:after="200" w:line="276" w:lineRule="auto"/>
        <w:ind w:left="3540"/>
        <w:jc w:val="both"/>
        <w:rPr>
          <w:rFonts w:ascii="Times New Roman" w:eastAsia="Calibri" w:hAnsi="Times New Roman" w:hint="default"/>
        </w:rPr>
      </w:pPr>
      <w:r>
        <w:rPr>
          <w:rFonts w:ascii="Times New Roman" w:eastAsia="Calibri" w:hAnsi="Times New Roman" w:hint="default"/>
        </w:rPr>
        <w:t>Ide o legislatí</w:t>
      </w:r>
      <w:r>
        <w:rPr>
          <w:rFonts w:ascii="Times New Roman" w:eastAsia="Calibri" w:hAnsi="Times New Roman" w:hint="default"/>
        </w:rPr>
        <w:t>vno-technickú</w:t>
      </w:r>
      <w:r>
        <w:rPr>
          <w:rFonts w:ascii="Times New Roman" w:eastAsia="Calibri" w:hAnsi="Times New Roman" w:hint="default"/>
        </w:rPr>
        <w:t xml:space="preserve"> pripomienku, ktorou sa precizuje prá</w:t>
      </w:r>
      <w:r>
        <w:rPr>
          <w:rFonts w:ascii="Times New Roman" w:eastAsia="Calibri" w:hAnsi="Times New Roman" w:hint="default"/>
        </w:rPr>
        <w:t>vny text</w:t>
      </w:r>
      <w:r>
        <w:rPr>
          <w:rFonts w:ascii="Times New Roman" w:eastAsia="Calibri" w:hAnsi="Times New Roman" w:hint="default"/>
        </w:rPr>
        <w:t xml:space="preserve"> v sú</w:t>
      </w:r>
      <w:r>
        <w:rPr>
          <w:rFonts w:ascii="Times New Roman" w:eastAsia="Calibri" w:hAnsi="Times New Roman" w:hint="default"/>
        </w:rPr>
        <w:t>lade s </w:t>
      </w:r>
      <w:r>
        <w:rPr>
          <w:rFonts w:ascii="Times New Roman" w:eastAsia="Calibri" w:hAnsi="Times New Roman" w:hint="default"/>
        </w:rPr>
        <w:t>prí</w:t>
      </w:r>
      <w:r>
        <w:rPr>
          <w:rFonts w:ascii="Times New Roman" w:eastAsia="Calibri" w:hAnsi="Times New Roman" w:hint="default"/>
        </w:rPr>
        <w:t>lohou č</w:t>
      </w:r>
      <w:r>
        <w:rPr>
          <w:rFonts w:ascii="Times New Roman" w:eastAsia="Calibri" w:hAnsi="Times New Roman" w:hint="default"/>
        </w:rPr>
        <w:t>. II </w:t>
      </w:r>
      <w:r>
        <w:rPr>
          <w:rFonts w:ascii="Times New Roman" w:eastAsia="Calibri" w:hAnsi="Times New Roman" w:hint="default"/>
        </w:rPr>
        <w:t>bodom A smernice Euró</w:t>
      </w:r>
      <w:r>
        <w:rPr>
          <w:rFonts w:ascii="Times New Roman" w:eastAsia="Calibri" w:hAnsi="Times New Roman" w:hint="default"/>
        </w:rPr>
        <w:t>pskeho parlamentu a Rady 2010/75/EÚ</w:t>
      </w:r>
      <w:r>
        <w:rPr>
          <w:rFonts w:ascii="Times New Roman" w:eastAsia="Calibri" w:hAnsi="Times New Roman" w:hint="default"/>
        </w:rPr>
        <w:t xml:space="preserve"> a Legislatí</w:t>
      </w:r>
      <w:r>
        <w:rPr>
          <w:rFonts w:ascii="Times New Roman" w:eastAsia="Calibri" w:hAnsi="Times New Roman" w:hint="default"/>
        </w:rPr>
        <w:t>vnymi pravidlami tvorby zá</w:t>
      </w:r>
      <w:r>
        <w:rPr>
          <w:rFonts w:ascii="Times New Roman" w:eastAsia="Calibri" w:hAnsi="Times New Roman" w:hint="default"/>
        </w:rPr>
        <w:t>konov.</w:t>
      </w:r>
    </w:p>
    <w:p w:rsidR="00336AA8" w:rsidP="00336AA8">
      <w:pPr>
        <w:bidi w:val="0"/>
        <w:jc w:val="both"/>
        <w:rPr>
          <w:rFonts w:ascii="Times New Roman" w:hAnsi="Times New Roman" w:eastAsiaTheme="minorHAnsi"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336AA8">
      <w:pPr>
        <w:bidi w:val="0"/>
        <w:jc w:val="both"/>
        <w:rPr>
          <w:rFonts w:ascii="Times New Roman" w:hAnsi="Times New Roman"/>
        </w:rPr>
      </w:pPr>
    </w:p>
    <w:p w:rsidR="00336AA8" w:rsidP="00592DC2">
      <w:pPr>
        <w:bidi w:val="0"/>
        <w:jc w:val="both"/>
        <w:rPr>
          <w:rFonts w:ascii="Times New Roman" w:hAnsi="Times New Roman"/>
        </w:rPr>
      </w:pPr>
    </w:p>
    <w:p w:rsidR="00336AA8" w:rsidP="00592DC2">
      <w:pPr>
        <w:bidi w:val="0"/>
        <w:jc w:val="both"/>
        <w:rPr>
          <w:rFonts w:ascii="Times New Roman" w:hAnsi="Times New Roman"/>
        </w:rPr>
      </w:pPr>
    </w:p>
    <w:p w:rsidR="00336AA8" w:rsidP="00592DC2">
      <w:pPr>
        <w:bidi w:val="0"/>
        <w:jc w:val="both"/>
        <w:rPr>
          <w:rFonts w:ascii="Times New Roman" w:hAnsi="Times New Roman"/>
        </w:rPr>
      </w:pPr>
    </w:p>
    <w:p w:rsidR="00336AA8" w:rsidP="00592DC2">
      <w:pPr>
        <w:bidi w:val="0"/>
        <w:jc w:val="both"/>
        <w:rPr>
          <w:rFonts w:ascii="Times New Roman" w:hAnsi="Times New Roman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355EBFF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62DC582D"/>
    <w:multiLevelType w:val="hybridMultilevel"/>
    <w:tmpl w:val="D026E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A4587"/>
    <w:rsid w:val="00011F10"/>
    <w:rsid w:val="00174F82"/>
    <w:rsid w:val="001B13AF"/>
    <w:rsid w:val="001E0FF4"/>
    <w:rsid w:val="002511CE"/>
    <w:rsid w:val="00327F81"/>
    <w:rsid w:val="00336AA8"/>
    <w:rsid w:val="003F4A22"/>
    <w:rsid w:val="00442429"/>
    <w:rsid w:val="004914B5"/>
    <w:rsid w:val="004B2D47"/>
    <w:rsid w:val="00502405"/>
    <w:rsid w:val="00577FDA"/>
    <w:rsid w:val="00592DC2"/>
    <w:rsid w:val="00645500"/>
    <w:rsid w:val="0066419F"/>
    <w:rsid w:val="006F6313"/>
    <w:rsid w:val="00747C0B"/>
    <w:rsid w:val="007B160A"/>
    <w:rsid w:val="0084672F"/>
    <w:rsid w:val="008859ED"/>
    <w:rsid w:val="00885E59"/>
    <w:rsid w:val="008E7790"/>
    <w:rsid w:val="009027A0"/>
    <w:rsid w:val="00934CDC"/>
    <w:rsid w:val="00942935"/>
    <w:rsid w:val="00961E7C"/>
    <w:rsid w:val="00967647"/>
    <w:rsid w:val="009B5839"/>
    <w:rsid w:val="009B74C3"/>
    <w:rsid w:val="00A32A44"/>
    <w:rsid w:val="00BF07A7"/>
    <w:rsid w:val="00C45835"/>
    <w:rsid w:val="00CD445E"/>
    <w:rsid w:val="00D41A8A"/>
    <w:rsid w:val="00DA4587"/>
    <w:rsid w:val="00DC08EB"/>
    <w:rsid w:val="00DE7CDB"/>
    <w:rsid w:val="00E42AAB"/>
    <w:rsid w:val="00EC3694"/>
    <w:rsid w:val="00EF07F7"/>
    <w:rsid w:val="00F40AFD"/>
    <w:rsid w:val="00F766CD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5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A458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A4587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A4587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DA4587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DA458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A458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A4587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DA458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A458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A458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A458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5</Pages>
  <Words>836</Words>
  <Characters>4770</Characters>
  <Application>Microsoft Office Word</Application>
  <DocSecurity>0</DocSecurity>
  <Lines>0</Lines>
  <Paragraphs>0</Paragraphs>
  <ScaleCrop>false</ScaleCrop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16</cp:revision>
  <cp:lastPrinted>2013-01-17T10:56:00Z</cp:lastPrinted>
  <dcterms:created xsi:type="dcterms:W3CDTF">2012-12-04T09:30:00Z</dcterms:created>
  <dcterms:modified xsi:type="dcterms:W3CDTF">2013-01-21T10:55:00Z</dcterms:modified>
</cp:coreProperties>
</file>