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E2F84">
        <w:rPr>
          <w:rFonts w:ascii="AT*Toronto" w:hAnsi="AT*Toronto"/>
          <w:i/>
        </w:rPr>
        <w:t xml:space="preserve">                    </w:t>
      </w:r>
      <w:r w:rsidR="00774347">
        <w:rPr>
          <w:rFonts w:ascii="AT*Toronto" w:hAnsi="AT*Toronto"/>
        </w:rPr>
        <w:t xml:space="preserve"> </w:t>
      </w:r>
      <w:r w:rsidR="00F85656">
        <w:rPr>
          <w:rFonts w:ascii="AT*Toronto" w:hAnsi="AT*Toronto"/>
        </w:rPr>
        <w:t>7</w:t>
      </w:r>
      <w:r w:rsidR="00582994">
        <w:rPr>
          <w:rFonts w:ascii="AT*Toronto" w:hAnsi="AT*Toronto"/>
        </w:rPr>
        <w:t xml:space="preserve">. </w:t>
      </w:r>
      <w:r>
        <w:rPr>
          <w:rFonts w:ascii="AT*Toronto" w:hAnsi="AT*Toronto"/>
        </w:rPr>
        <w:t xml:space="preserve">schôdza výboru </w:t>
      </w:r>
    </w:p>
    <w:p w:rsidR="00B22315" w:rsidP="00334511">
      <w:pPr>
        <w:jc w:val="center"/>
        <w:rPr>
          <w:rFonts w:ascii="AT*Toronto" w:hAnsi="AT*Toronto"/>
          <w:b/>
          <w:sz w:val="32"/>
        </w:rPr>
      </w:pPr>
    </w:p>
    <w:p w:rsidR="00B92A8A" w:rsidP="00334511">
      <w:pPr>
        <w:jc w:val="center"/>
        <w:rPr>
          <w:rFonts w:ascii="AT*Toronto" w:hAnsi="AT*Toronto"/>
          <w:b/>
          <w:sz w:val="32"/>
        </w:rPr>
      </w:pPr>
      <w:r w:rsidR="00BE1693">
        <w:rPr>
          <w:rFonts w:ascii="AT*Toronto" w:hAnsi="AT*Toronto"/>
          <w:b/>
          <w:sz w:val="32"/>
        </w:rPr>
        <w:t>130</w:t>
      </w:r>
    </w:p>
    <w:p w:rsidR="00DF5A7D" w:rsidRPr="00797B1C" w:rsidP="00DF5A7D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</w:t>
      </w:r>
      <w:r w:rsidR="00F85656">
        <w:rPr>
          <w:rFonts w:ascii="AT*Toronto" w:hAnsi="AT*Toronto"/>
          <w:b/>
        </w:rPr>
        <w:t>u</w:t>
      </w:r>
      <w:r>
        <w:rPr>
          <w:rFonts w:ascii="AT*Toronto" w:hAnsi="AT*Toronto"/>
          <w:b/>
        </w:rPr>
        <w:t xml:space="preserve">čiteľnosť </w:t>
      </w:r>
      <w:r>
        <w:rPr>
          <w:rFonts w:ascii="AT*Toronto" w:hAnsi="AT*Toronto"/>
          <w:b/>
        </w:rPr>
        <w:t>funkcií</w:t>
      </w:r>
    </w:p>
    <w:p w:rsidR="007E2F84" w:rsidP="00F85656">
      <w:pPr>
        <w:spacing w:line="240" w:lineRule="atLeast"/>
        <w:jc w:val="center"/>
        <w:rPr>
          <w:rFonts w:ascii="AT*Toronto" w:hAnsi="AT*Toronto"/>
        </w:rPr>
      </w:pPr>
      <w:r w:rsidR="00306CFE">
        <w:rPr>
          <w:rFonts w:ascii="AT*Toronto" w:hAnsi="AT*Toronto"/>
        </w:rPr>
        <w:t>z</w:t>
      </w:r>
      <w:r w:rsidR="00F85656">
        <w:rPr>
          <w:rFonts w:ascii="AT*Toronto" w:hAnsi="AT*Toronto"/>
        </w:rPr>
        <w:t>o</w:t>
      </w:r>
      <w:r w:rsidR="003739B8">
        <w:rPr>
          <w:rFonts w:ascii="AT*Toronto" w:hAnsi="AT*Toronto"/>
        </w:rPr>
        <w:t> </w:t>
      </w:r>
      <w:r w:rsidR="00F85656">
        <w:rPr>
          <w:rFonts w:ascii="AT*Toronto" w:hAnsi="AT*Toronto"/>
        </w:rPr>
        <w:t>4</w:t>
      </w:r>
      <w:r w:rsidR="003739B8">
        <w:rPr>
          <w:rFonts w:ascii="AT*Toronto" w:hAnsi="AT*Toronto"/>
        </w:rPr>
        <w:t xml:space="preserve">. </w:t>
      </w:r>
      <w:r w:rsidR="00D14A36">
        <w:rPr>
          <w:rFonts w:ascii="AT*Toronto" w:hAnsi="AT*Toronto"/>
        </w:rPr>
        <w:t>decembra</w:t>
      </w:r>
      <w:r w:rsidR="00306CFE">
        <w:rPr>
          <w:rFonts w:ascii="AT*Toronto" w:hAnsi="AT*Toronto"/>
        </w:rPr>
        <w:t xml:space="preserve"> 2012</w:t>
      </w:r>
    </w:p>
    <w:p w:rsidR="00F85656" w:rsidP="00F85656">
      <w:pPr>
        <w:spacing w:line="240" w:lineRule="atLeast"/>
        <w:jc w:val="center"/>
        <w:rPr>
          <w:rFonts w:ascii="AT*Toronto" w:hAnsi="AT*Toronto"/>
        </w:rPr>
      </w:pPr>
    </w:p>
    <w:p w:rsidR="00F85656" w:rsidP="00F85656">
      <w:pPr>
        <w:spacing w:line="240" w:lineRule="atLeast"/>
        <w:jc w:val="center"/>
      </w:pPr>
    </w:p>
    <w:p w:rsidR="005C0351" w:rsidP="00DF5A7D">
      <w:pPr>
        <w:pStyle w:val="BodyText"/>
        <w:ind w:firstLine="540"/>
        <w:rPr>
          <w:rFonts w:ascii="Times New Roman" w:hAnsi="Times New Roman"/>
        </w:rPr>
      </w:pPr>
    </w:p>
    <w:p w:rsidR="00582994" w:rsidRPr="005C39F2" w:rsidP="00582994">
      <w:pPr>
        <w:pStyle w:val="BodyText"/>
        <w:ind w:firstLine="540"/>
        <w:rPr>
          <w:szCs w:val="24"/>
        </w:rPr>
      </w:pPr>
      <w:r>
        <w:rPr>
          <w:rFonts w:ascii="Times New Roman" w:hAnsi="Times New Roman"/>
        </w:rPr>
        <w:t xml:space="preserve">k Prehľadu Výboru Národnej rady Slovenskej republiky pre nezlučiteľnosť funkcií o došlých oznámeniach funkcií, zamestnaní, činností a majetkových pomerov verejných funkcionárov </w:t>
      </w:r>
      <w:r w:rsidR="00BF2A97">
        <w:rPr>
          <w:rFonts w:ascii="Times New Roman" w:hAnsi="Times New Roman"/>
        </w:rPr>
        <w:t xml:space="preserve">za </w:t>
      </w:r>
      <w:r w:rsidR="00E86FA8">
        <w:rPr>
          <w:rFonts w:ascii="Times New Roman" w:hAnsi="Times New Roman"/>
        </w:rPr>
        <w:t>október</w:t>
      </w:r>
      <w:r w:rsidR="00F85656">
        <w:rPr>
          <w:rFonts w:ascii="Times New Roman" w:hAnsi="Times New Roman"/>
        </w:rPr>
        <w:t xml:space="preserve"> – november </w:t>
      </w:r>
      <w:r w:rsidR="00AC741E">
        <w:rPr>
          <w:rFonts w:ascii="Times New Roman" w:hAnsi="Times New Roman"/>
        </w:rPr>
        <w:t>2012</w:t>
      </w:r>
      <w:r>
        <w:rPr>
          <w:rFonts w:ascii="Times New Roman" w:hAnsi="Times New Roman"/>
        </w:rPr>
        <w:t>.</w:t>
      </w:r>
    </w:p>
    <w:p w:rsidR="00582994" w:rsidP="00582994">
      <w:pPr>
        <w:jc w:val="center"/>
      </w:pPr>
    </w:p>
    <w:p w:rsidR="00582994" w:rsidP="00582994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>Výbor Národnej rady</w:t>
      </w:r>
      <w:r>
        <w:rPr>
          <w:b/>
          <w:bCs/>
        </w:rPr>
        <w:t xml:space="preserve"> Slovenskej republiky</w:t>
      </w:r>
    </w:p>
    <w:p w:rsidR="00582994" w:rsidP="00582994">
      <w:pPr>
        <w:pStyle w:val="BodyTextIndent2"/>
        <w:spacing w:after="0" w:line="240" w:lineRule="auto"/>
      </w:pPr>
      <w:r>
        <w:rPr>
          <w:b/>
          <w:bCs/>
        </w:rPr>
        <w:t>pre nezlučiteľnosť funkcií</w:t>
      </w:r>
    </w:p>
    <w:p w:rsidR="00582994" w:rsidP="00582994">
      <w:pPr>
        <w:pStyle w:val="BodyTextIndent2"/>
        <w:spacing w:after="0" w:line="240" w:lineRule="auto"/>
      </w:pPr>
    </w:p>
    <w:p w:rsidR="00582994" w:rsidP="00582994">
      <w:pPr>
        <w:pStyle w:val="BodyTextIndent2"/>
        <w:spacing w:after="0" w:line="240" w:lineRule="auto"/>
      </w:pPr>
    </w:p>
    <w:p w:rsidR="00582994" w:rsidP="00582994">
      <w:pPr>
        <w:pStyle w:val="Heading2"/>
        <w:ind w:firstLine="283"/>
      </w:pPr>
      <w:r>
        <w:t xml:space="preserve">b e r i e  n a  v e d o m i e  </w:t>
      </w:r>
    </w:p>
    <w:p w:rsidR="00582994" w:rsidP="00582994">
      <w:pPr>
        <w:pStyle w:val="BodyText"/>
        <w:ind w:firstLine="540"/>
      </w:pPr>
    </w:p>
    <w:p w:rsidR="00582994" w:rsidP="00582994">
      <w:pPr>
        <w:pStyle w:val="BodyText"/>
        <w:ind w:firstLine="360"/>
        <w:rPr>
          <w:rFonts w:ascii="Times New Roman" w:hAnsi="Times New Roman"/>
        </w:rPr>
      </w:pPr>
    </w:p>
    <w:p w:rsidR="00582994" w:rsidP="00582994">
      <w:pPr>
        <w:pStyle w:val="BodyText"/>
        <w:ind w:firstLine="360"/>
        <w:rPr>
          <w:szCs w:val="24"/>
        </w:rPr>
      </w:pPr>
      <w:r>
        <w:rPr>
          <w:rFonts w:ascii="Times New Roman" w:hAnsi="Times New Roman"/>
        </w:rPr>
        <w:t>Prehľad Výboru Národnej rady Slovenskej republiky pre nezlučiteľnosť funkcií o došlých oznámeniach funkcií, zamestnaní, činností a majetkových pomerov verejných funkcionárov</w:t>
      </w:r>
      <w:r w:rsidR="00842FCE">
        <w:rPr>
          <w:rFonts w:ascii="Times New Roman" w:hAnsi="Times New Roman"/>
        </w:rPr>
        <w:t xml:space="preserve"> </w:t>
      </w:r>
      <w:r w:rsidR="00931553">
        <w:rPr>
          <w:rFonts w:ascii="Times New Roman" w:hAnsi="Times New Roman"/>
        </w:rPr>
        <w:br/>
      </w:r>
      <w:r w:rsidR="00842FCE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="00E86FA8">
        <w:rPr>
          <w:rFonts w:ascii="Times New Roman" w:hAnsi="Times New Roman"/>
        </w:rPr>
        <w:t>október</w:t>
      </w:r>
      <w:r w:rsidR="00F85656">
        <w:rPr>
          <w:rFonts w:ascii="Times New Roman" w:hAnsi="Times New Roman"/>
        </w:rPr>
        <w:t xml:space="preserve"> – november </w:t>
      </w:r>
      <w:r w:rsidR="00AC741E">
        <w:rPr>
          <w:rFonts w:ascii="Times New Roman" w:hAnsi="Times New Roman"/>
        </w:rPr>
        <w:t>2012</w:t>
      </w:r>
      <w:r w:rsidR="002174CB">
        <w:rPr>
          <w:rFonts w:ascii="Times New Roman" w:hAnsi="Times New Roman"/>
        </w:rPr>
        <w:t>.</w:t>
      </w:r>
    </w:p>
    <w:p w:rsidR="00582994" w:rsidP="00582994">
      <w:pPr>
        <w:ind w:firstLine="360"/>
      </w:pPr>
    </w:p>
    <w:p w:rsidR="00582994" w:rsidP="00582994">
      <w:pPr>
        <w:ind w:firstLine="360"/>
      </w:pPr>
    </w:p>
    <w:p w:rsidR="00582994" w:rsidP="00582994">
      <w:pPr>
        <w:ind w:firstLine="360"/>
      </w:pPr>
    </w:p>
    <w:p w:rsidR="00582994" w:rsidP="00582994">
      <w:pPr>
        <w:ind w:firstLine="360"/>
      </w:pPr>
    </w:p>
    <w:p w:rsidR="00267740" w:rsidRPr="00B2497D" w:rsidP="00B2497D">
      <w:pPr>
        <w:jc w:val="both"/>
      </w:pPr>
    </w:p>
    <w:p w:rsidR="007A27C4" w:rsidP="007A27C4">
      <w:pPr>
        <w:rPr>
          <w:rFonts w:ascii="Calibri" w:hAnsi="Calibri"/>
          <w:color w:val="1F497D"/>
          <w:sz w:val="22"/>
          <w:szCs w:val="22"/>
        </w:rPr>
      </w:pPr>
    </w:p>
    <w:p w:rsidR="00644458" w:rsidP="00644458">
      <w:pPr>
        <w:ind w:firstLine="360"/>
      </w:pPr>
    </w:p>
    <w:p w:rsidR="00F711D0" w:rsidP="00F711D0">
      <w:pPr>
        <w:ind w:firstLine="360"/>
      </w:pPr>
    </w:p>
    <w:p w:rsidR="00F711D0" w:rsidP="00F711D0">
      <w:pPr>
        <w:spacing w:line="240" w:lineRule="atLeast"/>
        <w:ind w:left="5664"/>
        <w:jc w:val="both"/>
      </w:pPr>
      <w:r>
        <w:t xml:space="preserve">  Miroslav  </w:t>
      </w:r>
      <w:r w:rsidRPr="005F379A">
        <w:rPr>
          <w:b/>
        </w:rPr>
        <w:t>B e b l a v ý</w:t>
      </w:r>
    </w:p>
    <w:p w:rsidR="00F711D0" w:rsidP="00F711D0">
      <w:pPr>
        <w:ind w:left="5220"/>
        <w:jc w:val="both"/>
      </w:pPr>
      <w:r>
        <w:t xml:space="preserve">              predseda výboru </w:t>
      </w: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</w:pPr>
    </w:p>
    <w:p w:rsidR="00F711D0" w:rsidP="00F711D0">
      <w:pPr>
        <w:spacing w:line="240" w:lineRule="atLeast"/>
        <w:jc w:val="both"/>
        <w:rPr>
          <w:b/>
        </w:rPr>
      </w:pPr>
      <w:r>
        <w:t xml:space="preserve">Iveta  </w:t>
      </w:r>
      <w:r>
        <w:rPr>
          <w:b/>
        </w:rPr>
        <w:t>L i š k o v á</w:t>
      </w:r>
    </w:p>
    <w:p w:rsidR="00F711D0" w:rsidP="00F711D0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644458" w:rsidP="005C0351">
      <w:pPr>
        <w:spacing w:line="240" w:lineRule="atLeast"/>
        <w:jc w:val="both"/>
      </w:pPr>
      <w:r w:rsidR="00F711D0">
        <w:t>overovatelia výboru</w:t>
      </w: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7D94"/>
    <w:multiLevelType w:val="hybridMultilevel"/>
    <w:tmpl w:val="125CA3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C10DD"/>
    <w:multiLevelType w:val="hybridMultilevel"/>
    <w:tmpl w:val="1A3A95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185E"/>
    <w:multiLevelType w:val="hybridMultilevel"/>
    <w:tmpl w:val="4B14AA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76694E"/>
    <w:multiLevelType w:val="hybridMultilevel"/>
    <w:tmpl w:val="C8980DA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0037D"/>
    <w:rsid w:val="0021344E"/>
    <w:rsid w:val="002174CB"/>
    <w:rsid w:val="0022355B"/>
    <w:rsid w:val="002600F3"/>
    <w:rsid w:val="002650B6"/>
    <w:rsid w:val="00267740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06CFE"/>
    <w:rsid w:val="0033331C"/>
    <w:rsid w:val="00334511"/>
    <w:rsid w:val="00336E21"/>
    <w:rsid w:val="0036510D"/>
    <w:rsid w:val="003739B8"/>
    <w:rsid w:val="00375DFD"/>
    <w:rsid w:val="00380934"/>
    <w:rsid w:val="00387A06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3322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82994"/>
    <w:rsid w:val="005A7AF6"/>
    <w:rsid w:val="005B43F0"/>
    <w:rsid w:val="005C0351"/>
    <w:rsid w:val="005C39F2"/>
    <w:rsid w:val="005C423E"/>
    <w:rsid w:val="005C686D"/>
    <w:rsid w:val="005D7DA8"/>
    <w:rsid w:val="005F379A"/>
    <w:rsid w:val="005F58D0"/>
    <w:rsid w:val="0060504E"/>
    <w:rsid w:val="00615B60"/>
    <w:rsid w:val="00644458"/>
    <w:rsid w:val="00671B2B"/>
    <w:rsid w:val="00697259"/>
    <w:rsid w:val="006A0C9B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97B1C"/>
    <w:rsid w:val="007A27C4"/>
    <w:rsid w:val="007B5501"/>
    <w:rsid w:val="007C36D7"/>
    <w:rsid w:val="007C78DF"/>
    <w:rsid w:val="007E19C8"/>
    <w:rsid w:val="007E2F84"/>
    <w:rsid w:val="007E5DAF"/>
    <w:rsid w:val="007E79C6"/>
    <w:rsid w:val="00821346"/>
    <w:rsid w:val="008345CA"/>
    <w:rsid w:val="00842FCE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31553"/>
    <w:rsid w:val="00943842"/>
    <w:rsid w:val="00956331"/>
    <w:rsid w:val="00966C7C"/>
    <w:rsid w:val="00967E69"/>
    <w:rsid w:val="00985BA4"/>
    <w:rsid w:val="00994E18"/>
    <w:rsid w:val="009A6AE4"/>
    <w:rsid w:val="009B06C1"/>
    <w:rsid w:val="009C5773"/>
    <w:rsid w:val="009D12BC"/>
    <w:rsid w:val="00A0128B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0434"/>
    <w:rsid w:val="00A91CFC"/>
    <w:rsid w:val="00A95D44"/>
    <w:rsid w:val="00AA4900"/>
    <w:rsid w:val="00AC5F04"/>
    <w:rsid w:val="00AC741E"/>
    <w:rsid w:val="00AD15D5"/>
    <w:rsid w:val="00AD1C50"/>
    <w:rsid w:val="00AD5ADA"/>
    <w:rsid w:val="00AE0CF2"/>
    <w:rsid w:val="00B001E4"/>
    <w:rsid w:val="00B21D86"/>
    <w:rsid w:val="00B22315"/>
    <w:rsid w:val="00B2497D"/>
    <w:rsid w:val="00B40090"/>
    <w:rsid w:val="00B4123A"/>
    <w:rsid w:val="00B43EA1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1693"/>
    <w:rsid w:val="00BE5EC8"/>
    <w:rsid w:val="00BF2A97"/>
    <w:rsid w:val="00BF6D31"/>
    <w:rsid w:val="00C06832"/>
    <w:rsid w:val="00C40E99"/>
    <w:rsid w:val="00C50668"/>
    <w:rsid w:val="00C568D3"/>
    <w:rsid w:val="00C728EF"/>
    <w:rsid w:val="00C8313F"/>
    <w:rsid w:val="00C87BBC"/>
    <w:rsid w:val="00C922C7"/>
    <w:rsid w:val="00C93AD9"/>
    <w:rsid w:val="00CA2CC7"/>
    <w:rsid w:val="00CA655F"/>
    <w:rsid w:val="00CB6162"/>
    <w:rsid w:val="00CF6C17"/>
    <w:rsid w:val="00D02A25"/>
    <w:rsid w:val="00D0610A"/>
    <w:rsid w:val="00D14A36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B67F8"/>
    <w:rsid w:val="00DD29F3"/>
    <w:rsid w:val="00DE0834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86FA8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1D0"/>
    <w:rsid w:val="00F71877"/>
    <w:rsid w:val="00F71EB1"/>
    <w:rsid w:val="00F75640"/>
    <w:rsid w:val="00F85656"/>
    <w:rsid w:val="00F93719"/>
    <w:rsid w:val="00FA5D9E"/>
    <w:rsid w:val="00FB1E9F"/>
    <w:rsid w:val="00FB67ED"/>
    <w:rsid w:val="00FC7792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261</cp:revision>
  <cp:lastPrinted>2012-09-13T08:39:00Z</cp:lastPrinted>
  <dcterms:created xsi:type="dcterms:W3CDTF">2005-12-12T08:02:00Z</dcterms:created>
  <dcterms:modified xsi:type="dcterms:W3CDTF">2012-11-26T12:04:00Z</dcterms:modified>
</cp:coreProperties>
</file>