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29E4" w:rsidP="00A629E4">
      <w:pPr>
        <w:bidi w:val="0"/>
        <w:rPr>
          <w:rFonts w:ascii="Times New Roman" w:hAnsi="Times New Roman" w:cs="Times New Roman"/>
          <w:b/>
          <w:caps/>
        </w:rPr>
      </w:pPr>
      <w:r>
        <w:rPr>
          <w:rFonts w:ascii="Times New Roman" w:hAnsi="Times New Roman" w:cs="Times New Roman"/>
          <w:b/>
          <w:caps/>
        </w:rPr>
        <w:t>Výbor Národnej rady Slovenskej republiky</w:t>
      </w:r>
    </w:p>
    <w:p w:rsidR="00A629E4" w:rsidP="00A629E4">
      <w:pPr>
        <w:bidi w:val="0"/>
        <w:rPr>
          <w:b/>
          <w:caps/>
        </w:rPr>
      </w:pPr>
      <w:r>
        <w:rPr>
          <w:rFonts w:ascii="Times New Roman" w:hAnsi="Times New Roman" w:cs="Times New Roman"/>
          <w:b/>
          <w:caps/>
        </w:rPr>
        <w:t xml:space="preserve">                             pre sociálne veci</w:t>
      </w:r>
    </w:p>
    <w:p w:rsidR="00A629E4" w:rsidP="00A629E4">
      <w:pPr>
        <w:bidi w:val="0"/>
        <w:jc w:val="both"/>
        <w:rPr>
          <w:b/>
          <w:bCs/>
        </w:rPr>
      </w:pPr>
    </w:p>
    <w:p w:rsidR="00A629E4" w:rsidRPr="0062627B" w:rsidP="00A629E4">
      <w:pPr>
        <w:bidi w:val="0"/>
        <w:jc w:val="both"/>
        <w:rPr>
          <w:sz w:val="22"/>
          <w:szCs w:val="22"/>
        </w:rPr>
      </w:pPr>
      <w:r w:rsidRPr="0062627B">
        <w:rPr>
          <w:bCs/>
          <w:sz w:val="22"/>
          <w:szCs w:val="22"/>
        </w:rPr>
        <w:t>Číslo: CRD-</w:t>
      </w:r>
      <w:r>
        <w:rPr>
          <w:bCs/>
          <w:sz w:val="22"/>
          <w:szCs w:val="22"/>
        </w:rPr>
        <w:t>1</w:t>
      </w:r>
      <w:r w:rsidR="000E0177">
        <w:rPr>
          <w:bCs/>
          <w:sz w:val="22"/>
          <w:szCs w:val="22"/>
        </w:rPr>
        <w:t>928</w:t>
      </w:r>
      <w:r w:rsidRPr="0062627B">
        <w:rPr>
          <w:bCs/>
          <w:sz w:val="22"/>
          <w:szCs w:val="22"/>
        </w:rPr>
        <w:t>/201</w:t>
      </w:r>
      <w:r>
        <w:rPr>
          <w:bCs/>
          <w:sz w:val="22"/>
          <w:szCs w:val="22"/>
        </w:rPr>
        <w:t>2</w:t>
      </w:r>
      <w:r w:rsidRPr="0062627B">
        <w:rPr>
          <w:bCs/>
          <w:sz w:val="22"/>
          <w:szCs w:val="22"/>
        </w:rPr>
        <w:tab/>
      </w:r>
      <w:r w:rsidRPr="0062627B">
        <w:rPr>
          <w:b/>
          <w:bCs/>
          <w:sz w:val="22"/>
          <w:szCs w:val="22"/>
        </w:rPr>
        <w:tab/>
        <w:tab/>
      </w:r>
      <w:r>
        <w:rPr>
          <w:b/>
          <w:bCs/>
          <w:sz w:val="22"/>
          <w:szCs w:val="22"/>
        </w:rPr>
        <w:tab/>
      </w:r>
      <w:r w:rsidRPr="0062627B">
        <w:rPr>
          <w:b/>
          <w:bCs/>
          <w:sz w:val="22"/>
          <w:szCs w:val="22"/>
        </w:rPr>
        <w:tab/>
        <w:tab/>
        <w:tab/>
      </w:r>
      <w:r w:rsidR="0067025C">
        <w:rPr>
          <w:b/>
          <w:bCs/>
          <w:sz w:val="22"/>
          <w:szCs w:val="22"/>
        </w:rPr>
        <w:t>11</w:t>
      </w:r>
      <w:r w:rsidRPr="0062627B">
        <w:rPr>
          <w:sz w:val="22"/>
          <w:szCs w:val="22"/>
        </w:rPr>
        <w:t>. schôdza výboru</w:t>
      </w:r>
    </w:p>
    <w:p w:rsidR="00A629E4" w:rsidP="00A629E4">
      <w:pPr>
        <w:bidi w:val="0"/>
        <w:jc w:val="both"/>
        <w:rPr>
          <w:b/>
          <w:bCs/>
        </w:rPr>
      </w:pPr>
    </w:p>
    <w:p w:rsidR="00A629E4" w:rsidP="00A629E4">
      <w:pPr>
        <w:bidi w:val="0"/>
        <w:jc w:val="center"/>
        <w:rPr>
          <w:b/>
          <w:bCs/>
          <w:sz w:val="28"/>
          <w:szCs w:val="28"/>
        </w:rPr>
      </w:pPr>
    </w:p>
    <w:p w:rsidR="00A629E4" w:rsidP="00A629E4">
      <w:pPr>
        <w:bidi w:val="0"/>
        <w:jc w:val="center"/>
        <w:rPr>
          <w:b/>
          <w:bCs/>
          <w:sz w:val="28"/>
          <w:szCs w:val="28"/>
        </w:rPr>
      </w:pPr>
    </w:p>
    <w:p w:rsidR="00A629E4" w:rsidRPr="00776260" w:rsidP="00A629E4">
      <w:pPr>
        <w:bidi w:val="0"/>
        <w:jc w:val="center"/>
        <w:rPr>
          <w:b/>
          <w:bCs/>
          <w:sz w:val="28"/>
          <w:szCs w:val="28"/>
        </w:rPr>
      </w:pPr>
      <w:r w:rsidR="0067025C">
        <w:rPr>
          <w:b/>
          <w:bCs/>
          <w:sz w:val="28"/>
          <w:szCs w:val="28"/>
        </w:rPr>
        <w:t>27</w:t>
      </w:r>
    </w:p>
    <w:p w:rsidR="00A629E4" w:rsidRPr="0035432E" w:rsidP="00A629E4">
      <w:pPr>
        <w:bidi w:val="0"/>
        <w:jc w:val="center"/>
        <w:rPr>
          <w:b/>
          <w:bCs/>
          <w:sz w:val="28"/>
          <w:szCs w:val="28"/>
        </w:rPr>
      </w:pPr>
    </w:p>
    <w:p w:rsidR="00A629E4" w:rsidRPr="0035432E" w:rsidP="00A629E4">
      <w:pPr>
        <w:bidi w:val="0"/>
        <w:jc w:val="center"/>
        <w:rPr>
          <w:b/>
          <w:bCs/>
          <w:spacing w:val="50"/>
          <w:sz w:val="28"/>
          <w:szCs w:val="28"/>
        </w:rPr>
      </w:pPr>
      <w:r w:rsidRPr="0035432E">
        <w:rPr>
          <w:b/>
          <w:bCs/>
          <w:spacing w:val="50"/>
          <w:sz w:val="28"/>
          <w:szCs w:val="28"/>
        </w:rPr>
        <w:t>Uznesenie</w:t>
      </w:r>
    </w:p>
    <w:p w:rsidR="00A629E4" w:rsidRPr="0035432E" w:rsidP="00A629E4">
      <w:pPr>
        <w:bidi w:val="0"/>
        <w:jc w:val="center"/>
        <w:rPr>
          <w:b/>
          <w:bCs/>
          <w:spacing w:val="50"/>
          <w:sz w:val="16"/>
          <w:szCs w:val="16"/>
        </w:rPr>
      </w:pPr>
    </w:p>
    <w:p w:rsidR="00A629E4" w:rsidRPr="0035432E" w:rsidP="00A629E4">
      <w:pPr>
        <w:bidi w:val="0"/>
        <w:jc w:val="center"/>
        <w:rPr>
          <w:b/>
        </w:rPr>
      </w:pPr>
      <w:r w:rsidRPr="0035432E">
        <w:rPr>
          <w:b/>
        </w:rPr>
        <w:t>Výboru Národnej rady Slovenskej republiky</w:t>
      </w:r>
    </w:p>
    <w:p w:rsidR="00A629E4" w:rsidRPr="0035432E" w:rsidP="00A629E4">
      <w:pPr>
        <w:bidi w:val="0"/>
        <w:jc w:val="center"/>
        <w:rPr>
          <w:b/>
        </w:rPr>
      </w:pPr>
      <w:r w:rsidRPr="0035432E">
        <w:rPr>
          <w:b/>
        </w:rPr>
        <w:t>pre sociálne veci</w:t>
      </w:r>
    </w:p>
    <w:p w:rsidR="00A629E4" w:rsidRPr="0035432E" w:rsidP="00A629E4">
      <w:pPr>
        <w:bidi w:val="0"/>
        <w:jc w:val="center"/>
        <w:rPr>
          <w:b/>
        </w:rPr>
      </w:pPr>
      <w:r w:rsidRPr="0035432E">
        <w:rPr>
          <w:b/>
        </w:rPr>
        <w:t>z</w:t>
      </w:r>
      <w:r>
        <w:rPr>
          <w:b/>
        </w:rPr>
        <w:t xml:space="preserve"> </w:t>
      </w:r>
      <w:r w:rsidR="0067025C">
        <w:rPr>
          <w:b/>
        </w:rPr>
        <w:t>22</w:t>
      </w:r>
      <w:r>
        <w:rPr>
          <w:b/>
        </w:rPr>
        <w:t>.</w:t>
      </w:r>
      <w:r w:rsidRPr="0035432E">
        <w:rPr>
          <w:b/>
        </w:rPr>
        <w:t xml:space="preserve"> </w:t>
      </w:r>
      <w:r w:rsidR="000E0177">
        <w:rPr>
          <w:b/>
        </w:rPr>
        <w:t>novembra</w:t>
      </w:r>
      <w:r>
        <w:rPr>
          <w:b/>
        </w:rPr>
        <w:t xml:space="preserve"> </w:t>
      </w:r>
      <w:r w:rsidRPr="0035432E">
        <w:rPr>
          <w:b/>
        </w:rPr>
        <w:t>201</w:t>
      </w:r>
      <w:r>
        <w:rPr>
          <w:b/>
        </w:rPr>
        <w:t>2</w:t>
      </w:r>
    </w:p>
    <w:p w:rsidR="00A629E4" w:rsidP="00A629E4">
      <w:pPr>
        <w:tabs>
          <w:tab w:val="left" w:pos="-1985"/>
          <w:tab w:val="left" w:pos="709"/>
          <w:tab w:val="left" w:pos="1077"/>
        </w:tabs>
        <w:bidi w:val="0"/>
        <w:jc w:val="both"/>
        <w:rPr>
          <w:lang w:val="cs-CZ"/>
        </w:rPr>
      </w:pPr>
    </w:p>
    <w:p w:rsidR="00A629E4" w:rsidP="00A629E4">
      <w:pPr>
        <w:tabs>
          <w:tab w:val="left" w:pos="-1985"/>
          <w:tab w:val="left" w:pos="709"/>
          <w:tab w:val="left" w:pos="1077"/>
        </w:tabs>
        <w:bidi w:val="0"/>
        <w:jc w:val="both"/>
        <w:rPr>
          <w:lang w:val="cs-CZ"/>
        </w:rPr>
      </w:pPr>
    </w:p>
    <w:p w:rsidR="000E0177" w:rsidRPr="008E7611" w:rsidP="000E0177">
      <w:pPr>
        <w:bidi w:val="0"/>
        <w:jc w:val="both"/>
      </w:pPr>
      <w:r w:rsidRPr="005406F0" w:rsidR="00A629E4">
        <w:t>k</w:t>
      </w:r>
      <w:r w:rsidR="00A629E4">
        <w:t xml:space="preserve"> vládnemu </w:t>
      </w:r>
      <w:r w:rsidRPr="00D72E3F" w:rsidR="00A629E4">
        <w:rPr>
          <w:color w:val="000000"/>
        </w:rPr>
        <w:t>návrh</w:t>
      </w:r>
      <w:r w:rsidR="00A629E4">
        <w:rPr>
          <w:color w:val="000000"/>
        </w:rPr>
        <w:t>u</w:t>
      </w:r>
      <w:r w:rsidRPr="00D72E3F" w:rsidR="00A629E4">
        <w:rPr>
          <w:color w:val="000000"/>
        </w:rPr>
        <w:t xml:space="preserve"> zákona</w:t>
      </w:r>
      <w:r w:rsidRPr="008E7611">
        <w:rPr>
          <w:noProof/>
        </w:rPr>
        <w:t xml:space="preserve">, 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 </w:t>
      </w:r>
      <w:r w:rsidRPr="008E7611">
        <w:t>(tlač 227)</w:t>
      </w:r>
    </w:p>
    <w:p w:rsidR="00A629E4" w:rsidP="00A629E4">
      <w:pPr>
        <w:bidi w:val="0"/>
        <w:jc w:val="both"/>
        <w:rPr>
          <w:bCs/>
        </w:rPr>
      </w:pPr>
    </w:p>
    <w:p w:rsidR="00A629E4" w:rsidP="00A629E4">
      <w:pPr>
        <w:bidi w:val="0"/>
        <w:ind w:left="708"/>
        <w:jc w:val="both"/>
        <w:rPr>
          <w:b/>
        </w:rPr>
      </w:pPr>
      <w:r>
        <w:rPr>
          <w:b/>
        </w:rPr>
        <w:t xml:space="preserve">Výbor Národnej rady Slovenskej republiky pre sociálne veci </w:t>
      </w:r>
    </w:p>
    <w:p w:rsidR="00A629E4" w:rsidP="00A629E4">
      <w:pPr>
        <w:bidi w:val="0"/>
        <w:ind w:left="708"/>
        <w:jc w:val="both"/>
        <w:rPr>
          <w:b/>
        </w:rPr>
      </w:pPr>
      <w:r>
        <w:rPr>
          <w:b/>
        </w:rPr>
        <w:t>prerokoval</w:t>
      </w:r>
    </w:p>
    <w:p w:rsidR="00A629E4" w:rsidP="00A629E4">
      <w:pPr>
        <w:bidi w:val="0"/>
        <w:jc w:val="both"/>
      </w:pPr>
    </w:p>
    <w:p w:rsidR="00A629E4" w:rsidRPr="00697B2D" w:rsidP="00A629E4">
      <w:pPr>
        <w:bidi w:val="0"/>
        <w:jc w:val="both"/>
        <w:rPr>
          <w:color w:val="000000"/>
        </w:rPr>
      </w:pPr>
      <w:r>
        <w:rPr>
          <w:color w:val="000000"/>
        </w:rPr>
        <w:tab/>
      </w:r>
      <w:r>
        <w:t xml:space="preserve">vládny </w:t>
      </w:r>
      <w:r w:rsidRPr="00D72E3F">
        <w:rPr>
          <w:color w:val="000000"/>
        </w:rPr>
        <w:t>návrh zákona</w:t>
      </w:r>
      <w:r w:rsidRPr="008E7611" w:rsidR="000E0177">
        <w:rPr>
          <w:noProof/>
        </w:rPr>
        <w:t xml:space="preserve">, 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 </w:t>
      </w:r>
      <w:r w:rsidRPr="008E7611" w:rsidR="000E0177">
        <w:t>(tlač 227)</w:t>
      </w:r>
      <w:r w:rsidR="000E0177">
        <w:t xml:space="preserve"> </w:t>
      </w:r>
      <w:r>
        <w:t>a</w:t>
      </w:r>
    </w:p>
    <w:p w:rsidR="00A629E4" w:rsidP="00A629E4">
      <w:pPr>
        <w:tabs>
          <w:tab w:val="left" w:pos="-1985"/>
          <w:tab w:val="left" w:pos="709"/>
          <w:tab w:val="left" w:pos="1077"/>
        </w:tabs>
        <w:bidi w:val="0"/>
        <w:jc w:val="both"/>
        <w:rPr>
          <w:lang w:val="cs-CZ"/>
        </w:rPr>
      </w:pPr>
    </w:p>
    <w:p w:rsidR="00A629E4" w:rsidP="00A629E4">
      <w:pPr>
        <w:numPr>
          <w:numId w:val="1"/>
        </w:numPr>
        <w:bidi w:val="0"/>
        <w:rPr>
          <w:b/>
          <w:spacing w:val="38"/>
          <w:lang w:val="cs-CZ"/>
        </w:rPr>
      </w:pPr>
      <w:r>
        <w:rPr>
          <w:b/>
          <w:spacing w:val="38"/>
        </w:rPr>
        <w:t>súhlasí</w:t>
      </w:r>
    </w:p>
    <w:p w:rsidR="00A629E4" w:rsidP="00A629E4">
      <w:pPr>
        <w:tabs>
          <w:tab w:val="left" w:pos="-1985"/>
          <w:tab w:val="left" w:pos="709"/>
          <w:tab w:val="left" w:pos="1077"/>
        </w:tabs>
        <w:bidi w:val="0"/>
        <w:jc w:val="both"/>
      </w:pPr>
    </w:p>
    <w:p w:rsidR="00A629E4" w:rsidP="00A629E4">
      <w:pPr>
        <w:bidi w:val="0"/>
        <w:jc w:val="both"/>
      </w:pPr>
      <w:r>
        <w:tab/>
        <w:t xml:space="preserve">     s vládnym návrhom </w:t>
      </w:r>
      <w:r w:rsidRPr="00D72E3F">
        <w:rPr>
          <w:color w:val="000000"/>
        </w:rPr>
        <w:t>zákona</w:t>
      </w:r>
      <w:r w:rsidRPr="008E7611" w:rsidR="000E0177">
        <w:rPr>
          <w:noProof/>
        </w:rPr>
        <w:t xml:space="preserve">, 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 </w:t>
      </w:r>
      <w:r w:rsidRPr="008E7611" w:rsidR="000E0177">
        <w:t>(tlač 227)</w:t>
      </w:r>
      <w:r>
        <w:t>;</w:t>
      </w:r>
    </w:p>
    <w:p w:rsidR="00A629E4" w:rsidP="00A629E4">
      <w:pPr>
        <w:tabs>
          <w:tab w:val="left" w:pos="-1985"/>
          <w:tab w:val="left" w:pos="709"/>
          <w:tab w:val="left" w:pos="1077"/>
        </w:tabs>
        <w:bidi w:val="0"/>
        <w:jc w:val="both"/>
      </w:pPr>
    </w:p>
    <w:p w:rsidR="00A629E4" w:rsidP="00A629E4">
      <w:pPr>
        <w:numPr>
          <w:numId w:val="1"/>
        </w:numPr>
        <w:bidi w:val="0"/>
        <w:rPr>
          <w:b/>
          <w:spacing w:val="38"/>
          <w:lang w:val="cs-CZ"/>
        </w:rPr>
      </w:pPr>
      <w:r>
        <w:rPr>
          <w:b/>
          <w:spacing w:val="38"/>
        </w:rPr>
        <w:t>odporúča</w:t>
      </w:r>
    </w:p>
    <w:p w:rsidR="00A629E4" w:rsidP="00A629E4">
      <w:pPr>
        <w:tabs>
          <w:tab w:val="left" w:pos="-1985"/>
          <w:tab w:val="left" w:pos="709"/>
          <w:tab w:val="left" w:pos="1077"/>
        </w:tabs>
        <w:bidi w:val="0"/>
        <w:jc w:val="both"/>
        <w:rPr>
          <w:b/>
          <w:bCs/>
        </w:rPr>
      </w:pPr>
      <w:r>
        <w:rPr>
          <w:b/>
          <w:bCs/>
        </w:rPr>
        <w:t xml:space="preserve">           </w:t>
        <w:tab/>
        <w:t>Národnej rade Slovenskej republiky</w:t>
      </w:r>
    </w:p>
    <w:p w:rsidR="00A629E4" w:rsidP="00A629E4">
      <w:pPr>
        <w:tabs>
          <w:tab w:val="left" w:pos="-1985"/>
          <w:tab w:val="left" w:pos="709"/>
          <w:tab w:val="left" w:pos="1077"/>
        </w:tabs>
        <w:bidi w:val="0"/>
        <w:jc w:val="both"/>
        <w:rPr>
          <w:b/>
          <w:bCs/>
        </w:rPr>
      </w:pPr>
    </w:p>
    <w:p w:rsidR="00A629E4" w:rsidP="00A629E4">
      <w:pPr>
        <w:bidi w:val="0"/>
        <w:jc w:val="both"/>
      </w:pPr>
      <w:r>
        <w:tab/>
        <w:t xml:space="preserve">      vládny návrh </w:t>
      </w:r>
      <w:r w:rsidRPr="00D72E3F">
        <w:rPr>
          <w:color w:val="000000"/>
        </w:rPr>
        <w:t>zákona</w:t>
      </w:r>
      <w:r w:rsidRPr="008E7611" w:rsidR="000E0177">
        <w:rPr>
          <w:noProof/>
        </w:rPr>
        <w:t xml:space="preserve">, 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 </w:t>
      </w:r>
      <w:r w:rsidRPr="008E7611" w:rsidR="000E0177">
        <w:t>(tlač 227)</w:t>
      </w:r>
      <w:r w:rsidR="000E0177">
        <w:t xml:space="preserve"> s</w:t>
      </w:r>
      <w:r>
        <w:rPr>
          <w:bCs/>
        </w:rPr>
        <w:t xml:space="preserve"> pozmeňujúcimi a doplňujúcimi návrhmi, ktoré tvoria prílohu tohto uznesenia </w:t>
      </w:r>
      <w:r>
        <w:rPr>
          <w:b/>
        </w:rPr>
        <w:t>schváliť</w:t>
      </w:r>
      <w:r w:rsidRPr="000D02EE">
        <w:t>;</w:t>
      </w:r>
    </w:p>
    <w:p w:rsidR="00A629E4" w:rsidP="00A629E4">
      <w:pPr>
        <w:bidi w:val="0"/>
        <w:jc w:val="both"/>
      </w:pPr>
    </w:p>
    <w:p w:rsidR="00A629E4" w:rsidP="00A629E4">
      <w:pPr>
        <w:bidi w:val="0"/>
        <w:jc w:val="both"/>
      </w:pPr>
    </w:p>
    <w:p w:rsidR="00A629E4" w:rsidP="00A629E4">
      <w:pPr>
        <w:numPr>
          <w:numId w:val="1"/>
        </w:numPr>
        <w:bidi w:val="0"/>
        <w:rPr>
          <w:b/>
          <w:spacing w:val="38"/>
        </w:rPr>
      </w:pPr>
      <w:r>
        <w:rPr>
          <w:b/>
          <w:spacing w:val="38"/>
        </w:rPr>
        <w:t>ukladá</w:t>
      </w:r>
    </w:p>
    <w:p w:rsidR="00A629E4" w:rsidP="00A629E4">
      <w:pPr>
        <w:bidi w:val="0"/>
        <w:ind w:left="1065"/>
        <w:jc w:val="both"/>
        <w:rPr>
          <w:b/>
          <w:bCs/>
        </w:rPr>
      </w:pPr>
      <w:r>
        <w:rPr>
          <w:b/>
          <w:bCs/>
        </w:rPr>
        <w:t>predsedovi výboru,</w:t>
      </w:r>
    </w:p>
    <w:p w:rsidR="00A629E4" w:rsidP="00A629E4">
      <w:pPr>
        <w:tabs>
          <w:tab w:val="left" w:pos="-1985"/>
          <w:tab w:val="left" w:pos="709"/>
          <w:tab w:val="left" w:pos="1077"/>
        </w:tabs>
        <w:bidi w:val="0"/>
        <w:jc w:val="both"/>
      </w:pPr>
      <w:r>
        <w:rPr>
          <w:bCs/>
        </w:rPr>
        <w:tab/>
        <w:tab/>
      </w:r>
    </w:p>
    <w:p w:rsidR="00A629E4" w:rsidP="00A629E4">
      <w:pPr>
        <w:tabs>
          <w:tab w:val="left" w:pos="-1985"/>
          <w:tab w:val="left" w:pos="709"/>
          <w:tab w:val="left" w:pos="1077"/>
        </w:tabs>
        <w:bidi w:val="0"/>
        <w:jc w:val="both"/>
        <w:rPr>
          <w:bCs/>
        </w:rPr>
      </w:pPr>
      <w:r w:rsidRPr="00352FC4">
        <w:tab/>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A629E4" w:rsidP="00A629E4">
      <w:pPr>
        <w:tabs>
          <w:tab w:val="left" w:pos="-1985"/>
          <w:tab w:val="left" w:pos="709"/>
          <w:tab w:val="left" w:pos="1077"/>
        </w:tabs>
        <w:bidi w:val="0"/>
        <w:jc w:val="both"/>
        <w:rPr>
          <w:sz w:val="22"/>
          <w:szCs w:val="22"/>
          <w:lang w:val="cs-CZ"/>
        </w:rPr>
      </w:pPr>
    </w:p>
    <w:p w:rsidR="00A629E4" w:rsidP="00A629E4">
      <w:pPr>
        <w:bidi w:val="0"/>
        <w:ind w:left="6372"/>
        <w:rPr>
          <w:b/>
        </w:rPr>
      </w:pPr>
    </w:p>
    <w:p w:rsidR="00A629E4" w:rsidP="00A629E4">
      <w:pPr>
        <w:bidi w:val="0"/>
        <w:ind w:left="6372"/>
        <w:rPr>
          <w:b/>
        </w:rPr>
      </w:pPr>
    </w:p>
    <w:p w:rsidR="00A629E4" w:rsidP="00A629E4">
      <w:pPr>
        <w:bidi w:val="0"/>
        <w:ind w:left="6372"/>
        <w:rPr>
          <w:b/>
        </w:rPr>
      </w:pPr>
    </w:p>
    <w:p w:rsidR="00A629E4" w:rsidP="00A629E4">
      <w:pPr>
        <w:bidi w:val="0"/>
        <w:ind w:left="6372"/>
        <w:rPr>
          <w:b/>
        </w:rPr>
      </w:pPr>
    </w:p>
    <w:p w:rsidR="00A629E4" w:rsidP="00A629E4">
      <w:pPr>
        <w:bidi w:val="0"/>
        <w:ind w:left="6372"/>
        <w:rPr>
          <w:b/>
        </w:rPr>
      </w:pPr>
    </w:p>
    <w:p w:rsidR="00A629E4" w:rsidP="00A629E4">
      <w:pPr>
        <w:bidi w:val="0"/>
        <w:ind w:left="6372"/>
        <w:rPr>
          <w:b/>
        </w:rPr>
      </w:pPr>
    </w:p>
    <w:p w:rsidR="00A629E4" w:rsidRPr="00634CD2" w:rsidP="00A629E4">
      <w:pPr>
        <w:bidi w:val="0"/>
        <w:ind w:left="6372"/>
        <w:rPr>
          <w:b/>
        </w:rPr>
      </w:pPr>
    </w:p>
    <w:p w:rsidR="00A629E4" w:rsidRPr="00634CD2" w:rsidP="00A629E4">
      <w:pPr>
        <w:bidi w:val="0"/>
        <w:ind w:left="5664" w:firstLine="708"/>
        <w:rPr>
          <w:rStyle w:val="Strong"/>
          <w:bCs/>
        </w:rPr>
      </w:pPr>
    </w:p>
    <w:p w:rsidR="00A629E4" w:rsidRPr="00A629E4" w:rsidP="00A629E4">
      <w:pPr>
        <w:bidi w:val="0"/>
        <w:ind w:left="5664" w:firstLine="708"/>
        <w:rPr>
          <w:rStyle w:val="Strong"/>
          <w:rFonts w:ascii="Arial" w:hAnsi="Arial" w:cs="Arial"/>
          <w:bCs/>
        </w:rPr>
      </w:pPr>
      <w:r w:rsidRPr="00A629E4">
        <w:rPr>
          <w:rStyle w:val="Strong"/>
          <w:rFonts w:ascii="Arial" w:hAnsi="Arial" w:cs="Arial"/>
          <w:bCs/>
        </w:rPr>
        <w:t xml:space="preserve">Ján  </w:t>
      </w:r>
      <w:r w:rsidRPr="00A629E4">
        <w:rPr>
          <w:rStyle w:val="Strong"/>
          <w:rFonts w:ascii="Arial" w:hAnsi="Arial" w:cs="Arial"/>
          <w:bCs/>
          <w:spacing w:val="50"/>
        </w:rPr>
        <w:t>Podmanický</w:t>
      </w:r>
    </w:p>
    <w:p w:rsidR="00A629E4" w:rsidRPr="00A629E4" w:rsidP="00A629E4">
      <w:pPr>
        <w:bidi w:val="0"/>
        <w:ind w:left="5664" w:firstLine="708"/>
        <w:rPr>
          <w:rStyle w:val="Strong"/>
          <w:rFonts w:ascii="Arial" w:hAnsi="Arial" w:cs="Arial"/>
          <w:bCs/>
        </w:rPr>
      </w:pPr>
      <w:r w:rsidRPr="00A629E4">
        <w:rPr>
          <w:rStyle w:val="Strong"/>
          <w:rFonts w:ascii="Arial" w:hAnsi="Arial" w:cs="Arial"/>
          <w:bCs/>
        </w:rPr>
        <w:t xml:space="preserve">    predseda výboru</w:t>
      </w:r>
    </w:p>
    <w:p w:rsidR="00A629E4" w:rsidRPr="00A629E4" w:rsidP="00A629E4">
      <w:pPr>
        <w:tabs>
          <w:tab w:val="left" w:pos="-1985"/>
          <w:tab w:val="left" w:pos="709"/>
          <w:tab w:val="left" w:pos="1077"/>
        </w:tabs>
        <w:bidi w:val="0"/>
        <w:spacing w:line="360" w:lineRule="auto"/>
        <w:jc w:val="both"/>
      </w:pPr>
      <w:r w:rsidRPr="00A629E4">
        <w:rPr>
          <w:b/>
        </w:rPr>
        <w:t>overovatelia výboru:</w:t>
      </w:r>
    </w:p>
    <w:p w:rsidR="00A629E4" w:rsidRPr="00634CD2" w:rsidP="00A629E4">
      <w:pPr>
        <w:bidi w:val="0"/>
        <w:spacing w:line="276" w:lineRule="auto"/>
        <w:jc w:val="both"/>
        <w:rPr>
          <w:b/>
        </w:rPr>
      </w:pPr>
      <w:r w:rsidRPr="00634CD2">
        <w:rPr>
          <w:b/>
        </w:rPr>
        <w:t>Monika Gibalová</w:t>
      </w:r>
    </w:p>
    <w:p w:rsidR="00A629E4" w:rsidP="00A629E4">
      <w:pPr>
        <w:bidi w:val="0"/>
        <w:spacing w:line="276" w:lineRule="auto"/>
        <w:jc w:val="both"/>
        <w:rPr>
          <w:bCs/>
        </w:rPr>
      </w:pPr>
      <w:r>
        <w:rPr>
          <w:b/>
        </w:rPr>
        <w:t>Jana Vaľová</w:t>
      </w:r>
    </w:p>
    <w:p w:rsidR="00A629E4" w:rsidP="00A629E4">
      <w:pPr>
        <w:bidi w:val="0"/>
        <w:jc w:val="both"/>
      </w:pPr>
    </w:p>
    <w:p w:rsidR="00A629E4" w:rsidP="00A629E4">
      <w:pPr>
        <w:bidi w:val="0"/>
        <w:jc w:val="both"/>
        <w:rPr>
          <w:b/>
        </w:rPr>
      </w:pPr>
    </w:p>
    <w:p w:rsidR="00A629E4" w:rsidRPr="0035432E" w:rsidP="00A629E4">
      <w:pPr>
        <w:bidi w:val="0"/>
        <w:jc w:val="both"/>
      </w:pPr>
    </w:p>
    <w:p w:rsidR="00A629E4" w:rsidP="00A629E4">
      <w:pPr>
        <w:bidi w:val="0"/>
      </w:pPr>
    </w:p>
    <w:p w:rsidR="00A629E4" w:rsidP="00A629E4">
      <w:pPr>
        <w:bidi w:val="0"/>
        <w:rPr>
          <w:rFonts w:ascii="Times New Roman" w:hAnsi="Times New Roman" w:cs="Times New Roman"/>
          <w:b/>
          <w:caps/>
        </w:rPr>
      </w:pPr>
      <w:r>
        <w:br w:type="page"/>
      </w:r>
      <w:r>
        <w:rPr>
          <w:rFonts w:ascii="Times New Roman" w:hAnsi="Times New Roman" w:cs="Times New Roman"/>
          <w:b/>
          <w:caps/>
        </w:rPr>
        <w:t>Výbor Národnej rady Slovenskej republiky</w:t>
      </w:r>
    </w:p>
    <w:p w:rsidR="00A629E4" w:rsidP="00A629E4">
      <w:pPr>
        <w:bidi w:val="0"/>
        <w:rPr>
          <w:b/>
          <w:caps/>
        </w:rPr>
      </w:pPr>
      <w:r>
        <w:rPr>
          <w:rFonts w:ascii="Times New Roman" w:hAnsi="Times New Roman" w:cs="Times New Roman"/>
          <w:b/>
          <w:caps/>
        </w:rPr>
        <w:t xml:space="preserve">                             pre sociálne veci</w:t>
      </w:r>
    </w:p>
    <w:p w:rsidR="00A629E4" w:rsidP="00A629E4">
      <w:pPr>
        <w:bidi w:val="0"/>
        <w:jc w:val="both"/>
        <w:rPr>
          <w:b/>
          <w:bCs/>
        </w:rPr>
      </w:pPr>
    </w:p>
    <w:p w:rsidR="00A629E4" w:rsidRPr="00915929" w:rsidP="00A629E4">
      <w:pPr>
        <w:bidi w:val="0"/>
        <w:jc w:val="both"/>
        <w:rPr>
          <w:sz w:val="22"/>
          <w:szCs w:val="22"/>
          <w:lang w:val="cs-CZ"/>
        </w:rPr>
      </w:pPr>
      <w:r>
        <w:t> </w:t>
      </w:r>
    </w:p>
    <w:p w:rsidR="00A629E4" w:rsidRPr="00915929" w:rsidP="00A629E4">
      <w:pPr>
        <w:bidi w:val="0"/>
        <w:ind w:firstLine="708"/>
        <w:jc w:val="both"/>
        <w:rPr>
          <w:sz w:val="22"/>
          <w:szCs w:val="22"/>
        </w:rPr>
      </w:pPr>
      <w:r w:rsidRPr="00915929">
        <w:rPr>
          <w:sz w:val="22"/>
          <w:szCs w:val="22"/>
        </w:rPr>
        <w:tab/>
        <w:tab/>
        <w:tab/>
        <w:tab/>
        <w:tab/>
        <w:tab/>
      </w:r>
      <w:r>
        <w:rPr>
          <w:sz w:val="22"/>
          <w:szCs w:val="22"/>
        </w:rPr>
        <w:tab/>
      </w:r>
      <w:r w:rsidRPr="00915929">
        <w:rPr>
          <w:sz w:val="22"/>
          <w:szCs w:val="22"/>
        </w:rPr>
        <w:tab/>
        <w:t xml:space="preserve">Príloha k uzneseniu č. </w:t>
      </w:r>
      <w:r w:rsidR="0067025C">
        <w:rPr>
          <w:sz w:val="22"/>
          <w:szCs w:val="22"/>
        </w:rPr>
        <w:t>27</w:t>
      </w:r>
    </w:p>
    <w:p w:rsidR="00A629E4" w:rsidP="00A629E4">
      <w:pPr>
        <w:bidi w:val="0"/>
        <w:jc w:val="center"/>
      </w:pPr>
    </w:p>
    <w:p w:rsidR="00A629E4" w:rsidP="00A629E4">
      <w:pPr>
        <w:bidi w:val="0"/>
        <w:jc w:val="center"/>
      </w:pPr>
    </w:p>
    <w:p w:rsidR="00A629E4" w:rsidP="00A629E4">
      <w:pPr>
        <w:bidi w:val="0"/>
        <w:jc w:val="both"/>
        <w:rPr>
          <w:lang w:val="cs-CZ"/>
        </w:rPr>
      </w:pPr>
    </w:p>
    <w:p w:rsidR="00A629E4" w:rsidRPr="00776260" w:rsidP="00A629E4">
      <w:pPr>
        <w:bidi w:val="0"/>
        <w:jc w:val="center"/>
        <w:rPr>
          <w:b/>
        </w:rPr>
      </w:pPr>
      <w:r w:rsidRPr="00776260">
        <w:rPr>
          <w:b/>
        </w:rPr>
        <w:t>Pozmeňujúce a doplňujúce návrhy</w:t>
      </w:r>
    </w:p>
    <w:p w:rsidR="00A629E4" w:rsidP="00A629E4">
      <w:pPr>
        <w:bidi w:val="0"/>
        <w:jc w:val="center"/>
        <w:rPr>
          <w:b/>
          <w:sz w:val="28"/>
          <w:szCs w:val="28"/>
          <w:lang w:val="cs-CZ"/>
        </w:rPr>
      </w:pPr>
    </w:p>
    <w:p w:rsidR="00A629E4" w:rsidRPr="00233CF1" w:rsidP="00A629E4">
      <w:pPr>
        <w:bidi w:val="0"/>
        <w:jc w:val="both"/>
        <w:rPr>
          <w:lang w:val="cs-CZ"/>
        </w:rPr>
      </w:pPr>
    </w:p>
    <w:p w:rsidR="000E0177" w:rsidRPr="008E7611" w:rsidP="000E0177">
      <w:pPr>
        <w:bidi w:val="0"/>
        <w:jc w:val="both"/>
      </w:pPr>
      <w:r w:rsidR="00A629E4">
        <w:t xml:space="preserve">k vládnemu návrhu </w:t>
      </w:r>
      <w:r w:rsidRPr="00D72E3F" w:rsidR="00A629E4">
        <w:rPr>
          <w:color w:val="000000"/>
        </w:rPr>
        <w:t>zákona</w:t>
      </w:r>
      <w:r w:rsidRPr="008E7611">
        <w:rPr>
          <w:noProof/>
        </w:rPr>
        <w:t xml:space="preserve">, 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 </w:t>
      </w:r>
      <w:r w:rsidRPr="008E7611">
        <w:t>(tlač 227)</w:t>
      </w:r>
    </w:p>
    <w:p w:rsidR="00A629E4" w:rsidP="00A629E4">
      <w:pPr>
        <w:bidi w:val="0"/>
        <w:jc w:val="both"/>
        <w:rPr>
          <w:color w:val="000000"/>
        </w:rPr>
      </w:pPr>
      <w:r>
        <w:rPr>
          <w:color w:val="000000"/>
        </w:rPr>
        <w:t>___________________________________________________________________</w:t>
      </w:r>
    </w:p>
    <w:p w:rsidR="00A629E4" w:rsidP="00A629E4">
      <w:pPr>
        <w:bidi w:val="0"/>
        <w:jc w:val="both"/>
        <w:rPr>
          <w:sz w:val="22"/>
          <w:szCs w:val="22"/>
          <w:lang w:val="cs-CZ"/>
        </w:rPr>
      </w:pPr>
    </w:p>
    <w:p w:rsidR="00CE3787" w:rsidP="00CE3787">
      <w:pPr>
        <w:bidi w:val="0"/>
        <w:jc w:val="both"/>
        <w:rPr>
          <w:lang w:val="cs-CZ"/>
        </w:rPr>
      </w:pPr>
    </w:p>
    <w:p w:rsidR="00CE3787" w:rsidP="00CE3787">
      <w:pPr>
        <w:bidi w:val="0"/>
        <w:spacing w:line="360" w:lineRule="auto"/>
        <w:jc w:val="both"/>
        <w:rPr>
          <w:b/>
        </w:rPr>
      </w:pPr>
      <w:r>
        <w:rPr>
          <w:b/>
        </w:rPr>
        <w:t>V čl. I.</w:t>
      </w:r>
    </w:p>
    <w:p w:rsidR="00CE3787" w:rsidP="00CE3787">
      <w:pPr>
        <w:bidi w:val="0"/>
        <w:spacing w:line="360" w:lineRule="auto"/>
        <w:jc w:val="both"/>
        <w:rPr>
          <w:rFonts w:ascii="Times New Roman" w:hAnsi="Times New Roman" w:cs="Times New Roman"/>
        </w:rPr>
      </w:pPr>
    </w:p>
    <w:p w:rsidR="00CE3787" w:rsidP="00CE3787">
      <w:pPr>
        <w:pStyle w:val="ListParagraph"/>
        <w:numPr>
          <w:numId w:val="3"/>
        </w:numPr>
        <w:bidi w:val="0"/>
        <w:spacing w:line="24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1. bode §</w:t>
      </w:r>
      <w:r>
        <w:rPr>
          <w:rFonts w:ascii="Arial" w:hAnsi="Arial" w:cs="Arial" w:hint="default"/>
          <w:sz w:val="24"/>
          <w:szCs w:val="24"/>
        </w:rPr>
        <w:t xml:space="preserve"> 4 ods. 3 pí</w:t>
      </w:r>
      <w:r>
        <w:rPr>
          <w:rFonts w:ascii="Arial" w:hAnsi="Arial" w:cs="Arial" w:hint="default"/>
          <w:sz w:val="24"/>
          <w:szCs w:val="24"/>
        </w:rPr>
        <w:t>sm. a) </w:t>
      </w:r>
      <w:r>
        <w:rPr>
          <w:rFonts w:ascii="Arial" w:hAnsi="Arial" w:cs="Arial" w:hint="default"/>
          <w:sz w:val="24"/>
          <w:szCs w:val="24"/>
        </w:rPr>
        <w:t>prvom bode sa slová</w:t>
      </w:r>
      <w:r>
        <w:rPr>
          <w:rFonts w:ascii="Arial" w:hAnsi="Arial" w:cs="Arial" w:hint="default"/>
          <w:sz w:val="24"/>
          <w:szCs w:val="24"/>
        </w:rPr>
        <w:t xml:space="preserve"> „</w:t>
      </w:r>
      <w:r>
        <w:rPr>
          <w:rFonts w:ascii="Arial" w:hAnsi="Arial" w:cs="Arial" w:hint="default"/>
          <w:sz w:val="24"/>
          <w:szCs w:val="24"/>
        </w:rPr>
        <w:t>viac dní“</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viac ako 12 dní“.</w:t>
      </w:r>
    </w:p>
    <w:p w:rsidR="00CE3787" w:rsidP="00CE3787">
      <w:pPr>
        <w:bidi w:val="0"/>
        <w:ind w:left="2832"/>
        <w:jc w:val="both"/>
        <w:rPr>
          <w:sz w:val="22"/>
          <w:szCs w:val="22"/>
        </w:rPr>
      </w:pPr>
      <w:r>
        <w:rPr>
          <w:sz w:val="22"/>
          <w:szCs w:val="22"/>
        </w:rPr>
        <w:t>Navrhuje sa rovnaká úprava, ako sa ustanovuje vo vzťahu k starostlivosti kratšej ako 12 dní.</w:t>
      </w:r>
    </w:p>
    <w:p w:rsidR="00CE3787" w:rsidP="00CE3787">
      <w:pPr>
        <w:pStyle w:val="ListParagraph"/>
        <w:bidi w:val="0"/>
        <w:spacing w:line="240" w:lineRule="auto"/>
        <w:ind w:left="2832"/>
        <w:jc w:val="both"/>
        <w:rPr>
          <w:rFonts w:ascii="Arial" w:hAnsi="Arial" w:cs="Arial"/>
          <w:sz w:val="24"/>
          <w:szCs w:val="24"/>
        </w:rPr>
      </w:pPr>
    </w:p>
    <w:p w:rsidR="00CE3787" w:rsidP="00CE3787">
      <w:pPr>
        <w:pStyle w:val="ListParagraph"/>
        <w:bidi w:val="0"/>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7. bode §</w:t>
      </w:r>
      <w:r>
        <w:rPr>
          <w:rFonts w:ascii="Arial" w:hAnsi="Arial" w:cs="Arial" w:hint="default"/>
          <w:sz w:val="24"/>
          <w:szCs w:val="24"/>
        </w:rPr>
        <w:t xml:space="preserve"> 7 pí</w:t>
      </w:r>
      <w:r>
        <w:rPr>
          <w:rFonts w:ascii="Arial" w:hAnsi="Arial" w:cs="Arial" w:hint="default"/>
          <w:sz w:val="24"/>
          <w:szCs w:val="24"/>
        </w:rPr>
        <w:t>sm. f) sa slová</w:t>
      </w:r>
      <w:r>
        <w:rPr>
          <w:rFonts w:ascii="Arial" w:hAnsi="Arial" w:cs="Arial" w:hint="default"/>
          <w:sz w:val="24"/>
          <w:szCs w:val="24"/>
        </w:rPr>
        <w:t xml:space="preserve"> „</w:t>
      </w:r>
      <w:r>
        <w:rPr>
          <w:rFonts w:ascii="Arial" w:hAnsi="Arial" w:cs="Arial" w:hint="default"/>
          <w:sz w:val="24"/>
          <w:szCs w:val="24"/>
        </w:rPr>
        <w:t>viac ako 30 dní</w:t>
      </w:r>
      <w:r>
        <w:rPr>
          <w:rFonts w:ascii="Arial" w:hAnsi="Arial" w:cs="Arial" w:hint="default"/>
          <w:sz w:val="24"/>
          <w:szCs w:val="24"/>
        </w:rPr>
        <w:t xml:space="preserve"> trvajú</w:t>
      </w:r>
      <w:r>
        <w:rPr>
          <w:rFonts w:ascii="Arial" w:hAnsi="Arial" w:cs="Arial" w:hint="default"/>
          <w:sz w:val="24"/>
          <w:szCs w:val="24"/>
        </w:rPr>
        <w:t>cich  nepretrž</w:t>
      </w:r>
      <w:r>
        <w:rPr>
          <w:rFonts w:ascii="Arial" w:hAnsi="Arial" w:cs="Arial" w:hint="default"/>
          <w:sz w:val="24"/>
          <w:szCs w:val="24"/>
        </w:rPr>
        <w:t>ite“</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viac ako 30 po sebe nasledujú</w:t>
      </w:r>
      <w:r>
        <w:rPr>
          <w:rFonts w:ascii="Arial" w:hAnsi="Arial" w:cs="Arial" w:hint="default"/>
          <w:sz w:val="24"/>
          <w:szCs w:val="24"/>
        </w:rPr>
        <w:t>cich dní“</w:t>
      </w:r>
      <w:r>
        <w:rPr>
          <w:rFonts w:ascii="Arial" w:hAnsi="Arial" w:cs="Arial" w:hint="default"/>
          <w:sz w:val="24"/>
          <w:szCs w:val="24"/>
        </w:rPr>
        <w:t xml:space="preserve"> a </w:t>
      </w:r>
      <w:r>
        <w:rPr>
          <w:rFonts w:ascii="Arial" w:hAnsi="Arial" w:cs="Arial" w:hint="default"/>
          <w:sz w:val="24"/>
          <w:szCs w:val="24"/>
        </w:rPr>
        <w:t>slová</w:t>
      </w:r>
      <w:r>
        <w:rPr>
          <w:rFonts w:ascii="Arial" w:hAnsi="Arial" w:cs="Arial" w:hint="default"/>
          <w:sz w:val="24"/>
          <w:szCs w:val="24"/>
        </w:rPr>
        <w:t xml:space="preserve"> „</w:t>
      </w:r>
      <w:r>
        <w:rPr>
          <w:rFonts w:ascii="Arial" w:hAnsi="Arial" w:cs="Arial" w:hint="default"/>
          <w:sz w:val="24"/>
          <w:szCs w:val="24"/>
        </w:rPr>
        <w:t>trvajú</w:t>
      </w:r>
      <w:r>
        <w:rPr>
          <w:rFonts w:ascii="Arial" w:hAnsi="Arial" w:cs="Arial" w:hint="default"/>
          <w:sz w:val="24"/>
          <w:szCs w:val="24"/>
        </w:rPr>
        <w:t>ce nepretrž</w:t>
      </w:r>
      <w:r>
        <w:rPr>
          <w:rFonts w:ascii="Arial" w:hAnsi="Arial" w:cs="Arial" w:hint="default"/>
          <w:sz w:val="24"/>
          <w:szCs w:val="24"/>
        </w:rPr>
        <w:t>ite viac ako 30 dní,“</w:t>
      </w:r>
      <w:r>
        <w:rPr>
          <w:rFonts w:ascii="Arial" w:hAnsi="Arial" w:cs="Arial" w:hint="default"/>
          <w:sz w:val="24"/>
          <w:szCs w:val="24"/>
        </w:rPr>
        <w:t xml:space="preserve"> sa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na viac ak</w:t>
      </w:r>
      <w:r>
        <w:rPr>
          <w:rFonts w:ascii="Arial" w:hAnsi="Arial" w:cs="Arial" w:hint="default"/>
          <w:sz w:val="24"/>
          <w:szCs w:val="24"/>
        </w:rPr>
        <w:t>o 30 po sebe nasledujú</w:t>
      </w:r>
      <w:r>
        <w:rPr>
          <w:rFonts w:ascii="Arial" w:hAnsi="Arial" w:cs="Arial" w:hint="default"/>
          <w:sz w:val="24"/>
          <w:szCs w:val="24"/>
        </w:rPr>
        <w:t>cich dní,“.</w:t>
      </w:r>
    </w:p>
    <w:p w:rsidR="00CE3787" w:rsidP="00CE3787">
      <w:pPr>
        <w:pStyle w:val="ListParagraph"/>
        <w:bidi w:val="0"/>
        <w:jc w:val="both"/>
        <w:rPr>
          <w:rFonts w:ascii="Arial" w:hAnsi="Arial" w:cs="Arial"/>
          <w:sz w:val="24"/>
          <w:szCs w:val="24"/>
        </w:rPr>
      </w:pPr>
    </w:p>
    <w:p w:rsidR="00CE3787" w:rsidP="00CE3787">
      <w:pPr>
        <w:pStyle w:val="ListParagraph"/>
        <w:bidi w:val="0"/>
        <w:spacing w:after="0" w:line="240" w:lineRule="auto"/>
        <w:ind w:left="2906"/>
        <w:jc w:val="both"/>
        <w:rPr>
          <w:rFonts w:ascii="Arial" w:hAnsi="Arial" w:cs="Arial" w:hint="default"/>
        </w:rPr>
      </w:pPr>
      <w:r>
        <w:rPr>
          <w:rFonts w:ascii="Arial" w:hAnsi="Arial" w:cs="Arial"/>
        </w:rPr>
        <w:t>Ide o </w:t>
      </w:r>
      <w:r>
        <w:rPr>
          <w:rFonts w:ascii="Arial" w:hAnsi="Arial" w:cs="Arial" w:hint="default"/>
        </w:rPr>
        <w:t>jazykovú</w:t>
      </w:r>
      <w:r>
        <w:rPr>
          <w:rFonts w:ascii="Arial" w:hAnsi="Arial" w:cs="Arial" w:hint="default"/>
        </w:rPr>
        <w:t xml:space="preserve"> ú</w:t>
      </w:r>
      <w:r>
        <w:rPr>
          <w:rFonts w:ascii="Arial" w:hAnsi="Arial" w:cs="Arial" w:hint="default"/>
        </w:rPr>
        <w:t>pravu a zjednotenie  ú</w:t>
      </w:r>
      <w:r>
        <w:rPr>
          <w:rFonts w:ascii="Arial" w:hAnsi="Arial" w:cs="Arial" w:hint="default"/>
        </w:rPr>
        <w:t>pravy tak, ako je uvedená</w:t>
      </w:r>
      <w:r>
        <w:rPr>
          <w:rFonts w:ascii="Arial" w:hAnsi="Arial" w:cs="Arial" w:hint="default"/>
        </w:rPr>
        <w:t xml:space="preserve"> v </w:t>
      </w:r>
      <w:r>
        <w:rPr>
          <w:rFonts w:ascii="Arial" w:hAnsi="Arial" w:cs="Arial" w:hint="default"/>
        </w:rPr>
        <w:t>26. bode ná</w:t>
      </w:r>
      <w:r>
        <w:rPr>
          <w:rFonts w:ascii="Arial" w:hAnsi="Arial" w:cs="Arial" w:hint="default"/>
        </w:rPr>
        <w:t>vrhu zá</w:t>
      </w:r>
      <w:r>
        <w:rPr>
          <w:rFonts w:ascii="Arial" w:hAnsi="Arial" w:cs="Arial" w:hint="default"/>
        </w:rPr>
        <w:t xml:space="preserve">kona. </w:t>
      </w:r>
    </w:p>
    <w:p w:rsidR="00CE3787" w:rsidP="00CE3787">
      <w:pPr>
        <w:bidi w:val="0"/>
        <w:ind w:left="2832"/>
        <w:jc w:val="both"/>
        <w:rPr>
          <w:b/>
          <w:sz w:val="22"/>
          <w:szCs w:val="22"/>
        </w:rPr>
      </w:pPr>
    </w:p>
    <w:p w:rsidR="00CE3787" w:rsidP="00CE3787">
      <w:pPr>
        <w:pStyle w:val="ListParagraph"/>
        <w:bidi w:val="0"/>
        <w:ind w:left="0"/>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14. bode pozná</w:t>
      </w:r>
      <w:r>
        <w:rPr>
          <w:rFonts w:ascii="Arial" w:hAnsi="Arial" w:cs="Arial" w:hint="default"/>
          <w:sz w:val="24"/>
          <w:szCs w:val="24"/>
        </w:rPr>
        <w:t>mke pod č</w:t>
      </w:r>
      <w:r>
        <w:rPr>
          <w:rFonts w:ascii="Arial" w:hAnsi="Arial" w:cs="Arial" w:hint="default"/>
          <w:sz w:val="24"/>
          <w:szCs w:val="24"/>
        </w:rPr>
        <w:t>iarou k </w:t>
      </w:r>
      <w:r>
        <w:rPr>
          <w:rFonts w:ascii="Arial" w:hAnsi="Arial" w:cs="Arial" w:hint="default"/>
          <w:sz w:val="24"/>
          <w:szCs w:val="24"/>
        </w:rPr>
        <w:t>odkazu 20a sa citá</w:t>
      </w:r>
      <w:r>
        <w:rPr>
          <w:rFonts w:ascii="Arial" w:hAnsi="Arial" w:cs="Arial" w:hint="default"/>
          <w:sz w:val="24"/>
          <w:szCs w:val="24"/>
        </w:rPr>
        <w:t>cia „</w:t>
      </w:r>
      <w:r>
        <w:rPr>
          <w:rFonts w:ascii="Arial" w:hAnsi="Arial" w:cs="Arial" w:hint="default"/>
          <w:sz w:val="24"/>
          <w:szCs w:val="24"/>
        </w:rPr>
        <w:t>Z. z. zá</w:t>
      </w:r>
      <w:r>
        <w:rPr>
          <w:rFonts w:ascii="Arial" w:hAnsi="Arial" w:cs="Arial" w:hint="default"/>
          <w:sz w:val="24"/>
          <w:szCs w:val="24"/>
        </w:rPr>
        <w:t>kona“</w:t>
      </w:r>
      <w:r>
        <w:rPr>
          <w:rFonts w:ascii="Arial" w:hAnsi="Arial" w:cs="Arial" w:hint="default"/>
          <w:sz w:val="24"/>
          <w:szCs w:val="24"/>
        </w:rPr>
        <w:t xml:space="preserve"> nahrá</w:t>
      </w:r>
      <w:r>
        <w:rPr>
          <w:rFonts w:ascii="Arial" w:hAnsi="Arial" w:cs="Arial" w:hint="default"/>
          <w:sz w:val="24"/>
          <w:szCs w:val="24"/>
        </w:rPr>
        <w:t>dza citá</w:t>
      </w:r>
      <w:r>
        <w:rPr>
          <w:rFonts w:ascii="Arial" w:hAnsi="Arial" w:cs="Arial" w:hint="default"/>
          <w:sz w:val="24"/>
          <w:szCs w:val="24"/>
        </w:rPr>
        <w:t>ciou „</w:t>
      </w:r>
      <w:r>
        <w:rPr>
          <w:rFonts w:ascii="Arial" w:hAnsi="Arial" w:cs="Arial" w:hint="default"/>
          <w:sz w:val="24"/>
          <w:szCs w:val="24"/>
        </w:rPr>
        <w:t>Z. z. v </w:t>
      </w:r>
      <w:r>
        <w:rPr>
          <w:rFonts w:ascii="Arial" w:hAnsi="Arial" w:cs="Arial" w:hint="default"/>
          <w:sz w:val="24"/>
          <w:szCs w:val="24"/>
        </w:rPr>
        <w:t>znení</w:t>
      </w:r>
      <w:r>
        <w:rPr>
          <w:rFonts w:ascii="Arial" w:hAnsi="Arial" w:cs="Arial" w:hint="default"/>
          <w:sz w:val="24"/>
          <w:szCs w:val="24"/>
        </w:rPr>
        <w:t xml:space="preserve">  zá</w:t>
      </w:r>
      <w:r>
        <w:rPr>
          <w:rFonts w:ascii="Arial" w:hAnsi="Arial" w:cs="Arial" w:hint="default"/>
          <w:sz w:val="24"/>
          <w:szCs w:val="24"/>
        </w:rPr>
        <w:t>kona“</w:t>
      </w:r>
      <w:r>
        <w:rPr>
          <w:rFonts w:ascii="Arial" w:hAnsi="Arial" w:cs="Arial" w:hint="default"/>
          <w:sz w:val="24"/>
          <w:szCs w:val="24"/>
        </w:rPr>
        <w:t xml:space="preserve">. </w:t>
      </w:r>
    </w:p>
    <w:p w:rsidR="00CE3787" w:rsidP="00CE3787">
      <w:pPr>
        <w:pStyle w:val="ListParagraph"/>
        <w:bidi w:val="0"/>
        <w:ind w:left="2832"/>
        <w:jc w:val="both"/>
        <w:rPr>
          <w:rFonts w:ascii="Arial" w:hAnsi="Arial" w:cs="Arial" w:hint="default"/>
        </w:rPr>
      </w:pPr>
      <w:r>
        <w:rPr>
          <w:rFonts w:ascii="Arial" w:hAnsi="Arial" w:cs="Arial"/>
        </w:rPr>
        <w:t>Ide o spres</w:t>
      </w:r>
      <w:r>
        <w:rPr>
          <w:rFonts w:ascii="Arial" w:hAnsi="Arial" w:cs="Arial" w:hint="default"/>
        </w:rPr>
        <w:t>nenie citá</w:t>
      </w:r>
      <w:r>
        <w:rPr>
          <w:rFonts w:ascii="Arial" w:hAnsi="Arial" w:cs="Arial" w:hint="default"/>
        </w:rPr>
        <w:t>cie zá</w:t>
      </w:r>
      <w:r>
        <w:rPr>
          <w:rFonts w:ascii="Arial" w:hAnsi="Arial" w:cs="Arial" w:hint="default"/>
        </w:rPr>
        <w:t>kona.</w:t>
      </w:r>
    </w:p>
    <w:p w:rsidR="00CE3787" w:rsidP="00CE3787">
      <w:pPr>
        <w:pStyle w:val="ListParagraph"/>
        <w:bidi w:val="0"/>
        <w:ind w:left="4248"/>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17. bode §</w:t>
      </w:r>
      <w:r>
        <w:rPr>
          <w:rFonts w:ascii="Arial" w:hAnsi="Arial" w:cs="Arial" w:hint="default"/>
          <w:sz w:val="24"/>
          <w:szCs w:val="24"/>
        </w:rPr>
        <w:t xml:space="preserve"> 12 ods. 1 sa  slová</w:t>
      </w:r>
      <w:r>
        <w:rPr>
          <w:rFonts w:ascii="Arial" w:hAnsi="Arial" w:cs="Arial" w:hint="default"/>
          <w:sz w:val="24"/>
          <w:szCs w:val="24"/>
        </w:rPr>
        <w:t xml:space="preserve"> „</w:t>
      </w:r>
      <w:r>
        <w:rPr>
          <w:rFonts w:ascii="Arial" w:hAnsi="Arial" w:cs="Arial" w:hint="default"/>
          <w:sz w:val="24"/>
          <w:szCs w:val="24"/>
        </w:rPr>
        <w:t>za úč</w:t>
      </w:r>
      <w:r>
        <w:rPr>
          <w:rFonts w:ascii="Arial" w:hAnsi="Arial" w:cs="Arial" w:hint="default"/>
          <w:sz w:val="24"/>
          <w:szCs w:val="24"/>
        </w:rPr>
        <w:t>elom pracovné</w:t>
      </w:r>
      <w:r>
        <w:rPr>
          <w:rFonts w:ascii="Arial" w:hAnsi="Arial" w:cs="Arial" w:hint="default"/>
          <w:sz w:val="24"/>
          <w:szCs w:val="24"/>
        </w:rPr>
        <w:t>ho uplatnenia“</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pre pracovné</w:t>
      </w:r>
      <w:r>
        <w:rPr>
          <w:rFonts w:ascii="Arial" w:hAnsi="Arial" w:cs="Arial" w:hint="default"/>
          <w:sz w:val="24"/>
          <w:szCs w:val="24"/>
        </w:rPr>
        <w:t xml:space="preserve"> uplatnenie“.</w:t>
      </w:r>
    </w:p>
    <w:p w:rsidR="00CE3787" w:rsidP="00CE3787">
      <w:pPr>
        <w:pStyle w:val="ListParagraph"/>
        <w:bidi w:val="0"/>
        <w:ind w:left="2124" w:firstLine="696"/>
        <w:jc w:val="both"/>
        <w:rPr>
          <w:rFonts w:ascii="Arial" w:hAnsi="Arial" w:cs="Arial"/>
        </w:rPr>
      </w:pPr>
    </w:p>
    <w:p w:rsidR="00CE3787" w:rsidP="00CE3787">
      <w:pPr>
        <w:pStyle w:val="ListParagraph"/>
        <w:bidi w:val="0"/>
        <w:ind w:left="2124" w:firstLine="696"/>
        <w:jc w:val="both"/>
        <w:rPr>
          <w:rFonts w:ascii="Arial" w:hAnsi="Arial" w:cs="Arial" w:hint="default"/>
        </w:rPr>
      </w:pPr>
      <w:r>
        <w:rPr>
          <w:rFonts w:ascii="Arial" w:hAnsi="Arial" w:cs="Arial"/>
        </w:rPr>
        <w:t>Ide o </w:t>
      </w:r>
      <w:r>
        <w:rPr>
          <w:rFonts w:ascii="Arial" w:hAnsi="Arial" w:cs="Arial" w:hint="default"/>
        </w:rPr>
        <w:t>jazykovú</w:t>
      </w:r>
      <w:r>
        <w:rPr>
          <w:rFonts w:ascii="Arial" w:hAnsi="Arial" w:cs="Arial" w:hint="default"/>
        </w:rPr>
        <w:t xml:space="preserve"> ú</w:t>
      </w:r>
      <w:r>
        <w:rPr>
          <w:rFonts w:ascii="Arial" w:hAnsi="Arial" w:cs="Arial" w:hint="default"/>
        </w:rPr>
        <w:t>pravu.</w:t>
      </w:r>
    </w:p>
    <w:p w:rsidR="00CE3787" w:rsidP="00CE3787">
      <w:pPr>
        <w:pStyle w:val="ListParagraph"/>
        <w:bidi w:val="0"/>
        <w:ind w:left="426"/>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26. bode §</w:t>
      </w:r>
      <w:r>
        <w:rPr>
          <w:rFonts w:ascii="Arial" w:hAnsi="Arial" w:cs="Arial" w:hint="default"/>
          <w:sz w:val="24"/>
          <w:szCs w:val="24"/>
        </w:rPr>
        <w:t xml:space="preserve"> 12 ods. 13 sa slová</w:t>
      </w:r>
      <w:r>
        <w:rPr>
          <w:rFonts w:ascii="Arial" w:hAnsi="Arial" w:cs="Arial" w:hint="default"/>
          <w:sz w:val="24"/>
          <w:szCs w:val="24"/>
        </w:rPr>
        <w:t xml:space="preserve"> „</w:t>
      </w:r>
      <w:r>
        <w:rPr>
          <w:rFonts w:ascii="Arial" w:hAnsi="Arial" w:cs="Arial" w:hint="default"/>
          <w:sz w:val="24"/>
          <w:szCs w:val="24"/>
        </w:rPr>
        <w:t xml:space="preserve"> poč</w:t>
      </w:r>
      <w:r>
        <w:rPr>
          <w:rFonts w:ascii="Arial" w:hAnsi="Arial" w:cs="Arial" w:hint="default"/>
          <w:sz w:val="24"/>
          <w:szCs w:val="24"/>
        </w:rPr>
        <w:t>as osemná</w:t>
      </w:r>
      <w:r>
        <w:rPr>
          <w:rFonts w:ascii="Arial" w:hAnsi="Arial" w:cs="Arial" w:hint="default"/>
          <w:sz w:val="24"/>
          <w:szCs w:val="24"/>
        </w:rPr>
        <w:t>stich“</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poč</w:t>
      </w:r>
      <w:r>
        <w:rPr>
          <w:rFonts w:ascii="Arial" w:hAnsi="Arial" w:cs="Arial" w:hint="default"/>
          <w:sz w:val="24"/>
          <w:szCs w:val="24"/>
        </w:rPr>
        <w:t>as 18“</w:t>
      </w:r>
      <w:r>
        <w:rPr>
          <w:rFonts w:ascii="Arial" w:hAnsi="Arial" w:cs="Arial" w:hint="default"/>
          <w:sz w:val="24"/>
          <w:szCs w:val="24"/>
        </w:rPr>
        <w:t xml:space="preserve"> a slová</w:t>
      </w:r>
      <w:r>
        <w:rPr>
          <w:rFonts w:ascii="Arial" w:hAnsi="Arial" w:cs="Arial" w:hint="default"/>
          <w:sz w:val="24"/>
          <w:szCs w:val="24"/>
        </w:rPr>
        <w:t xml:space="preserve"> „</w:t>
      </w:r>
      <w:r>
        <w:rPr>
          <w:rFonts w:ascii="Arial" w:hAnsi="Arial" w:cs="Arial" w:hint="default"/>
          <w:sz w:val="24"/>
          <w:szCs w:val="24"/>
        </w:rPr>
        <w:t>uplynutí</w:t>
      </w:r>
      <w:r>
        <w:rPr>
          <w:rFonts w:ascii="Arial" w:hAnsi="Arial" w:cs="Arial" w:hint="default"/>
          <w:sz w:val="24"/>
          <w:szCs w:val="24"/>
        </w:rPr>
        <w:t xml:space="preserve"> š</w:t>
      </w:r>
      <w:r>
        <w:rPr>
          <w:rFonts w:ascii="Arial" w:hAnsi="Arial" w:cs="Arial" w:hint="default"/>
          <w:sz w:val="24"/>
          <w:szCs w:val="24"/>
        </w:rPr>
        <w:t>iestich“</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uplynutí</w:t>
      </w:r>
      <w:r>
        <w:rPr>
          <w:rFonts w:ascii="Arial" w:hAnsi="Arial" w:cs="Arial" w:hint="default"/>
          <w:sz w:val="24"/>
          <w:szCs w:val="24"/>
        </w:rPr>
        <w:t xml:space="preserve"> 6“.</w:t>
      </w:r>
    </w:p>
    <w:p w:rsidR="00CE3787" w:rsidP="00CE3787">
      <w:pPr>
        <w:pStyle w:val="ListParagraph"/>
        <w:bidi w:val="0"/>
        <w:spacing w:after="0" w:line="240" w:lineRule="auto"/>
        <w:ind w:left="4247"/>
        <w:jc w:val="both"/>
        <w:rPr>
          <w:rFonts w:ascii="Arial" w:hAnsi="Arial" w:cs="Arial"/>
        </w:rPr>
      </w:pPr>
    </w:p>
    <w:p w:rsidR="00CE3787" w:rsidP="00CE3787">
      <w:pPr>
        <w:pStyle w:val="ListParagraph"/>
        <w:bidi w:val="0"/>
        <w:spacing w:after="0" w:line="240" w:lineRule="auto"/>
        <w:ind w:left="2832"/>
        <w:jc w:val="both"/>
        <w:rPr>
          <w:rFonts w:ascii="Arial" w:hAnsi="Arial" w:cs="Arial" w:hint="default"/>
        </w:rPr>
      </w:pPr>
      <w:r>
        <w:rPr>
          <w:rFonts w:ascii="Arial" w:hAnsi="Arial" w:cs="Arial" w:hint="default"/>
        </w:rPr>
        <w:t>Čí</w:t>
      </w:r>
      <w:r>
        <w:rPr>
          <w:rFonts w:ascii="Arial" w:hAnsi="Arial" w:cs="Arial" w:hint="default"/>
        </w:rPr>
        <w:t>slovky nad 10 sa vypisujú</w:t>
      </w:r>
      <w:r>
        <w:rPr>
          <w:rFonts w:ascii="Arial" w:hAnsi="Arial" w:cs="Arial" w:hint="default"/>
        </w:rPr>
        <w:t xml:space="preserve"> čí</w:t>
      </w:r>
      <w:r>
        <w:rPr>
          <w:rFonts w:ascii="Arial" w:hAnsi="Arial" w:cs="Arial" w:hint="default"/>
        </w:rPr>
        <w:t>slicami v </w:t>
      </w:r>
      <w:r>
        <w:rPr>
          <w:rFonts w:ascii="Arial" w:hAnsi="Arial" w:cs="Arial" w:hint="default"/>
        </w:rPr>
        <w:t>sú</w:t>
      </w:r>
      <w:r>
        <w:rPr>
          <w:rFonts w:ascii="Arial" w:hAnsi="Arial" w:cs="Arial" w:hint="default"/>
        </w:rPr>
        <w:t>lade s </w:t>
      </w:r>
      <w:r>
        <w:rPr>
          <w:rFonts w:ascii="Arial" w:hAnsi="Arial" w:cs="Arial" w:hint="default"/>
        </w:rPr>
        <w:t>legislatí</w:t>
      </w:r>
      <w:r>
        <w:rPr>
          <w:rFonts w:ascii="Arial" w:hAnsi="Arial" w:cs="Arial" w:hint="default"/>
        </w:rPr>
        <w:t>vno-technický</w:t>
      </w:r>
      <w:r>
        <w:rPr>
          <w:rFonts w:ascii="Arial" w:hAnsi="Arial" w:cs="Arial" w:hint="default"/>
        </w:rPr>
        <w:t>mi pokynmi prí</w:t>
      </w:r>
      <w:r>
        <w:rPr>
          <w:rFonts w:ascii="Arial" w:hAnsi="Arial" w:cs="Arial" w:hint="default"/>
        </w:rPr>
        <w:t>lohy č</w:t>
      </w:r>
      <w:r>
        <w:rPr>
          <w:rFonts w:ascii="Arial" w:hAnsi="Arial" w:cs="Arial" w:hint="default"/>
        </w:rPr>
        <w:t>. 2 legislatí</w:t>
      </w:r>
      <w:r>
        <w:rPr>
          <w:rFonts w:ascii="Arial" w:hAnsi="Arial" w:cs="Arial" w:hint="default"/>
        </w:rPr>
        <w:t>vnych pravidiel tvorby zá</w:t>
      </w:r>
      <w:r>
        <w:rPr>
          <w:rFonts w:ascii="Arial" w:hAnsi="Arial" w:cs="Arial" w:hint="default"/>
        </w:rPr>
        <w:t>konov.</w:t>
      </w:r>
    </w:p>
    <w:p w:rsidR="00CE3787" w:rsidP="00CE3787">
      <w:pPr>
        <w:pStyle w:val="ListParagraph"/>
        <w:bidi w:val="0"/>
        <w:spacing w:after="0" w:line="240" w:lineRule="auto"/>
        <w:ind w:left="2832"/>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32. bode  §</w:t>
      </w:r>
      <w:r>
        <w:rPr>
          <w:rFonts w:ascii="Arial" w:hAnsi="Arial" w:cs="Arial" w:hint="default"/>
          <w:sz w:val="24"/>
          <w:szCs w:val="24"/>
        </w:rPr>
        <w:t xml:space="preserve"> 22 sa slová</w:t>
      </w:r>
      <w:r>
        <w:rPr>
          <w:rFonts w:ascii="Arial" w:hAnsi="Arial" w:cs="Arial" w:hint="default"/>
          <w:sz w:val="24"/>
          <w:szCs w:val="24"/>
        </w:rPr>
        <w:t xml:space="preserve"> „</w:t>
      </w:r>
      <w:r>
        <w:rPr>
          <w:rFonts w:ascii="Arial" w:hAnsi="Arial" w:cs="Arial" w:hint="default"/>
          <w:sz w:val="24"/>
          <w:szCs w:val="24"/>
        </w:rPr>
        <w:t>uvá</w:t>
      </w:r>
      <w:r>
        <w:rPr>
          <w:rFonts w:ascii="Arial" w:hAnsi="Arial" w:cs="Arial" w:hint="default"/>
          <w:sz w:val="24"/>
          <w:szCs w:val="24"/>
        </w:rPr>
        <w:t>dzacej vete“</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„ú</w:t>
      </w:r>
      <w:r>
        <w:rPr>
          <w:rFonts w:ascii="Arial" w:hAnsi="Arial" w:cs="Arial" w:hint="default"/>
          <w:sz w:val="24"/>
          <w:szCs w:val="24"/>
        </w:rPr>
        <w:t>vodnej vete“.</w:t>
      </w:r>
    </w:p>
    <w:p w:rsidR="00CE3787" w:rsidP="00CE3787">
      <w:pPr>
        <w:pStyle w:val="ListParagraph"/>
        <w:bidi w:val="0"/>
        <w:ind w:left="4248"/>
        <w:jc w:val="both"/>
        <w:rPr>
          <w:rFonts w:ascii="Arial" w:hAnsi="Arial" w:cs="Arial"/>
          <w:sz w:val="24"/>
          <w:szCs w:val="24"/>
        </w:rPr>
      </w:pPr>
    </w:p>
    <w:p w:rsidR="00CE3787" w:rsidP="00CE3787">
      <w:pPr>
        <w:pStyle w:val="ListParagraph"/>
        <w:bidi w:val="0"/>
        <w:ind w:left="2832"/>
        <w:jc w:val="both"/>
        <w:rPr>
          <w:rFonts w:ascii="Arial" w:hAnsi="Arial" w:cs="Arial" w:hint="default"/>
        </w:rPr>
      </w:pPr>
      <w:r>
        <w:rPr>
          <w:rFonts w:ascii="Arial" w:hAnsi="Arial" w:cs="Arial"/>
        </w:rPr>
        <w:t>Ide o </w:t>
      </w:r>
      <w:r>
        <w:rPr>
          <w:rFonts w:ascii="Arial" w:hAnsi="Arial" w:cs="Arial" w:hint="default"/>
        </w:rPr>
        <w:t>legislatí</w:t>
      </w:r>
      <w:r>
        <w:rPr>
          <w:rFonts w:ascii="Arial" w:hAnsi="Arial" w:cs="Arial" w:hint="default"/>
        </w:rPr>
        <w:t>vno-technickú</w:t>
      </w:r>
      <w:r>
        <w:rPr>
          <w:rFonts w:ascii="Arial" w:hAnsi="Arial" w:cs="Arial" w:hint="default"/>
        </w:rPr>
        <w:t xml:space="preserve"> ú</w:t>
      </w:r>
      <w:r>
        <w:rPr>
          <w:rFonts w:ascii="Arial" w:hAnsi="Arial" w:cs="Arial" w:hint="default"/>
        </w:rPr>
        <w:t>pravu.</w:t>
      </w:r>
    </w:p>
    <w:p w:rsidR="00CE3787" w:rsidP="00CE3787">
      <w:pPr>
        <w:pStyle w:val="ListParagraph"/>
        <w:bidi w:val="0"/>
        <w:ind w:left="4248"/>
        <w:jc w:val="both"/>
        <w:rPr>
          <w:rFonts w:ascii="Arial" w:hAnsi="Arial" w:cs="Arial"/>
          <w:sz w:val="24"/>
          <w:szCs w:val="24"/>
        </w:rPr>
      </w:pPr>
    </w:p>
    <w:p w:rsidR="00CE3787" w:rsidP="00CE3787">
      <w:pPr>
        <w:pStyle w:val="ListParagraph"/>
        <w:numPr>
          <w:numId w:val="3"/>
        </w:numPr>
        <w:bidi w:val="0"/>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41. bode  §</w:t>
      </w:r>
      <w:r>
        <w:rPr>
          <w:rFonts w:ascii="Arial" w:hAnsi="Arial" w:cs="Arial" w:hint="default"/>
          <w:sz w:val="24"/>
          <w:szCs w:val="24"/>
        </w:rPr>
        <w:t xml:space="preserve"> 32a sa v </w:t>
      </w:r>
      <w:r>
        <w:rPr>
          <w:rFonts w:ascii="Arial" w:hAnsi="Arial" w:cs="Arial" w:hint="default"/>
          <w:sz w:val="24"/>
          <w:szCs w:val="24"/>
        </w:rPr>
        <w:t>celom texte slová</w:t>
      </w:r>
      <w:r>
        <w:rPr>
          <w:rFonts w:ascii="Arial" w:hAnsi="Arial" w:cs="Arial" w:hint="default"/>
          <w:sz w:val="24"/>
          <w:szCs w:val="24"/>
        </w:rPr>
        <w:t xml:space="preserve"> „</w:t>
      </w:r>
      <w:r>
        <w:rPr>
          <w:rFonts w:ascii="Arial" w:hAnsi="Arial" w:cs="Arial" w:hint="default"/>
          <w:sz w:val="24"/>
          <w:szCs w:val="24"/>
        </w:rPr>
        <w:t>pre úč</w:t>
      </w:r>
      <w:r>
        <w:rPr>
          <w:rFonts w:ascii="Arial" w:hAnsi="Arial" w:cs="Arial" w:hint="default"/>
          <w:sz w:val="24"/>
          <w:szCs w:val="24"/>
        </w:rPr>
        <w:t>ely“</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na úč</w:t>
      </w:r>
      <w:r>
        <w:rPr>
          <w:rFonts w:ascii="Arial" w:hAnsi="Arial" w:cs="Arial" w:hint="default"/>
          <w:sz w:val="24"/>
          <w:szCs w:val="24"/>
        </w:rPr>
        <w:t>ely“.</w:t>
      </w:r>
    </w:p>
    <w:p w:rsidR="00CE3787" w:rsidP="00CE3787">
      <w:pPr>
        <w:pStyle w:val="ListParagraph"/>
        <w:bidi w:val="0"/>
        <w:ind w:left="3552" w:firstLine="696"/>
        <w:jc w:val="both"/>
        <w:rPr>
          <w:rFonts w:ascii="Arial" w:hAnsi="Arial" w:cs="Arial"/>
          <w:sz w:val="24"/>
          <w:szCs w:val="24"/>
        </w:rPr>
      </w:pPr>
    </w:p>
    <w:p w:rsidR="00CE3787" w:rsidP="00CE3787">
      <w:pPr>
        <w:pStyle w:val="ListParagraph"/>
        <w:bidi w:val="0"/>
        <w:ind w:left="2124" w:firstLine="696"/>
        <w:jc w:val="both"/>
        <w:rPr>
          <w:rFonts w:ascii="Arial" w:hAnsi="Arial" w:cs="Arial" w:hint="default"/>
        </w:rPr>
      </w:pPr>
      <w:r>
        <w:rPr>
          <w:rFonts w:ascii="Arial" w:hAnsi="Arial" w:cs="Arial"/>
        </w:rPr>
        <w:t>Ide o </w:t>
      </w:r>
      <w:r>
        <w:rPr>
          <w:rFonts w:ascii="Arial" w:hAnsi="Arial" w:cs="Arial" w:hint="default"/>
        </w:rPr>
        <w:t>jazykovú</w:t>
      </w:r>
      <w:r>
        <w:rPr>
          <w:rFonts w:ascii="Arial" w:hAnsi="Arial" w:cs="Arial" w:hint="default"/>
        </w:rPr>
        <w:t xml:space="preserve"> ú</w:t>
      </w:r>
      <w:r>
        <w:rPr>
          <w:rFonts w:ascii="Arial" w:hAnsi="Arial" w:cs="Arial" w:hint="default"/>
        </w:rPr>
        <w:t>pravu.</w:t>
      </w:r>
    </w:p>
    <w:p w:rsidR="00CE3787" w:rsidP="00CE3787">
      <w:pPr>
        <w:pStyle w:val="ListParagraph"/>
        <w:bidi w:val="0"/>
        <w:ind w:left="4248"/>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42. bode nadpise nad §</w:t>
      </w:r>
      <w:r>
        <w:rPr>
          <w:rFonts w:ascii="Arial" w:hAnsi="Arial" w:cs="Arial" w:hint="default"/>
          <w:sz w:val="24"/>
          <w:szCs w:val="24"/>
        </w:rPr>
        <w:t xml:space="preserve"> 33l sa slovo „</w:t>
      </w:r>
      <w:r w:rsidR="00730776">
        <w:rPr>
          <w:rFonts w:ascii="Arial" w:hAnsi="Arial" w:cs="Arial" w:hint="default"/>
          <w:sz w:val="24"/>
          <w:szCs w:val="24"/>
        </w:rPr>
        <w:t>úč</w:t>
      </w:r>
      <w:r w:rsidR="00730776">
        <w:rPr>
          <w:rFonts w:ascii="Arial" w:hAnsi="Arial" w:cs="Arial" w:hint="default"/>
          <w:sz w:val="24"/>
          <w:szCs w:val="24"/>
        </w:rPr>
        <w:t>inné</w:t>
      </w:r>
      <w:r>
        <w:rPr>
          <w:rFonts w:ascii="Arial" w:hAnsi="Arial" w:cs="Arial" w:hint="default"/>
          <w:sz w:val="24"/>
          <w:szCs w:val="24"/>
        </w:rPr>
        <w:t>“</w:t>
      </w:r>
      <w:r>
        <w:rPr>
          <w:rFonts w:ascii="Arial" w:hAnsi="Arial" w:cs="Arial" w:hint="default"/>
          <w:sz w:val="24"/>
          <w:szCs w:val="24"/>
        </w:rPr>
        <w:t xml:space="preserve"> nahrá</w:t>
      </w:r>
      <w:r>
        <w:rPr>
          <w:rFonts w:ascii="Arial" w:hAnsi="Arial" w:cs="Arial" w:hint="default"/>
          <w:sz w:val="24"/>
          <w:szCs w:val="24"/>
        </w:rPr>
        <w:t>dza slovami  „</w:t>
      </w:r>
      <w:r>
        <w:rPr>
          <w:rFonts w:ascii="Arial" w:hAnsi="Arial" w:cs="Arial" w:hint="default"/>
          <w:sz w:val="24"/>
          <w:szCs w:val="24"/>
        </w:rPr>
        <w:t>k ú</w:t>
      </w:r>
      <w:r>
        <w:rPr>
          <w:rFonts w:ascii="Arial" w:hAnsi="Arial" w:cs="Arial" w:hint="default"/>
          <w:sz w:val="24"/>
          <w:szCs w:val="24"/>
        </w:rPr>
        <w:t>pravá</w:t>
      </w:r>
      <w:r>
        <w:rPr>
          <w:rFonts w:ascii="Arial" w:hAnsi="Arial" w:cs="Arial" w:hint="default"/>
          <w:sz w:val="24"/>
          <w:szCs w:val="24"/>
        </w:rPr>
        <w:t>m úč</w:t>
      </w:r>
      <w:r>
        <w:rPr>
          <w:rFonts w:ascii="Arial" w:hAnsi="Arial" w:cs="Arial" w:hint="default"/>
          <w:sz w:val="24"/>
          <w:szCs w:val="24"/>
        </w:rPr>
        <w:t>inný</w:t>
      </w:r>
      <w:r>
        <w:rPr>
          <w:rFonts w:ascii="Arial" w:hAnsi="Arial" w:cs="Arial" w:hint="default"/>
          <w:sz w:val="24"/>
          <w:szCs w:val="24"/>
        </w:rPr>
        <w:t>m“.</w:t>
      </w:r>
    </w:p>
    <w:p w:rsidR="00CE3787" w:rsidP="00CE3787">
      <w:pPr>
        <w:pStyle w:val="ListParagraph"/>
        <w:bidi w:val="0"/>
        <w:spacing w:after="0" w:line="240" w:lineRule="auto"/>
        <w:ind w:left="2832"/>
        <w:jc w:val="both"/>
        <w:rPr>
          <w:rFonts w:ascii="Arial" w:hAnsi="Arial" w:cs="Arial" w:hint="default"/>
        </w:rPr>
      </w:pPr>
      <w:r>
        <w:rPr>
          <w:rFonts w:ascii="Arial" w:hAnsi="Arial" w:cs="Arial"/>
        </w:rPr>
        <w:t>Navrhuje sa zjednotenie v </w:t>
      </w:r>
      <w:r>
        <w:rPr>
          <w:rFonts w:ascii="Arial" w:hAnsi="Arial" w:cs="Arial" w:hint="default"/>
        </w:rPr>
        <w:t>ná</w:t>
      </w:r>
      <w:r>
        <w:rPr>
          <w:rFonts w:ascii="Arial" w:hAnsi="Arial" w:cs="Arial" w:hint="default"/>
        </w:rPr>
        <w:t>vrhu zá</w:t>
      </w:r>
      <w:r>
        <w:rPr>
          <w:rFonts w:ascii="Arial" w:hAnsi="Arial" w:cs="Arial" w:hint="default"/>
        </w:rPr>
        <w:t>kona (17. bod č</w:t>
      </w:r>
      <w:r>
        <w:rPr>
          <w:rFonts w:ascii="Arial" w:hAnsi="Arial" w:cs="Arial" w:hint="default"/>
        </w:rPr>
        <w:t>l. II).</w:t>
      </w:r>
    </w:p>
    <w:p w:rsidR="00CE3787" w:rsidP="00CE3787">
      <w:pPr>
        <w:pStyle w:val="ListParagraph"/>
        <w:bidi w:val="0"/>
        <w:spacing w:after="0" w:line="240" w:lineRule="auto"/>
        <w:ind w:left="2832"/>
        <w:jc w:val="both"/>
        <w:rPr>
          <w:rFonts w:ascii="Arial" w:hAnsi="Arial" w:cs="Arial"/>
          <w:sz w:val="24"/>
          <w:szCs w:val="24"/>
        </w:rPr>
      </w:pPr>
    </w:p>
    <w:p w:rsidR="00CE3787" w:rsidP="00CE3787">
      <w:pPr>
        <w:pStyle w:val="ListParagraph"/>
        <w:bidi w:val="0"/>
        <w:spacing w:after="0" w:line="240" w:lineRule="auto"/>
        <w:ind w:left="2832"/>
        <w:jc w:val="both"/>
        <w:rPr>
          <w:rFonts w:ascii="Arial" w:hAnsi="Arial" w:cs="Arial"/>
          <w:sz w:val="24"/>
          <w:szCs w:val="24"/>
        </w:rPr>
      </w:pPr>
    </w:p>
    <w:p w:rsidR="00CE3787" w:rsidP="00CE3787">
      <w:pPr>
        <w:pStyle w:val="ListParagraph"/>
        <w:bidi w:val="0"/>
        <w:ind w:left="-284"/>
        <w:jc w:val="both"/>
        <w:rPr>
          <w:rFonts w:ascii="Arial" w:hAnsi="Arial" w:cs="Arial" w:hint="default"/>
          <w:b/>
          <w:sz w:val="24"/>
          <w:szCs w:val="24"/>
        </w:rPr>
      </w:pPr>
      <w:r>
        <w:rPr>
          <w:rFonts w:ascii="Arial" w:hAnsi="Arial" w:cs="Arial"/>
          <w:b/>
          <w:sz w:val="24"/>
          <w:szCs w:val="24"/>
        </w:rPr>
        <w:t>V </w:t>
      </w:r>
      <w:r>
        <w:rPr>
          <w:rFonts w:ascii="Arial" w:hAnsi="Arial" w:cs="Arial" w:hint="default"/>
          <w:b/>
          <w:sz w:val="24"/>
          <w:szCs w:val="24"/>
        </w:rPr>
        <w:t>č</w:t>
      </w:r>
      <w:r>
        <w:rPr>
          <w:rFonts w:ascii="Arial" w:hAnsi="Arial" w:cs="Arial" w:hint="default"/>
          <w:b/>
          <w:sz w:val="24"/>
          <w:szCs w:val="24"/>
        </w:rPr>
        <w:t>l. II</w:t>
      </w:r>
    </w:p>
    <w:p w:rsidR="00CE3787" w:rsidP="00CE3787">
      <w:pPr>
        <w:bidi w:val="0"/>
        <w:spacing w:line="360" w:lineRule="auto"/>
        <w:jc w:val="both"/>
      </w:pPr>
    </w:p>
    <w:p w:rsidR="00CE3787" w:rsidP="00CE3787">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hint="default"/>
          <w:sz w:val="24"/>
          <w:szCs w:val="24"/>
        </w:rPr>
        <w:t>Pred 1. bod sa vkladajú</w:t>
      </w:r>
      <w:r>
        <w:rPr>
          <w:rFonts w:ascii="Arial" w:hAnsi="Arial" w:cs="Arial" w:hint="default"/>
          <w:sz w:val="24"/>
          <w:szCs w:val="24"/>
        </w:rPr>
        <w:t xml:space="preserve"> nový</w:t>
      </w:r>
      <w:r>
        <w:rPr>
          <w:rFonts w:ascii="Arial" w:hAnsi="Arial" w:cs="Arial" w:hint="default"/>
          <w:sz w:val="24"/>
          <w:szCs w:val="24"/>
        </w:rPr>
        <w:t xml:space="preserve"> 1. bod a </w:t>
      </w:r>
      <w:r>
        <w:rPr>
          <w:rFonts w:ascii="Arial" w:hAnsi="Arial" w:cs="Arial" w:hint="default"/>
          <w:sz w:val="24"/>
          <w:szCs w:val="24"/>
        </w:rPr>
        <w:t>2. bod, ktoré</w:t>
      </w:r>
      <w:r>
        <w:rPr>
          <w:rFonts w:ascii="Arial" w:hAnsi="Arial" w:cs="Arial" w:hint="default"/>
          <w:sz w:val="24"/>
          <w:szCs w:val="24"/>
        </w:rPr>
        <w:t xml:space="preserve"> znejú</w:t>
      </w:r>
      <w:r>
        <w:rPr>
          <w:rFonts w:ascii="Arial" w:hAnsi="Arial" w:cs="Arial" w:hint="default"/>
          <w:sz w:val="24"/>
          <w:szCs w:val="24"/>
        </w:rPr>
        <w:t>:</w:t>
      </w:r>
    </w:p>
    <w:p w:rsidR="00CE3787" w:rsidP="00CE3787">
      <w:pPr>
        <w:pStyle w:val="ListParagraph"/>
        <w:bidi w:val="0"/>
        <w:spacing w:after="0" w:line="360" w:lineRule="auto"/>
        <w:jc w:val="both"/>
        <w:rPr>
          <w:rFonts w:ascii="Arial" w:hAnsi="Arial" w:cs="Arial" w:hint="default"/>
          <w:sz w:val="24"/>
          <w:szCs w:val="24"/>
        </w:rPr>
      </w:pPr>
      <w:r>
        <w:rPr>
          <w:rFonts w:ascii="Arial" w:hAnsi="Arial" w:cs="Arial" w:hint="default"/>
          <w:sz w:val="24"/>
          <w:szCs w:val="24"/>
        </w:rPr>
        <w:t>„</w:t>
      </w:r>
      <w:r>
        <w:rPr>
          <w:rFonts w:ascii="Arial" w:hAnsi="Arial" w:cs="Arial" w:hint="default"/>
          <w:sz w:val="24"/>
          <w:szCs w:val="24"/>
        </w:rPr>
        <w:t>1. V §</w:t>
      </w:r>
      <w:r>
        <w:rPr>
          <w:rFonts w:ascii="Arial" w:hAnsi="Arial" w:cs="Arial" w:hint="default"/>
          <w:sz w:val="24"/>
          <w:szCs w:val="24"/>
        </w:rPr>
        <w:t xml:space="preserve"> 1 sa za slová</w:t>
      </w:r>
      <w:r>
        <w:rPr>
          <w:rFonts w:ascii="Arial" w:hAnsi="Arial" w:cs="Arial" w:hint="default"/>
          <w:sz w:val="24"/>
          <w:szCs w:val="24"/>
        </w:rPr>
        <w:t xml:space="preserve"> „</w:t>
      </w:r>
      <w:r>
        <w:rPr>
          <w:rFonts w:ascii="Arial" w:hAnsi="Arial" w:cs="Arial" w:hint="default"/>
          <w:sz w:val="24"/>
          <w:szCs w:val="24"/>
        </w:rPr>
        <w:t>sociá</w:t>
      </w:r>
      <w:r>
        <w:rPr>
          <w:rFonts w:ascii="Arial" w:hAnsi="Arial" w:cs="Arial" w:hint="default"/>
          <w:sz w:val="24"/>
          <w:szCs w:val="24"/>
        </w:rPr>
        <w:t>lnej oblasti“</w:t>
      </w:r>
      <w:r>
        <w:rPr>
          <w:rFonts w:ascii="Arial" w:hAnsi="Arial" w:cs="Arial" w:hint="default"/>
          <w:sz w:val="24"/>
          <w:szCs w:val="24"/>
        </w:rPr>
        <w:t xml:space="preserve"> vkladajú</w:t>
      </w:r>
      <w:r>
        <w:rPr>
          <w:rFonts w:ascii="Arial" w:hAnsi="Arial" w:cs="Arial" w:hint="default"/>
          <w:sz w:val="24"/>
          <w:szCs w:val="24"/>
        </w:rPr>
        <w:t xml:space="preserve"> slová</w:t>
      </w:r>
      <w:r>
        <w:rPr>
          <w:rFonts w:ascii="Arial" w:hAnsi="Arial" w:cs="Arial" w:hint="default"/>
          <w:sz w:val="24"/>
          <w:szCs w:val="24"/>
        </w:rPr>
        <w:t xml:space="preserve"> „</w:t>
      </w:r>
      <w:r>
        <w:rPr>
          <w:rFonts w:ascii="Arial" w:hAnsi="Arial" w:cs="Arial" w:hint="default"/>
          <w:sz w:val="24"/>
          <w:szCs w:val="24"/>
        </w:rPr>
        <w:t>a rodovej rovnosti“.</w:t>
      </w:r>
    </w:p>
    <w:p w:rsidR="00CE3787" w:rsidP="00CE3787">
      <w:pPr>
        <w:pStyle w:val="ListParagraph"/>
        <w:bidi w:val="0"/>
        <w:spacing w:after="0" w:line="360" w:lineRule="auto"/>
        <w:jc w:val="both"/>
        <w:rPr>
          <w:rFonts w:ascii="Arial" w:hAnsi="Arial" w:cs="Arial" w:hint="default"/>
          <w:sz w:val="24"/>
          <w:szCs w:val="24"/>
        </w:rPr>
      </w:pPr>
      <w:r>
        <w:rPr>
          <w:rFonts w:ascii="Arial" w:hAnsi="Arial" w:cs="Arial" w:hint="default"/>
          <w:sz w:val="24"/>
          <w:szCs w:val="24"/>
        </w:rPr>
        <w:t xml:space="preserve"> 2. §</w:t>
      </w:r>
      <w:r>
        <w:rPr>
          <w:rFonts w:ascii="Arial" w:hAnsi="Arial" w:cs="Arial" w:hint="default"/>
          <w:sz w:val="24"/>
          <w:szCs w:val="24"/>
        </w:rPr>
        <w:t xml:space="preserve"> 2 sa dopĺň</w:t>
      </w:r>
      <w:r>
        <w:rPr>
          <w:rFonts w:ascii="Arial" w:hAnsi="Arial" w:cs="Arial" w:hint="default"/>
          <w:sz w:val="24"/>
          <w:szCs w:val="24"/>
        </w:rPr>
        <w:t>a pí</w:t>
      </w:r>
      <w:r>
        <w:rPr>
          <w:rFonts w:ascii="Arial" w:hAnsi="Arial" w:cs="Arial" w:hint="default"/>
          <w:sz w:val="24"/>
          <w:szCs w:val="24"/>
        </w:rPr>
        <w:t>smenom j</w:t>
      </w:r>
      <w:r>
        <w:rPr>
          <w:rFonts w:ascii="Arial" w:hAnsi="Arial" w:cs="Arial" w:hint="default"/>
          <w:sz w:val="24"/>
          <w:szCs w:val="24"/>
        </w:rPr>
        <w:t>), ktoré</w:t>
      </w:r>
      <w:r>
        <w:rPr>
          <w:rFonts w:ascii="Arial" w:hAnsi="Arial" w:cs="Arial" w:hint="default"/>
          <w:sz w:val="24"/>
          <w:szCs w:val="24"/>
        </w:rPr>
        <w:t xml:space="preserve"> znie: </w:t>
      </w:r>
    </w:p>
    <w:p w:rsidR="00CE3787" w:rsidP="00CE3787">
      <w:pPr>
        <w:pStyle w:val="ListParagraph"/>
        <w:bidi w:val="0"/>
        <w:spacing w:after="0" w:line="360" w:lineRule="auto"/>
        <w:ind w:left="993"/>
        <w:jc w:val="both"/>
        <w:rPr>
          <w:rFonts w:ascii="Arial" w:hAnsi="Arial" w:cs="Arial" w:hint="default"/>
          <w:sz w:val="24"/>
          <w:szCs w:val="24"/>
        </w:rPr>
      </w:pPr>
      <w:r>
        <w:rPr>
          <w:rFonts w:ascii="Arial" w:hAnsi="Arial" w:cs="Arial" w:hint="default"/>
          <w:sz w:val="24"/>
          <w:szCs w:val="24"/>
        </w:rPr>
        <w:t>„</w:t>
      </w:r>
      <w:r>
        <w:rPr>
          <w:rFonts w:ascii="Arial" w:hAnsi="Arial" w:cs="Arial" w:hint="default"/>
          <w:sz w:val="24"/>
          <w:szCs w:val="24"/>
        </w:rPr>
        <w:t>j) dotá</w:t>
      </w:r>
      <w:r>
        <w:rPr>
          <w:rFonts w:ascii="Arial" w:hAnsi="Arial" w:cs="Arial" w:hint="default"/>
          <w:sz w:val="24"/>
          <w:szCs w:val="24"/>
        </w:rPr>
        <w:t>ciu na podporu rodovej rovnosti.“.</w:t>
      </w:r>
    </w:p>
    <w:p w:rsidR="00CE3787" w:rsidP="00CE3787">
      <w:pPr>
        <w:bidi w:val="0"/>
        <w:spacing w:before="120" w:line="360" w:lineRule="auto"/>
        <w:ind w:left="646"/>
        <w:jc w:val="both"/>
      </w:pPr>
      <w:r>
        <w:t>V súvislosti s vložením nových bodov sa vykoná prečíslovanie novelizačných bodov.</w:t>
      </w:r>
    </w:p>
    <w:p w:rsidR="00CE3787" w:rsidP="00CE3787">
      <w:pPr>
        <w:bidi w:val="0"/>
        <w:ind w:left="2124"/>
        <w:jc w:val="both"/>
        <w:rPr>
          <w:sz w:val="22"/>
          <w:szCs w:val="22"/>
        </w:rPr>
      </w:pPr>
    </w:p>
    <w:p w:rsidR="00CE3787" w:rsidP="00CE3787">
      <w:pPr>
        <w:pStyle w:val="ListParagraph"/>
        <w:numPr>
          <w:numId w:val="3"/>
        </w:numPr>
        <w:bidi w:val="0"/>
        <w:spacing w:line="360" w:lineRule="auto"/>
        <w:jc w:val="both"/>
        <w:rPr>
          <w:rFonts w:ascii="Arial" w:hAnsi="Arial" w:cs="Arial"/>
          <w:sz w:val="24"/>
          <w:szCs w:val="24"/>
        </w:rPr>
      </w:pPr>
      <w:r>
        <w:rPr>
          <w:rFonts w:ascii="Arial" w:hAnsi="Arial" w:cs="Arial"/>
          <w:sz w:val="24"/>
          <w:szCs w:val="24"/>
        </w:rPr>
        <w:t>3. bod znie:</w:t>
      </w:r>
    </w:p>
    <w:p w:rsidR="00CE3787" w:rsidP="00CE3787">
      <w:pPr>
        <w:pStyle w:val="ListParagraph"/>
        <w:bidi w:val="0"/>
        <w:spacing w:after="0" w:line="360" w:lineRule="auto"/>
        <w:ind w:left="644"/>
        <w:jc w:val="both"/>
        <w:rPr>
          <w:rFonts w:ascii="Arial" w:hAnsi="Arial" w:cs="Arial" w:hint="default"/>
          <w:sz w:val="24"/>
          <w:szCs w:val="24"/>
        </w:rPr>
      </w:pPr>
      <w:r>
        <w:rPr>
          <w:rFonts w:ascii="Arial" w:hAnsi="Arial" w:cs="Arial" w:hint="default"/>
          <w:sz w:val="24"/>
          <w:szCs w:val="24"/>
        </w:rPr>
        <w:t>„</w:t>
      </w:r>
      <w:r>
        <w:rPr>
          <w:rFonts w:ascii="Arial" w:hAnsi="Arial" w:cs="Arial" w:hint="default"/>
          <w:sz w:val="24"/>
          <w:szCs w:val="24"/>
        </w:rPr>
        <w:t>3. V §</w:t>
      </w:r>
      <w:r>
        <w:rPr>
          <w:rFonts w:ascii="Arial" w:hAnsi="Arial" w:cs="Arial" w:hint="default"/>
          <w:sz w:val="24"/>
          <w:szCs w:val="24"/>
        </w:rPr>
        <w:t xml:space="preserve"> 3 ods. 9 sa slová</w:t>
      </w:r>
      <w:r>
        <w:rPr>
          <w:rFonts w:ascii="Arial" w:hAnsi="Arial" w:cs="Arial" w:hint="default"/>
          <w:sz w:val="24"/>
          <w:szCs w:val="24"/>
        </w:rPr>
        <w:t xml:space="preserve"> „</w:t>
      </w:r>
      <w:r>
        <w:rPr>
          <w:rFonts w:ascii="Arial" w:hAnsi="Arial" w:cs="Arial" w:hint="default"/>
          <w:sz w:val="24"/>
          <w:szCs w:val="24"/>
        </w:rPr>
        <w:t>pí</w:t>
      </w:r>
      <w:r>
        <w:rPr>
          <w:rFonts w:ascii="Arial" w:hAnsi="Arial" w:cs="Arial" w:hint="default"/>
          <w:sz w:val="24"/>
          <w:szCs w:val="24"/>
        </w:rPr>
        <w:t>sm. g)“</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pí</w:t>
      </w:r>
      <w:r>
        <w:rPr>
          <w:rFonts w:ascii="Arial" w:hAnsi="Arial" w:cs="Arial" w:hint="default"/>
          <w:sz w:val="24"/>
          <w:szCs w:val="24"/>
        </w:rPr>
        <w:t>sm. g) alebo k)“.“.</w:t>
      </w:r>
    </w:p>
    <w:p w:rsidR="00CE3787" w:rsidP="00CE3787">
      <w:pPr>
        <w:bidi w:val="0"/>
        <w:ind w:left="2832"/>
        <w:jc w:val="both"/>
        <w:rPr>
          <w:sz w:val="22"/>
          <w:szCs w:val="22"/>
        </w:rPr>
      </w:pPr>
      <w:r>
        <w:rPr>
          <w:sz w:val="22"/>
          <w:szCs w:val="22"/>
        </w:rPr>
        <w:t>K bodom 9 a 10</w:t>
      </w:r>
    </w:p>
    <w:p w:rsidR="00CE3787" w:rsidP="00CE3787">
      <w:pPr>
        <w:bidi w:val="0"/>
        <w:ind w:left="2832"/>
        <w:jc w:val="both"/>
        <w:rPr>
          <w:sz w:val="22"/>
          <w:szCs w:val="22"/>
        </w:rPr>
      </w:pPr>
      <w:r>
        <w:rPr>
          <w:sz w:val="22"/>
          <w:szCs w:val="22"/>
        </w:rPr>
        <w:t>Body 9, 10, 12 až 16 tohto pozmeňujúceho návrhu  obsahujú návrhy zmien a doplnení právnej úpravy dotácií v pôsobnosti Ministerstva práce, sociálnych vecí a rodiny Slovenskej republiky, ktoré reagujú na presun kompetencií v oblasti rodovej rovnosti. V tejto súvislosti je potrebné doriešiť otázku dotačnej podpory tejto oblasti.</w:t>
      </w:r>
    </w:p>
    <w:p w:rsidR="00CE3787" w:rsidP="00CE3787">
      <w:pPr>
        <w:bidi w:val="0"/>
        <w:ind w:left="2832"/>
        <w:jc w:val="both"/>
        <w:rPr>
          <w:sz w:val="22"/>
          <w:szCs w:val="22"/>
        </w:rPr>
      </w:pPr>
      <w:r>
        <w:rPr>
          <w:sz w:val="22"/>
          <w:szCs w:val="22"/>
        </w:rPr>
        <w:t>Z tohto dôvodu je potrebné v čl. II upraviť aj podmienky na poskytovanie dotácií na podporu rodovej rovnosti. Pozmeňujúcim návrhom sa navrhuje doplniť účel aj podmienky poskytnutia tohto druhu dotácie tak,  aby dotácia mohla byť poskytnutá na vzdelávacie aktivity, poradenskú činnosť, osvetovú činnosť, edičnú činnosť a analytickú činnosť podporujúce rodovú rovnosť. Okrem podmienok poskytnutia dotácií na tieto účely sa navrhuje, aby dotácia mohla byť poskytnutá žiadateľovi v príslušnom rozpočtovom roku najviac v sume 20 000 eur a tiež, aby Ministerstvo práce, sociálnych vecí a rodiny Slovenskej republiky mohlo určiť prioritné oblasti podpory  na nasledujúci rozpočtový rok. Vzhľadom na účinnosť zákona sa navrhuje upraviť aj prechodné obdobie na podávanie žiadostí v roku 2013.</w:t>
      </w:r>
    </w:p>
    <w:p w:rsidR="00CE3787" w:rsidP="00CE3787">
      <w:pPr>
        <w:bidi w:val="0"/>
        <w:ind w:left="2832"/>
        <w:jc w:val="both"/>
        <w:rPr>
          <w:sz w:val="22"/>
          <w:szCs w:val="22"/>
        </w:rPr>
      </w:pPr>
      <w:r>
        <w:rPr>
          <w:sz w:val="22"/>
          <w:szCs w:val="22"/>
        </w:rPr>
        <w:t>Súčasťou pozmeňujúceho návrhu je tiež v bode 10 návrh na legislatívno-technické spresnenie  súčasného znenia vládneho návrhu zákona a v bode 14 návrh, aby  žiadateľ, ktorý je právnickou osobou, bol povinný vrátiť poskytnutú dotáciu na humanitárnu pomoc v plnej výške pre nedodržanie podmienok poskytnutia dotácie, ak nedoloží v stanovenej lehote doklady preukazujúce splnenie podmienok.</w:t>
      </w:r>
    </w:p>
    <w:p w:rsidR="00CE3787" w:rsidP="00CE3787">
      <w:pPr>
        <w:bidi w:val="0"/>
        <w:ind w:left="2832"/>
        <w:rPr>
          <w:b/>
          <w:sz w:val="22"/>
          <w:szCs w:val="22"/>
        </w:rPr>
      </w:pPr>
    </w:p>
    <w:p w:rsidR="00CE3787" w:rsidP="00CE3787">
      <w:pPr>
        <w:pStyle w:val="ListParagraph"/>
        <w:bidi w:val="0"/>
        <w:jc w:val="both"/>
        <w:rPr>
          <w:rFonts w:ascii="Arial" w:hAnsi="Arial" w:cs="Arial"/>
          <w:sz w:val="24"/>
          <w:szCs w:val="24"/>
        </w:rPr>
      </w:pPr>
    </w:p>
    <w:p w:rsidR="00CE3787" w:rsidP="00CE3787">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6. bode §</w:t>
      </w:r>
      <w:r>
        <w:rPr>
          <w:rFonts w:ascii="Arial" w:hAnsi="Arial" w:cs="Arial" w:hint="default"/>
          <w:sz w:val="24"/>
          <w:szCs w:val="24"/>
        </w:rPr>
        <w:t xml:space="preserve"> 5 sa slovo „</w:t>
      </w:r>
      <w:r>
        <w:rPr>
          <w:rFonts w:ascii="Arial" w:hAnsi="Arial" w:cs="Arial" w:hint="default"/>
          <w:sz w:val="24"/>
          <w:szCs w:val="24"/>
        </w:rPr>
        <w:t>uvá</w:t>
      </w:r>
      <w:r>
        <w:rPr>
          <w:rFonts w:ascii="Arial" w:hAnsi="Arial" w:cs="Arial" w:hint="default"/>
          <w:sz w:val="24"/>
          <w:szCs w:val="24"/>
        </w:rPr>
        <w:t>dzac</w:t>
      </w:r>
      <w:r>
        <w:rPr>
          <w:rFonts w:ascii="Arial" w:hAnsi="Arial" w:cs="Arial" w:hint="default"/>
          <w:sz w:val="24"/>
          <w:szCs w:val="24"/>
        </w:rPr>
        <w:t>ej“</w:t>
      </w:r>
      <w:r>
        <w:rPr>
          <w:rFonts w:ascii="Arial" w:hAnsi="Arial" w:cs="Arial" w:hint="default"/>
          <w:sz w:val="24"/>
          <w:szCs w:val="24"/>
        </w:rPr>
        <w:t xml:space="preserve">  nahrá</w:t>
      </w:r>
      <w:r>
        <w:rPr>
          <w:rFonts w:ascii="Arial" w:hAnsi="Arial" w:cs="Arial" w:hint="default"/>
          <w:sz w:val="24"/>
          <w:szCs w:val="24"/>
        </w:rPr>
        <w:t>dza slovom  „ú</w:t>
      </w:r>
      <w:r>
        <w:rPr>
          <w:rFonts w:ascii="Arial" w:hAnsi="Arial" w:cs="Arial" w:hint="default"/>
          <w:sz w:val="24"/>
          <w:szCs w:val="24"/>
        </w:rPr>
        <w:t>vodnej“</w:t>
      </w:r>
      <w:r>
        <w:rPr>
          <w:rFonts w:ascii="Arial" w:hAnsi="Arial" w:cs="Arial" w:hint="default"/>
          <w:sz w:val="24"/>
          <w:szCs w:val="24"/>
        </w:rPr>
        <w:t xml:space="preserve"> a </w:t>
      </w:r>
      <w:r>
        <w:rPr>
          <w:rFonts w:ascii="Arial" w:hAnsi="Arial" w:cs="Arial" w:hint="default"/>
          <w:sz w:val="24"/>
          <w:szCs w:val="24"/>
        </w:rPr>
        <w:t>slová</w:t>
      </w:r>
      <w:r>
        <w:rPr>
          <w:rFonts w:ascii="Arial" w:hAnsi="Arial" w:cs="Arial" w:hint="default"/>
          <w:sz w:val="24"/>
          <w:szCs w:val="24"/>
        </w:rPr>
        <w:t xml:space="preserve"> „</w:t>
      </w:r>
      <w:r>
        <w:rPr>
          <w:rFonts w:ascii="Arial" w:hAnsi="Arial" w:cs="Arial" w:hint="default"/>
          <w:sz w:val="24"/>
          <w:szCs w:val="24"/>
        </w:rPr>
        <w:t>alebo š</w:t>
      </w:r>
      <w:r>
        <w:rPr>
          <w:rFonts w:ascii="Arial" w:hAnsi="Arial" w:cs="Arial" w:hint="default"/>
          <w:sz w:val="24"/>
          <w:szCs w:val="24"/>
        </w:rPr>
        <w:t>tá</w:t>
      </w:r>
      <w:r>
        <w:rPr>
          <w:rFonts w:ascii="Arial" w:hAnsi="Arial" w:cs="Arial" w:hint="default"/>
          <w:sz w:val="24"/>
          <w:szCs w:val="24"/>
        </w:rPr>
        <w:t>tnej“</w:t>
      </w:r>
      <w:r>
        <w:rPr>
          <w:rFonts w:ascii="Arial" w:hAnsi="Arial" w:cs="Arial" w:hint="default"/>
          <w:sz w:val="24"/>
          <w:szCs w:val="24"/>
        </w:rPr>
        <w:t xml:space="preserve"> sa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alebo polovica š</w:t>
      </w:r>
      <w:r>
        <w:rPr>
          <w:rFonts w:ascii="Arial" w:hAnsi="Arial" w:cs="Arial" w:hint="default"/>
          <w:sz w:val="24"/>
          <w:szCs w:val="24"/>
        </w:rPr>
        <w:t>tá</w:t>
      </w:r>
      <w:r>
        <w:rPr>
          <w:rFonts w:ascii="Arial" w:hAnsi="Arial" w:cs="Arial" w:hint="default"/>
          <w:sz w:val="24"/>
          <w:szCs w:val="24"/>
        </w:rPr>
        <w:t>tnej“.</w:t>
      </w:r>
    </w:p>
    <w:p w:rsidR="00CE3787" w:rsidP="00CE3787">
      <w:pPr>
        <w:pStyle w:val="ListParagraph"/>
        <w:bidi w:val="0"/>
        <w:jc w:val="both"/>
        <w:rPr>
          <w:rFonts w:ascii="Arial" w:hAnsi="Arial" w:cs="Arial"/>
          <w:sz w:val="24"/>
          <w:szCs w:val="24"/>
        </w:rPr>
      </w:pPr>
    </w:p>
    <w:p w:rsidR="00CE3787" w:rsidP="00CE3787">
      <w:pPr>
        <w:pStyle w:val="ListParagraph"/>
        <w:bidi w:val="0"/>
        <w:ind w:left="2124" w:firstLine="696"/>
        <w:jc w:val="both"/>
        <w:rPr>
          <w:rFonts w:ascii="Arial" w:hAnsi="Arial" w:cs="Arial" w:hint="default"/>
          <w:sz w:val="24"/>
          <w:szCs w:val="24"/>
        </w:rPr>
      </w:pPr>
      <w:r>
        <w:rPr>
          <w:rFonts w:ascii="Arial" w:hAnsi="Arial" w:cs="Arial" w:hint="default"/>
          <w:sz w:val="24"/>
          <w:szCs w:val="24"/>
        </w:rPr>
        <w:t>Navrhuje sa precizovať</w:t>
      </w:r>
      <w:r>
        <w:rPr>
          <w:rFonts w:ascii="Arial" w:hAnsi="Arial" w:cs="Arial" w:hint="default"/>
          <w:sz w:val="24"/>
          <w:szCs w:val="24"/>
        </w:rPr>
        <w:t xml:space="preserve"> ustanovenie.</w:t>
      </w:r>
    </w:p>
    <w:p w:rsidR="00CE3787" w:rsidP="00CE3787">
      <w:pPr>
        <w:pStyle w:val="ListParagraph"/>
        <w:bidi w:val="0"/>
        <w:ind w:left="3552" w:firstLine="696"/>
        <w:jc w:val="both"/>
        <w:rPr>
          <w:rFonts w:ascii="Arial" w:hAnsi="Arial" w:cs="Arial"/>
          <w:sz w:val="24"/>
          <w:szCs w:val="24"/>
        </w:rPr>
      </w:pPr>
    </w:p>
    <w:p w:rsidR="00CE3787" w:rsidP="00CE3787">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hint="default"/>
          <w:sz w:val="24"/>
          <w:szCs w:val="24"/>
        </w:rPr>
        <w:t>Za 9. bod sa vkladá</w:t>
      </w:r>
      <w:r>
        <w:rPr>
          <w:rFonts w:ascii="Arial" w:hAnsi="Arial" w:cs="Arial" w:hint="default"/>
          <w:sz w:val="24"/>
          <w:szCs w:val="24"/>
        </w:rPr>
        <w:t xml:space="preserve"> nový</w:t>
      </w:r>
      <w:r>
        <w:rPr>
          <w:rFonts w:ascii="Arial" w:hAnsi="Arial" w:cs="Arial" w:hint="default"/>
          <w:sz w:val="24"/>
          <w:szCs w:val="24"/>
        </w:rPr>
        <w:t xml:space="preserve"> 10. bod, ktorý</w:t>
      </w:r>
      <w:r>
        <w:rPr>
          <w:rFonts w:ascii="Arial" w:hAnsi="Arial" w:cs="Arial" w:hint="default"/>
          <w:sz w:val="24"/>
          <w:szCs w:val="24"/>
        </w:rPr>
        <w:t xml:space="preserve"> znie:</w:t>
      </w:r>
    </w:p>
    <w:p w:rsidR="00CE3787" w:rsidP="00CE3787">
      <w:pPr>
        <w:tabs>
          <w:tab w:val="left" w:pos="1134"/>
        </w:tabs>
        <w:bidi w:val="0"/>
        <w:spacing w:line="360" w:lineRule="auto"/>
        <w:ind w:left="644"/>
        <w:jc w:val="both"/>
      </w:pPr>
      <w:r>
        <w:t>„10.</w:t>
      </w:r>
      <w:r>
        <w:rPr>
          <w:b/>
        </w:rPr>
        <w:t xml:space="preserve"> </w:t>
      </w:r>
      <w:r>
        <w:t>Za § 9 sa vkladá § 9a, ktorý vrátane nadpisu znie:</w:t>
      </w:r>
    </w:p>
    <w:p w:rsidR="00CE3787" w:rsidP="00CE3787">
      <w:pPr>
        <w:bidi w:val="0"/>
        <w:spacing w:line="360" w:lineRule="auto"/>
        <w:ind w:left="1134"/>
        <w:jc w:val="center"/>
      </w:pPr>
      <w:r>
        <w:t>„§ 9a</w:t>
      </w:r>
    </w:p>
    <w:p w:rsidR="00CE3787" w:rsidP="00CE3787">
      <w:pPr>
        <w:bidi w:val="0"/>
        <w:spacing w:line="360" w:lineRule="auto"/>
        <w:ind w:left="1134"/>
        <w:jc w:val="center"/>
      </w:pPr>
      <w:r>
        <w:t>Dotácia na podporu rodovej rovnosti</w:t>
      </w:r>
    </w:p>
    <w:p w:rsidR="00CE3787" w:rsidP="00CE3787">
      <w:pPr>
        <w:bidi w:val="0"/>
        <w:spacing w:before="120" w:line="360" w:lineRule="auto"/>
        <w:ind w:left="1134" w:firstLine="282"/>
        <w:jc w:val="both"/>
        <w:rPr>
          <w:color w:val="000000" w:themeColor="tx1" w:themeShade="FF"/>
        </w:rPr>
      </w:pPr>
      <w:r>
        <w:rPr>
          <w:color w:val="000000" w:themeColor="tx1" w:themeShade="FF"/>
        </w:rPr>
        <w:t>(1) Dotáciu na podporu rodovej rovnosti možno poskytnúť na aktivity alebo činnosti zamerané na dosiahnutie rodovej rovnosti a podporu uplatňovania zásady rovnakého zaobchádzania na základe pohlavia alebo rodu,</w:t>
      </w:r>
      <w:r>
        <w:rPr>
          <w:color w:val="000000" w:themeColor="tx1" w:themeShade="FF"/>
          <w:vertAlign w:val="superscript"/>
        </w:rPr>
        <w:t>42a</w:t>
      </w:r>
      <w:r>
        <w:rPr>
          <w:color w:val="000000" w:themeColor="tx1" w:themeShade="FF"/>
        </w:rPr>
        <w:t>) a to na</w:t>
      </w:r>
    </w:p>
    <w:p w:rsidR="00CE3787" w:rsidP="00CE3787">
      <w:pPr>
        <w:pStyle w:val="ListParagraph"/>
        <w:numPr>
          <w:numId w:val="4"/>
        </w:numPr>
        <w:bidi w:val="0"/>
        <w:spacing w:before="120" w:after="0" w:line="360" w:lineRule="auto"/>
        <w:jc w:val="both"/>
        <w:rPr>
          <w:rFonts w:ascii="Arial" w:hAnsi="Arial" w:cs="Arial" w:hint="default"/>
          <w:sz w:val="24"/>
          <w:szCs w:val="24"/>
        </w:rPr>
      </w:pPr>
      <w:r>
        <w:rPr>
          <w:rFonts w:ascii="Arial" w:hAnsi="Arial" w:cs="Arial" w:hint="default"/>
          <w:sz w:val="24"/>
          <w:szCs w:val="24"/>
        </w:rPr>
        <w:t>vzdelá</w:t>
      </w:r>
      <w:r>
        <w:rPr>
          <w:rFonts w:ascii="Arial" w:hAnsi="Arial" w:cs="Arial" w:hint="default"/>
          <w:sz w:val="24"/>
          <w:szCs w:val="24"/>
        </w:rPr>
        <w:t xml:space="preserve">vacie aktivity, </w:t>
      </w:r>
    </w:p>
    <w:p w:rsidR="00CE3787" w:rsidP="00CE3787">
      <w:pPr>
        <w:pStyle w:val="ListParagraph"/>
        <w:numPr>
          <w:numId w:val="4"/>
        </w:numPr>
        <w:bidi w:val="0"/>
        <w:spacing w:before="120" w:after="0" w:line="360" w:lineRule="auto"/>
        <w:jc w:val="both"/>
        <w:rPr>
          <w:rFonts w:ascii="Arial" w:hAnsi="Arial" w:cs="Arial" w:hint="default"/>
          <w:sz w:val="24"/>
          <w:szCs w:val="24"/>
        </w:rPr>
      </w:pPr>
      <w:r>
        <w:rPr>
          <w:rFonts w:ascii="Arial" w:hAnsi="Arial" w:cs="Arial" w:hint="default"/>
          <w:sz w:val="24"/>
          <w:szCs w:val="24"/>
        </w:rPr>
        <w:t>poradenskú</w:t>
      </w:r>
      <w:r>
        <w:rPr>
          <w:rFonts w:ascii="Arial" w:hAnsi="Arial" w:cs="Arial" w:hint="default"/>
          <w:sz w:val="24"/>
          <w:szCs w:val="24"/>
        </w:rPr>
        <w:t xml:space="preserve"> č</w:t>
      </w:r>
      <w:r>
        <w:rPr>
          <w:rFonts w:ascii="Arial" w:hAnsi="Arial" w:cs="Arial" w:hint="default"/>
          <w:sz w:val="24"/>
          <w:szCs w:val="24"/>
        </w:rPr>
        <w:t>innosť</w:t>
      </w:r>
      <w:r>
        <w:rPr>
          <w:rFonts w:ascii="Arial" w:hAnsi="Arial" w:cs="Arial" w:hint="default"/>
          <w:sz w:val="24"/>
          <w:szCs w:val="24"/>
        </w:rPr>
        <w:t xml:space="preserve">, </w:t>
      </w:r>
    </w:p>
    <w:p w:rsidR="00CE3787" w:rsidP="00CE3787">
      <w:pPr>
        <w:pStyle w:val="ListParagraph"/>
        <w:numPr>
          <w:numId w:val="4"/>
        </w:numPr>
        <w:bidi w:val="0"/>
        <w:spacing w:before="120" w:after="0" w:line="360" w:lineRule="auto"/>
        <w:jc w:val="both"/>
        <w:rPr>
          <w:rFonts w:ascii="Arial" w:hAnsi="Arial" w:cs="Arial" w:hint="default"/>
          <w:sz w:val="24"/>
          <w:szCs w:val="24"/>
        </w:rPr>
      </w:pPr>
      <w:r>
        <w:rPr>
          <w:rFonts w:ascii="Arial" w:hAnsi="Arial" w:cs="Arial" w:hint="default"/>
          <w:sz w:val="24"/>
          <w:szCs w:val="24"/>
        </w:rPr>
        <w:t>osvetovú</w:t>
      </w:r>
      <w:r>
        <w:rPr>
          <w:rFonts w:ascii="Arial" w:hAnsi="Arial" w:cs="Arial" w:hint="default"/>
          <w:sz w:val="24"/>
          <w:szCs w:val="24"/>
        </w:rPr>
        <w:t xml:space="preserve"> č</w:t>
      </w:r>
      <w:r>
        <w:rPr>
          <w:rFonts w:ascii="Arial" w:hAnsi="Arial" w:cs="Arial" w:hint="default"/>
          <w:sz w:val="24"/>
          <w:szCs w:val="24"/>
        </w:rPr>
        <w:t>innosť</w:t>
      </w:r>
      <w:r>
        <w:rPr>
          <w:rFonts w:ascii="Arial" w:hAnsi="Arial" w:cs="Arial" w:hint="default"/>
          <w:sz w:val="24"/>
          <w:szCs w:val="24"/>
        </w:rPr>
        <w:t xml:space="preserve">, </w:t>
      </w:r>
    </w:p>
    <w:p w:rsidR="00CE3787" w:rsidP="00CE3787">
      <w:pPr>
        <w:pStyle w:val="ListParagraph"/>
        <w:numPr>
          <w:numId w:val="4"/>
        </w:numPr>
        <w:bidi w:val="0"/>
        <w:spacing w:before="120" w:after="0" w:line="360" w:lineRule="auto"/>
        <w:jc w:val="both"/>
        <w:rPr>
          <w:rFonts w:ascii="Arial" w:hAnsi="Arial" w:cs="Arial" w:hint="default"/>
          <w:sz w:val="24"/>
          <w:szCs w:val="24"/>
        </w:rPr>
      </w:pPr>
      <w:r>
        <w:rPr>
          <w:rFonts w:ascii="Arial" w:hAnsi="Arial" w:cs="Arial" w:hint="default"/>
          <w:sz w:val="24"/>
          <w:szCs w:val="24"/>
        </w:rPr>
        <w:t>edič</w:t>
      </w:r>
      <w:r>
        <w:rPr>
          <w:rFonts w:ascii="Arial" w:hAnsi="Arial" w:cs="Arial" w:hint="default"/>
          <w:sz w:val="24"/>
          <w:szCs w:val="24"/>
        </w:rPr>
        <w:t>nú</w:t>
      </w:r>
      <w:r>
        <w:rPr>
          <w:rFonts w:ascii="Arial" w:hAnsi="Arial" w:cs="Arial" w:hint="default"/>
          <w:sz w:val="24"/>
          <w:szCs w:val="24"/>
        </w:rPr>
        <w:t xml:space="preserve"> č</w:t>
      </w:r>
      <w:r>
        <w:rPr>
          <w:rFonts w:ascii="Arial" w:hAnsi="Arial" w:cs="Arial" w:hint="default"/>
          <w:sz w:val="24"/>
          <w:szCs w:val="24"/>
        </w:rPr>
        <w:t>innosť</w:t>
      </w:r>
      <w:r>
        <w:rPr>
          <w:rFonts w:ascii="Arial" w:hAnsi="Arial" w:cs="Arial" w:hint="default"/>
          <w:sz w:val="24"/>
          <w:szCs w:val="24"/>
        </w:rPr>
        <w:t xml:space="preserve">, </w:t>
      </w:r>
    </w:p>
    <w:p w:rsidR="00CE3787" w:rsidP="00CE3787">
      <w:pPr>
        <w:pStyle w:val="ListParagraph"/>
        <w:numPr>
          <w:numId w:val="4"/>
        </w:numPr>
        <w:bidi w:val="0"/>
        <w:spacing w:before="120" w:after="0" w:line="360" w:lineRule="auto"/>
        <w:jc w:val="both"/>
        <w:rPr>
          <w:rFonts w:ascii="Arial" w:hAnsi="Arial" w:cs="Arial" w:hint="default"/>
          <w:sz w:val="24"/>
          <w:szCs w:val="24"/>
        </w:rPr>
      </w:pPr>
      <w:r>
        <w:rPr>
          <w:rFonts w:ascii="Arial" w:hAnsi="Arial" w:cs="Arial" w:hint="default"/>
          <w:sz w:val="24"/>
          <w:szCs w:val="24"/>
        </w:rPr>
        <w:t>analytickú</w:t>
      </w:r>
      <w:r>
        <w:rPr>
          <w:rFonts w:ascii="Arial" w:hAnsi="Arial" w:cs="Arial" w:hint="default"/>
          <w:sz w:val="24"/>
          <w:szCs w:val="24"/>
        </w:rPr>
        <w:t xml:space="preserve"> č</w:t>
      </w:r>
      <w:r>
        <w:rPr>
          <w:rFonts w:ascii="Arial" w:hAnsi="Arial" w:cs="Arial" w:hint="default"/>
          <w:sz w:val="24"/>
          <w:szCs w:val="24"/>
        </w:rPr>
        <w:t>innosť.</w:t>
      </w:r>
    </w:p>
    <w:p w:rsidR="00CE3787" w:rsidP="00CE3787">
      <w:pPr>
        <w:bidi w:val="0"/>
        <w:spacing w:before="120" w:line="360" w:lineRule="auto"/>
        <w:ind w:left="1134" w:firstLine="282"/>
        <w:jc w:val="both"/>
      </w:pPr>
      <w:r>
        <w:t xml:space="preserve"> (2) Dotáciu na podporu rodovej rovnosti možno poskytnúť na</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mzdu alebo plat odborné</w:t>
      </w:r>
      <w:r>
        <w:rPr>
          <w:rFonts w:ascii="Arial" w:hAnsi="Arial" w:cs="Arial" w:hint="default"/>
          <w:sz w:val="24"/>
          <w:szCs w:val="24"/>
        </w:rPr>
        <w:t>ho zamestnanca, ktorý</w:t>
      </w:r>
      <w:r>
        <w:rPr>
          <w:rFonts w:ascii="Arial" w:hAnsi="Arial" w:cs="Arial" w:hint="default"/>
          <w:sz w:val="24"/>
          <w:szCs w:val="24"/>
        </w:rPr>
        <w:t xml:space="preserve"> priamo vykoná</w:t>
      </w:r>
      <w:r>
        <w:rPr>
          <w:rFonts w:ascii="Arial" w:hAnsi="Arial" w:cs="Arial" w:hint="default"/>
          <w:sz w:val="24"/>
          <w:szCs w:val="24"/>
        </w:rPr>
        <w:t>va aktivity alebo </w:t>
      </w:r>
      <w:r>
        <w:rPr>
          <w:rFonts w:ascii="Arial" w:hAnsi="Arial" w:cs="Arial" w:hint="default"/>
          <w:sz w:val="24"/>
          <w:szCs w:val="24"/>
        </w:rPr>
        <w:t>č</w:t>
      </w:r>
      <w:r>
        <w:rPr>
          <w:rFonts w:ascii="Arial" w:hAnsi="Arial" w:cs="Arial" w:hint="default"/>
          <w:sz w:val="24"/>
          <w:szCs w:val="24"/>
        </w:rPr>
        <w:t>innosti podľ</w:t>
      </w:r>
      <w:r>
        <w:rPr>
          <w:rFonts w:ascii="Arial" w:hAnsi="Arial" w:cs="Arial" w:hint="default"/>
          <w:sz w:val="24"/>
          <w:szCs w:val="24"/>
        </w:rPr>
        <w:t xml:space="preserve">a odseku 1, </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odmenu zamestnanca, ktorý</w:t>
      </w:r>
      <w:r>
        <w:rPr>
          <w:rFonts w:ascii="Arial" w:hAnsi="Arial" w:cs="Arial" w:hint="default"/>
          <w:sz w:val="24"/>
          <w:szCs w:val="24"/>
        </w:rPr>
        <w:t xml:space="preserve"> priamo vykoná</w:t>
      </w:r>
      <w:r>
        <w:rPr>
          <w:rFonts w:ascii="Arial" w:hAnsi="Arial" w:cs="Arial" w:hint="default"/>
          <w:sz w:val="24"/>
          <w:szCs w:val="24"/>
        </w:rPr>
        <w:t>va aktivity alebo </w:t>
      </w:r>
      <w:r>
        <w:rPr>
          <w:rFonts w:ascii="Arial" w:hAnsi="Arial" w:cs="Arial" w:hint="default"/>
          <w:sz w:val="24"/>
          <w:szCs w:val="24"/>
        </w:rPr>
        <w:t>č</w:t>
      </w:r>
      <w:r>
        <w:rPr>
          <w:rFonts w:ascii="Arial" w:hAnsi="Arial" w:cs="Arial" w:hint="default"/>
          <w:sz w:val="24"/>
          <w:szCs w:val="24"/>
        </w:rPr>
        <w:t>innosti podľ</w:t>
      </w:r>
      <w:r>
        <w:rPr>
          <w:rFonts w:ascii="Arial" w:hAnsi="Arial" w:cs="Arial" w:hint="default"/>
          <w:sz w:val="24"/>
          <w:szCs w:val="24"/>
        </w:rPr>
        <w:t>a odseku 1, dohodnutú</w:t>
      </w:r>
      <w:r>
        <w:rPr>
          <w:rFonts w:ascii="Arial" w:hAnsi="Arial" w:cs="Arial" w:hint="default"/>
          <w:sz w:val="24"/>
          <w:szCs w:val="24"/>
        </w:rPr>
        <w:t xml:space="preserve"> v dohode o </w:t>
      </w:r>
      <w:r>
        <w:rPr>
          <w:rFonts w:ascii="Arial" w:hAnsi="Arial" w:cs="Arial" w:hint="default"/>
          <w:sz w:val="24"/>
          <w:szCs w:val="24"/>
        </w:rPr>
        <w:t>vykonaní</w:t>
      </w:r>
      <w:r>
        <w:rPr>
          <w:rFonts w:ascii="Arial" w:hAnsi="Arial" w:cs="Arial" w:hint="default"/>
          <w:sz w:val="24"/>
          <w:szCs w:val="24"/>
        </w:rPr>
        <w:t xml:space="preserve"> prá</w:t>
      </w:r>
      <w:r>
        <w:rPr>
          <w:rFonts w:ascii="Arial" w:hAnsi="Arial" w:cs="Arial" w:hint="default"/>
          <w:sz w:val="24"/>
          <w:szCs w:val="24"/>
        </w:rPr>
        <w:t>ce alebo v dohode o </w:t>
      </w:r>
      <w:r>
        <w:rPr>
          <w:rFonts w:ascii="Arial" w:hAnsi="Arial" w:cs="Arial" w:hint="default"/>
          <w:sz w:val="24"/>
          <w:szCs w:val="24"/>
        </w:rPr>
        <w:t>pracovnej č</w:t>
      </w:r>
      <w:r>
        <w:rPr>
          <w:rFonts w:ascii="Arial" w:hAnsi="Arial" w:cs="Arial" w:hint="default"/>
          <w:sz w:val="24"/>
          <w:szCs w:val="24"/>
        </w:rPr>
        <w:t>innosti,</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preddavok na poistné</w:t>
      </w:r>
      <w:r>
        <w:rPr>
          <w:rFonts w:ascii="Arial" w:hAnsi="Arial" w:cs="Arial" w:hint="default"/>
          <w:sz w:val="24"/>
          <w:szCs w:val="24"/>
        </w:rPr>
        <w:t xml:space="preserve"> na povinné</w:t>
      </w:r>
      <w:r>
        <w:rPr>
          <w:rFonts w:ascii="Arial" w:hAnsi="Arial" w:cs="Arial" w:hint="default"/>
          <w:sz w:val="24"/>
          <w:szCs w:val="24"/>
        </w:rPr>
        <w:t xml:space="preserve"> verejné</w:t>
      </w:r>
      <w:r>
        <w:rPr>
          <w:rFonts w:ascii="Arial" w:hAnsi="Arial" w:cs="Arial" w:hint="default"/>
          <w:sz w:val="24"/>
          <w:szCs w:val="24"/>
        </w:rPr>
        <w:t xml:space="preserve"> zdravotné</w:t>
      </w:r>
      <w:r>
        <w:rPr>
          <w:rFonts w:ascii="Arial" w:hAnsi="Arial" w:cs="Arial" w:hint="default"/>
          <w:sz w:val="24"/>
          <w:szCs w:val="24"/>
        </w:rPr>
        <w:t xml:space="preserve"> poistenie</w:t>
      </w:r>
      <w:r>
        <w:rPr>
          <w:rFonts w:ascii="Arial" w:hAnsi="Arial" w:cs="Arial"/>
          <w:sz w:val="24"/>
          <w:szCs w:val="24"/>
          <w:vertAlign w:val="superscript"/>
        </w:rPr>
        <w:t>7)</w:t>
      </w:r>
      <w:r>
        <w:rPr>
          <w:rFonts w:ascii="Arial" w:hAnsi="Arial" w:cs="Arial" w:hint="default"/>
          <w:sz w:val="24"/>
          <w:szCs w:val="24"/>
        </w:rPr>
        <w:t xml:space="preserve"> platený</w:t>
      </w:r>
      <w:r>
        <w:rPr>
          <w:rFonts w:ascii="Arial" w:hAnsi="Arial" w:cs="Arial" w:hint="default"/>
          <w:sz w:val="24"/>
          <w:szCs w:val="24"/>
        </w:rPr>
        <w:t xml:space="preserve"> zamestná</w:t>
      </w:r>
      <w:r>
        <w:rPr>
          <w:rFonts w:ascii="Arial" w:hAnsi="Arial" w:cs="Arial" w:hint="default"/>
          <w:sz w:val="24"/>
          <w:szCs w:val="24"/>
        </w:rPr>
        <w:t>vateľ</w:t>
      </w:r>
      <w:r>
        <w:rPr>
          <w:rFonts w:ascii="Arial" w:hAnsi="Arial" w:cs="Arial" w:hint="default"/>
          <w:sz w:val="24"/>
          <w:szCs w:val="24"/>
        </w:rPr>
        <w:t>om za zamestnanca podľ</w:t>
      </w:r>
      <w:r>
        <w:rPr>
          <w:rFonts w:ascii="Arial" w:hAnsi="Arial" w:cs="Arial" w:hint="default"/>
          <w:sz w:val="24"/>
          <w:szCs w:val="24"/>
        </w:rPr>
        <w:t>a pí</w:t>
      </w:r>
      <w:r>
        <w:rPr>
          <w:rFonts w:ascii="Arial" w:hAnsi="Arial" w:cs="Arial" w:hint="default"/>
          <w:sz w:val="24"/>
          <w:szCs w:val="24"/>
        </w:rPr>
        <w:t>smena a) alebo b),</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poistné</w:t>
      </w:r>
      <w:r>
        <w:rPr>
          <w:rFonts w:ascii="Arial" w:hAnsi="Arial" w:cs="Arial" w:hint="default"/>
          <w:sz w:val="24"/>
          <w:szCs w:val="24"/>
        </w:rPr>
        <w:t xml:space="preserve"> na sociá</w:t>
      </w:r>
      <w:r>
        <w:rPr>
          <w:rFonts w:ascii="Arial" w:hAnsi="Arial" w:cs="Arial" w:hint="default"/>
          <w:sz w:val="24"/>
          <w:szCs w:val="24"/>
        </w:rPr>
        <w:t>lne poistenie</w:t>
      </w:r>
      <w:r>
        <w:rPr>
          <w:rFonts w:ascii="Arial" w:hAnsi="Arial" w:cs="Arial"/>
          <w:sz w:val="24"/>
          <w:szCs w:val="24"/>
          <w:vertAlign w:val="superscript"/>
        </w:rPr>
        <w:t>8)</w:t>
      </w:r>
      <w:r>
        <w:rPr>
          <w:rFonts w:ascii="Arial" w:hAnsi="Arial" w:cs="Arial"/>
          <w:sz w:val="24"/>
          <w:szCs w:val="24"/>
        </w:rPr>
        <w:t xml:space="preserve"> a </w:t>
      </w:r>
      <w:r>
        <w:rPr>
          <w:rFonts w:ascii="Arial" w:hAnsi="Arial" w:cs="Arial" w:hint="default"/>
          <w:sz w:val="24"/>
          <w:szCs w:val="24"/>
        </w:rPr>
        <w:t>na prí</w:t>
      </w:r>
      <w:r>
        <w:rPr>
          <w:rFonts w:ascii="Arial" w:hAnsi="Arial" w:cs="Arial" w:hint="default"/>
          <w:sz w:val="24"/>
          <w:szCs w:val="24"/>
        </w:rPr>
        <w:t>spevky na starobné</w:t>
      </w:r>
      <w:r>
        <w:rPr>
          <w:rFonts w:ascii="Arial" w:hAnsi="Arial" w:cs="Arial" w:hint="default"/>
          <w:sz w:val="24"/>
          <w:szCs w:val="24"/>
        </w:rPr>
        <w:t xml:space="preserve"> dô</w:t>
      </w:r>
      <w:r>
        <w:rPr>
          <w:rFonts w:ascii="Arial" w:hAnsi="Arial" w:cs="Arial" w:hint="default"/>
          <w:sz w:val="24"/>
          <w:szCs w:val="24"/>
        </w:rPr>
        <w:t>chodkové</w:t>
      </w:r>
      <w:r>
        <w:rPr>
          <w:rFonts w:ascii="Arial" w:hAnsi="Arial" w:cs="Arial" w:hint="default"/>
          <w:sz w:val="24"/>
          <w:szCs w:val="24"/>
        </w:rPr>
        <w:t xml:space="preserve"> sporenie</w:t>
      </w:r>
      <w:r>
        <w:rPr>
          <w:rFonts w:ascii="Arial" w:hAnsi="Arial" w:cs="Arial"/>
          <w:sz w:val="24"/>
          <w:szCs w:val="24"/>
          <w:vertAlign w:val="superscript"/>
        </w:rPr>
        <w:t>9)</w:t>
      </w:r>
      <w:r>
        <w:rPr>
          <w:rFonts w:ascii="Arial" w:hAnsi="Arial" w:cs="Arial" w:hint="default"/>
          <w:sz w:val="24"/>
          <w:szCs w:val="24"/>
        </w:rPr>
        <w:t xml:space="preserve"> platené</w:t>
      </w:r>
      <w:r>
        <w:rPr>
          <w:rFonts w:ascii="Arial" w:hAnsi="Arial" w:cs="Arial" w:hint="default"/>
          <w:sz w:val="24"/>
          <w:szCs w:val="24"/>
        </w:rPr>
        <w:t xml:space="preserve"> zamestná</w:t>
      </w:r>
      <w:r>
        <w:rPr>
          <w:rFonts w:ascii="Arial" w:hAnsi="Arial" w:cs="Arial" w:hint="default"/>
          <w:sz w:val="24"/>
          <w:szCs w:val="24"/>
        </w:rPr>
        <w:t>vateľ</w:t>
      </w:r>
      <w:r>
        <w:rPr>
          <w:rFonts w:ascii="Arial" w:hAnsi="Arial" w:cs="Arial" w:hint="default"/>
          <w:sz w:val="24"/>
          <w:szCs w:val="24"/>
        </w:rPr>
        <w:t>om za zamestnanca podľ</w:t>
      </w:r>
      <w:r>
        <w:rPr>
          <w:rFonts w:ascii="Arial" w:hAnsi="Arial" w:cs="Arial" w:hint="default"/>
          <w:sz w:val="24"/>
          <w:szCs w:val="24"/>
        </w:rPr>
        <w:t>a pí</w:t>
      </w:r>
      <w:r>
        <w:rPr>
          <w:rFonts w:ascii="Arial" w:hAnsi="Arial" w:cs="Arial" w:hint="default"/>
          <w:sz w:val="24"/>
          <w:szCs w:val="24"/>
        </w:rPr>
        <w:t>smena a) alebo b),</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ná</w:t>
      </w:r>
      <w:r>
        <w:rPr>
          <w:rFonts w:ascii="Arial" w:hAnsi="Arial" w:cs="Arial" w:hint="default"/>
          <w:sz w:val="24"/>
          <w:szCs w:val="24"/>
        </w:rPr>
        <w:t>hradu cestovný</w:t>
      </w:r>
      <w:r>
        <w:rPr>
          <w:rFonts w:ascii="Arial" w:hAnsi="Arial" w:cs="Arial" w:hint="default"/>
          <w:sz w:val="24"/>
          <w:szCs w:val="24"/>
        </w:rPr>
        <w:t>ch vý</w:t>
      </w:r>
      <w:r>
        <w:rPr>
          <w:rFonts w:ascii="Arial" w:hAnsi="Arial" w:cs="Arial" w:hint="default"/>
          <w:sz w:val="24"/>
          <w:szCs w:val="24"/>
        </w:rPr>
        <w:t>davkov</w:t>
      </w:r>
      <w:r>
        <w:rPr>
          <w:rFonts w:ascii="Arial" w:hAnsi="Arial" w:cs="Arial"/>
          <w:sz w:val="24"/>
          <w:szCs w:val="24"/>
          <w:vertAlign w:val="superscript"/>
        </w:rPr>
        <w:t>42b)</w:t>
      </w:r>
      <w:r>
        <w:rPr>
          <w:rFonts w:ascii="Arial" w:hAnsi="Arial" w:cs="Arial"/>
          <w:sz w:val="24"/>
          <w:szCs w:val="24"/>
        </w:rPr>
        <w:t xml:space="preserve"> zamestnanca,</w:t>
      </w:r>
      <w:r>
        <w:rPr>
          <w:rFonts w:ascii="Arial" w:hAnsi="Arial" w:cs="Arial" w:hint="default"/>
          <w:sz w:val="24"/>
          <w:szCs w:val="24"/>
        </w:rPr>
        <w:t xml:space="preserve"> ktorý</w:t>
      </w:r>
      <w:r>
        <w:rPr>
          <w:rFonts w:ascii="Arial" w:hAnsi="Arial" w:cs="Arial" w:hint="default"/>
          <w:sz w:val="24"/>
          <w:szCs w:val="24"/>
        </w:rPr>
        <w:t xml:space="preserve"> priamo vykoná</w:t>
      </w:r>
      <w:r>
        <w:rPr>
          <w:rFonts w:ascii="Arial" w:hAnsi="Arial" w:cs="Arial" w:hint="default"/>
          <w:sz w:val="24"/>
          <w:szCs w:val="24"/>
        </w:rPr>
        <w:t>va aktivity alebo č</w:t>
      </w:r>
      <w:r>
        <w:rPr>
          <w:rFonts w:ascii="Arial" w:hAnsi="Arial" w:cs="Arial" w:hint="default"/>
          <w:sz w:val="24"/>
          <w:szCs w:val="24"/>
        </w:rPr>
        <w:t>innosti podľ</w:t>
      </w:r>
      <w:r>
        <w:rPr>
          <w:rFonts w:ascii="Arial" w:hAnsi="Arial" w:cs="Arial" w:hint="default"/>
          <w:sz w:val="24"/>
          <w:szCs w:val="24"/>
        </w:rPr>
        <w:t>a odseku 1,</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služ</w:t>
      </w:r>
      <w:r>
        <w:rPr>
          <w:rFonts w:ascii="Arial" w:hAnsi="Arial" w:cs="Arial" w:hint="default"/>
          <w:sz w:val="24"/>
          <w:szCs w:val="24"/>
        </w:rPr>
        <w:t>by spojené</w:t>
      </w:r>
      <w:r>
        <w:rPr>
          <w:rFonts w:ascii="Arial" w:hAnsi="Arial" w:cs="Arial" w:hint="default"/>
          <w:sz w:val="24"/>
          <w:szCs w:val="24"/>
        </w:rPr>
        <w:t xml:space="preserve"> s </w:t>
      </w:r>
      <w:r>
        <w:rPr>
          <w:rFonts w:ascii="Arial" w:hAnsi="Arial" w:cs="Arial" w:hint="default"/>
          <w:sz w:val="24"/>
          <w:szCs w:val="24"/>
        </w:rPr>
        <w:t>realizá</w:t>
      </w:r>
      <w:r>
        <w:rPr>
          <w:rFonts w:ascii="Arial" w:hAnsi="Arial" w:cs="Arial" w:hint="default"/>
          <w:sz w:val="24"/>
          <w:szCs w:val="24"/>
        </w:rPr>
        <w:t>ciou aktiví</w:t>
      </w:r>
      <w:r>
        <w:rPr>
          <w:rFonts w:ascii="Arial" w:hAnsi="Arial" w:cs="Arial" w:hint="default"/>
          <w:sz w:val="24"/>
          <w:szCs w:val="24"/>
        </w:rPr>
        <w:t>t alebo </w:t>
      </w:r>
      <w:r>
        <w:rPr>
          <w:rFonts w:ascii="Arial" w:hAnsi="Arial" w:cs="Arial" w:hint="default"/>
          <w:sz w:val="24"/>
          <w:szCs w:val="24"/>
        </w:rPr>
        <w:t>č</w:t>
      </w:r>
      <w:r>
        <w:rPr>
          <w:rFonts w:ascii="Arial" w:hAnsi="Arial" w:cs="Arial" w:hint="default"/>
          <w:sz w:val="24"/>
          <w:szCs w:val="24"/>
        </w:rPr>
        <w:t>inností</w:t>
      </w:r>
      <w:r>
        <w:rPr>
          <w:rFonts w:ascii="Arial" w:hAnsi="Arial" w:cs="Arial" w:hint="default"/>
          <w:sz w:val="24"/>
          <w:szCs w:val="24"/>
        </w:rPr>
        <w:t xml:space="preserve"> podľ</w:t>
      </w:r>
      <w:r>
        <w:rPr>
          <w:rFonts w:ascii="Arial" w:hAnsi="Arial" w:cs="Arial" w:hint="default"/>
          <w:sz w:val="24"/>
          <w:szCs w:val="24"/>
        </w:rPr>
        <w:t xml:space="preserve">a odseku 1, </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ná</w:t>
      </w:r>
      <w:r>
        <w:rPr>
          <w:rFonts w:ascii="Arial" w:hAnsi="Arial" w:cs="Arial" w:hint="default"/>
          <w:sz w:val="24"/>
          <w:szCs w:val="24"/>
        </w:rPr>
        <w:t>jomné</w:t>
      </w:r>
      <w:r>
        <w:rPr>
          <w:rFonts w:ascii="Arial" w:hAnsi="Arial" w:cs="Arial" w:hint="default"/>
          <w:sz w:val="24"/>
          <w:szCs w:val="24"/>
        </w:rPr>
        <w:t xml:space="preserve"> za prená</w:t>
      </w:r>
      <w:r>
        <w:rPr>
          <w:rFonts w:ascii="Arial" w:hAnsi="Arial" w:cs="Arial" w:hint="default"/>
          <w:sz w:val="24"/>
          <w:szCs w:val="24"/>
        </w:rPr>
        <w:t>jom priestorov potrebný</w:t>
      </w:r>
      <w:r>
        <w:rPr>
          <w:rFonts w:ascii="Arial" w:hAnsi="Arial" w:cs="Arial" w:hint="default"/>
          <w:sz w:val="24"/>
          <w:szCs w:val="24"/>
        </w:rPr>
        <w:t>ch k </w:t>
      </w:r>
      <w:r>
        <w:rPr>
          <w:rFonts w:ascii="Arial" w:hAnsi="Arial" w:cs="Arial" w:hint="default"/>
          <w:sz w:val="24"/>
          <w:szCs w:val="24"/>
        </w:rPr>
        <w:t>vý</w:t>
      </w:r>
      <w:r>
        <w:rPr>
          <w:rFonts w:ascii="Arial" w:hAnsi="Arial" w:cs="Arial" w:hint="default"/>
          <w:sz w:val="24"/>
          <w:szCs w:val="24"/>
        </w:rPr>
        <w:t>konu aktiví</w:t>
      </w:r>
      <w:r>
        <w:rPr>
          <w:rFonts w:ascii="Arial" w:hAnsi="Arial" w:cs="Arial" w:hint="default"/>
          <w:sz w:val="24"/>
          <w:szCs w:val="24"/>
        </w:rPr>
        <w:t>t alebo </w:t>
      </w:r>
      <w:r>
        <w:rPr>
          <w:rFonts w:ascii="Arial" w:hAnsi="Arial" w:cs="Arial" w:hint="default"/>
          <w:sz w:val="24"/>
          <w:szCs w:val="24"/>
        </w:rPr>
        <w:t>č</w:t>
      </w:r>
      <w:r>
        <w:rPr>
          <w:rFonts w:ascii="Arial" w:hAnsi="Arial" w:cs="Arial" w:hint="default"/>
          <w:sz w:val="24"/>
          <w:szCs w:val="24"/>
        </w:rPr>
        <w:t>inností</w:t>
      </w:r>
      <w:r>
        <w:rPr>
          <w:rFonts w:ascii="Arial" w:hAnsi="Arial" w:cs="Arial" w:hint="default"/>
          <w:sz w:val="24"/>
          <w:szCs w:val="24"/>
        </w:rPr>
        <w:t xml:space="preserve"> podľ</w:t>
      </w:r>
      <w:r>
        <w:rPr>
          <w:rFonts w:ascii="Arial" w:hAnsi="Arial" w:cs="Arial" w:hint="default"/>
          <w:sz w:val="24"/>
          <w:szCs w:val="24"/>
        </w:rPr>
        <w:t>a </w:t>
      </w:r>
      <w:r>
        <w:rPr>
          <w:rFonts w:ascii="Arial" w:hAnsi="Arial" w:cs="Arial" w:hint="default"/>
          <w:sz w:val="24"/>
          <w:szCs w:val="24"/>
        </w:rPr>
        <w:t>odseku 1 pí</w:t>
      </w:r>
      <w:r>
        <w:rPr>
          <w:rFonts w:ascii="Arial" w:hAnsi="Arial" w:cs="Arial" w:hint="default"/>
          <w:sz w:val="24"/>
          <w:szCs w:val="24"/>
        </w:rPr>
        <w:t>sm. a) až</w:t>
      </w:r>
      <w:r>
        <w:rPr>
          <w:rFonts w:ascii="Arial" w:hAnsi="Arial" w:cs="Arial" w:hint="default"/>
          <w:sz w:val="24"/>
          <w:szCs w:val="24"/>
        </w:rPr>
        <w:t xml:space="preserve"> c),</w:t>
      </w:r>
    </w:p>
    <w:p w:rsidR="00CE3787" w:rsidP="00CE3787">
      <w:pPr>
        <w:pStyle w:val="ListParagraph"/>
        <w:numPr>
          <w:numId w:val="5"/>
        </w:numPr>
        <w:bidi w:val="0"/>
        <w:spacing w:after="0" w:line="360" w:lineRule="auto"/>
        <w:jc w:val="both"/>
        <w:rPr>
          <w:rFonts w:ascii="Arial" w:hAnsi="Arial" w:cs="Arial" w:hint="default"/>
          <w:sz w:val="24"/>
          <w:szCs w:val="24"/>
        </w:rPr>
      </w:pPr>
      <w:r>
        <w:rPr>
          <w:rFonts w:ascii="Arial" w:hAnsi="Arial" w:cs="Arial" w:hint="default"/>
          <w:sz w:val="24"/>
          <w:szCs w:val="24"/>
        </w:rPr>
        <w:t>materiá</w:t>
      </w:r>
      <w:r>
        <w:rPr>
          <w:rFonts w:ascii="Arial" w:hAnsi="Arial" w:cs="Arial" w:hint="default"/>
          <w:sz w:val="24"/>
          <w:szCs w:val="24"/>
        </w:rPr>
        <w:t>lov</w:t>
      </w:r>
      <w:r>
        <w:rPr>
          <w:rFonts w:ascii="Arial" w:hAnsi="Arial" w:cs="Arial" w:hint="default"/>
          <w:sz w:val="24"/>
          <w:szCs w:val="24"/>
        </w:rPr>
        <w:t>é</w:t>
      </w:r>
      <w:r>
        <w:rPr>
          <w:rFonts w:ascii="Arial" w:hAnsi="Arial" w:cs="Arial" w:hint="default"/>
          <w:sz w:val="24"/>
          <w:szCs w:val="24"/>
        </w:rPr>
        <w:t xml:space="preserve"> vý</w:t>
      </w:r>
      <w:r>
        <w:rPr>
          <w:rFonts w:ascii="Arial" w:hAnsi="Arial" w:cs="Arial" w:hint="default"/>
          <w:sz w:val="24"/>
          <w:szCs w:val="24"/>
        </w:rPr>
        <w:t>davky priamo sú</w:t>
      </w:r>
      <w:r>
        <w:rPr>
          <w:rFonts w:ascii="Arial" w:hAnsi="Arial" w:cs="Arial" w:hint="default"/>
          <w:sz w:val="24"/>
          <w:szCs w:val="24"/>
        </w:rPr>
        <w:t>visiace s </w:t>
      </w:r>
      <w:r>
        <w:rPr>
          <w:rFonts w:ascii="Arial" w:hAnsi="Arial" w:cs="Arial" w:hint="default"/>
          <w:sz w:val="24"/>
          <w:szCs w:val="24"/>
        </w:rPr>
        <w:t>vý</w:t>
      </w:r>
      <w:r>
        <w:rPr>
          <w:rFonts w:ascii="Arial" w:hAnsi="Arial" w:cs="Arial" w:hint="default"/>
          <w:sz w:val="24"/>
          <w:szCs w:val="24"/>
        </w:rPr>
        <w:t>konom aktiví</w:t>
      </w:r>
      <w:r>
        <w:rPr>
          <w:rFonts w:ascii="Arial" w:hAnsi="Arial" w:cs="Arial" w:hint="default"/>
          <w:sz w:val="24"/>
          <w:szCs w:val="24"/>
        </w:rPr>
        <w:t>t alebo č</w:t>
      </w:r>
      <w:r>
        <w:rPr>
          <w:rFonts w:ascii="Arial" w:hAnsi="Arial" w:cs="Arial" w:hint="default"/>
          <w:sz w:val="24"/>
          <w:szCs w:val="24"/>
        </w:rPr>
        <w:t>inností</w:t>
      </w:r>
      <w:r>
        <w:rPr>
          <w:rFonts w:ascii="Arial" w:hAnsi="Arial" w:cs="Arial" w:hint="default"/>
          <w:sz w:val="24"/>
          <w:szCs w:val="24"/>
        </w:rPr>
        <w:t xml:space="preserve"> podľ</w:t>
      </w:r>
      <w:r>
        <w:rPr>
          <w:rFonts w:ascii="Arial" w:hAnsi="Arial" w:cs="Arial" w:hint="default"/>
          <w:sz w:val="24"/>
          <w:szCs w:val="24"/>
        </w:rPr>
        <w:t>a odseku 1.</w:t>
      </w:r>
    </w:p>
    <w:p w:rsidR="00CE3787" w:rsidP="00CE3787">
      <w:pPr>
        <w:bidi w:val="0"/>
        <w:spacing w:before="120" w:line="360" w:lineRule="auto"/>
        <w:ind w:left="1134" w:firstLine="282"/>
        <w:jc w:val="both"/>
      </w:pPr>
      <w:r>
        <w:t>(3) Dotáciu na podporu rodovej rovnosti možno poskytnúť žiadateľovi, ktorým je nezisková organizácia, alebo občianske združenie registrované podľa osobitného predpisu,</w:t>
      </w:r>
      <w:r>
        <w:rPr>
          <w:vertAlign w:val="superscript"/>
        </w:rPr>
        <w:t>42)</w:t>
      </w:r>
      <w:r>
        <w:t xml:space="preserve"> ak má v predmete činnosti podporu rodovej rovnosti.</w:t>
      </w:r>
    </w:p>
    <w:p w:rsidR="00CE3787" w:rsidP="00CE3787">
      <w:pPr>
        <w:bidi w:val="0"/>
        <w:spacing w:before="120" w:line="360" w:lineRule="auto"/>
        <w:ind w:left="1134" w:firstLine="282"/>
        <w:jc w:val="both"/>
      </w:pPr>
      <w:r>
        <w:t xml:space="preserve">(4) Na najvyššiu výšku úhrady výdavkov uvedených v odseku 2 písm. a) až d) platí § 3 ods. 11 rovnako. </w:t>
      </w:r>
    </w:p>
    <w:p w:rsidR="00CE3787" w:rsidP="00CE3787">
      <w:pPr>
        <w:bidi w:val="0"/>
        <w:spacing w:before="120" w:line="360" w:lineRule="auto"/>
        <w:ind w:left="1134" w:firstLine="282"/>
        <w:jc w:val="both"/>
      </w:pPr>
      <w:r>
        <w:t>(5) Dotáciu na podporu rodovej rovnosti možno poskytnúť žiadateľovi v príslušnom rozpočtovom roku najviac v sume 20 000 eur.</w:t>
      </w:r>
    </w:p>
    <w:p w:rsidR="00CE3787" w:rsidP="00CE3787">
      <w:pPr>
        <w:bidi w:val="0"/>
        <w:spacing w:before="120" w:line="360" w:lineRule="auto"/>
        <w:ind w:left="1134" w:firstLine="282"/>
        <w:jc w:val="both"/>
      </w:pPr>
      <w:r>
        <w:t>(6) Ministerstvo poskytne dotácie na podporu rodovej rovnosti v príslušnom rozpočtovom roku v úhrne najviac v sume 200 000 eur.</w:t>
      </w:r>
    </w:p>
    <w:p w:rsidR="00CE3787" w:rsidP="00CE3787">
      <w:pPr>
        <w:bidi w:val="0"/>
        <w:spacing w:before="120" w:line="360" w:lineRule="auto"/>
        <w:ind w:left="1134" w:firstLine="282"/>
        <w:jc w:val="both"/>
      </w:pPr>
      <w:r>
        <w:t>(7) Dotáciu na podporu rodovej rovnosti možno poskytnúť žiadateľovi, ak má zabezpečené krytie výdavkov z vlastných zdrojov alebo z iných zdrojov najmenej vo výške 10 % z celkového rozpočtu plánovaného na uskutočnenie aktivít alebo činností, na ktoré žiada poskytnutie dotácie.</w:t>
      </w:r>
    </w:p>
    <w:p w:rsidR="00CE3787" w:rsidP="00CE3787">
      <w:pPr>
        <w:bidi w:val="0"/>
        <w:spacing w:before="120" w:line="360" w:lineRule="auto"/>
        <w:ind w:left="1134" w:firstLine="282"/>
        <w:jc w:val="both"/>
      </w:pPr>
      <w:r>
        <w:t>(8) Ministerstvo môže určiť prioritné oblasti podpory rodovej rovnosti, ktoré zverejní na svojom webovom sídle do 30. septembra kalendárneho roka na nasledujúci rozpočtový rok.“.</w:t>
      </w:r>
    </w:p>
    <w:p w:rsidR="00CE3787" w:rsidP="00CE3787">
      <w:pPr>
        <w:pStyle w:val="ListParagraph"/>
        <w:shd w:val="clear" w:color="auto" w:fill="FFFFFF"/>
        <w:bidi w:val="0"/>
        <w:spacing w:after="0" w:line="360" w:lineRule="auto"/>
        <w:ind w:left="644"/>
        <w:rPr>
          <w:rFonts w:ascii="Arial" w:hAnsi="Arial" w:cs="Arial"/>
          <w:color w:val="000000"/>
          <w:sz w:val="24"/>
          <w:szCs w:val="24"/>
        </w:rPr>
      </w:pPr>
    </w:p>
    <w:p w:rsidR="00CE3787" w:rsidP="00CE3787">
      <w:pPr>
        <w:pStyle w:val="ListParagraph"/>
        <w:shd w:val="clear" w:color="auto" w:fill="FFFFFF"/>
        <w:bidi w:val="0"/>
        <w:spacing w:after="0" w:line="360" w:lineRule="auto"/>
        <w:ind w:left="646"/>
        <w:rPr>
          <w:rFonts w:ascii="Arial" w:hAnsi="Arial" w:cs="Arial" w:hint="default"/>
          <w:color w:val="000000"/>
          <w:sz w:val="24"/>
          <w:szCs w:val="24"/>
        </w:rPr>
      </w:pPr>
      <w:r>
        <w:rPr>
          <w:rFonts w:ascii="Arial" w:hAnsi="Arial" w:cs="Arial" w:hint="default"/>
          <w:color w:val="000000"/>
          <w:sz w:val="24"/>
          <w:szCs w:val="24"/>
        </w:rPr>
        <w:t>Pozná</w:t>
      </w:r>
      <w:r>
        <w:rPr>
          <w:rFonts w:ascii="Arial" w:hAnsi="Arial" w:cs="Arial" w:hint="default"/>
          <w:color w:val="000000"/>
          <w:sz w:val="24"/>
          <w:szCs w:val="24"/>
        </w:rPr>
        <w:t>mky pod č</w:t>
      </w:r>
      <w:r>
        <w:rPr>
          <w:rFonts w:ascii="Arial" w:hAnsi="Arial" w:cs="Arial" w:hint="default"/>
          <w:color w:val="000000"/>
          <w:sz w:val="24"/>
          <w:szCs w:val="24"/>
        </w:rPr>
        <w:t>iarou k odkazom 42a a </w:t>
      </w:r>
      <w:r>
        <w:rPr>
          <w:rFonts w:ascii="Arial" w:hAnsi="Arial" w:cs="Arial" w:hint="default"/>
          <w:color w:val="000000"/>
          <w:sz w:val="24"/>
          <w:szCs w:val="24"/>
        </w:rPr>
        <w:t>42b znejú</w:t>
      </w:r>
      <w:r>
        <w:rPr>
          <w:rFonts w:ascii="Arial" w:hAnsi="Arial" w:cs="Arial" w:hint="default"/>
          <w:color w:val="000000"/>
          <w:sz w:val="24"/>
          <w:szCs w:val="24"/>
        </w:rPr>
        <w:t xml:space="preserve">: </w:t>
      </w:r>
    </w:p>
    <w:p w:rsidR="00CE3787" w:rsidP="00CE3787">
      <w:pPr>
        <w:pStyle w:val="ListParagraph"/>
        <w:bidi w:val="0"/>
        <w:spacing w:after="0" w:line="360" w:lineRule="auto"/>
        <w:jc w:val="both"/>
        <w:rPr>
          <w:rFonts w:ascii="Arial" w:hAnsi="Arial" w:cs="Arial" w:hint="default"/>
          <w:sz w:val="24"/>
          <w:szCs w:val="24"/>
        </w:rPr>
      </w:pPr>
      <w:r>
        <w:rPr>
          <w:rFonts w:ascii="Arial" w:hAnsi="Arial" w:cs="Arial" w:hint="default"/>
          <w:sz w:val="24"/>
          <w:szCs w:val="24"/>
        </w:rPr>
        <w:t>„</w:t>
      </w:r>
      <w:r>
        <w:rPr>
          <w:rFonts w:ascii="Arial" w:hAnsi="Arial" w:cs="Arial"/>
          <w:sz w:val="24"/>
          <w:szCs w:val="24"/>
          <w:vertAlign w:val="superscript"/>
        </w:rPr>
        <w:t xml:space="preserve">42a) </w:t>
      </w:r>
      <w:r>
        <w:rPr>
          <w:rFonts w:ascii="Arial" w:hAnsi="Arial" w:cs="Arial" w:hint="default"/>
          <w:sz w:val="24"/>
          <w:szCs w:val="24"/>
        </w:rPr>
        <w:t>Zá</w:t>
      </w:r>
      <w:r>
        <w:rPr>
          <w:rFonts w:ascii="Arial" w:hAnsi="Arial" w:cs="Arial" w:hint="default"/>
          <w:sz w:val="24"/>
          <w:szCs w:val="24"/>
        </w:rPr>
        <w:t>kon č</w:t>
      </w:r>
      <w:r>
        <w:rPr>
          <w:rFonts w:ascii="Arial" w:hAnsi="Arial" w:cs="Arial" w:hint="default"/>
          <w:sz w:val="24"/>
          <w:szCs w:val="24"/>
        </w:rPr>
        <w:t>. 365/2004 Z. z. o </w:t>
      </w:r>
      <w:r>
        <w:rPr>
          <w:rFonts w:ascii="Arial" w:hAnsi="Arial" w:cs="Arial" w:hint="default"/>
          <w:sz w:val="24"/>
          <w:szCs w:val="24"/>
        </w:rPr>
        <w:t>rovnakom zaobchá</w:t>
      </w:r>
      <w:r>
        <w:rPr>
          <w:rFonts w:ascii="Arial" w:hAnsi="Arial" w:cs="Arial" w:hint="default"/>
          <w:sz w:val="24"/>
          <w:szCs w:val="24"/>
        </w:rPr>
        <w:t>dzaní</w:t>
      </w:r>
      <w:r>
        <w:rPr>
          <w:rFonts w:ascii="Arial" w:hAnsi="Arial" w:cs="Arial" w:hint="default"/>
          <w:sz w:val="24"/>
          <w:szCs w:val="24"/>
        </w:rPr>
        <w:t xml:space="preserve"> v </w:t>
      </w:r>
      <w:r>
        <w:rPr>
          <w:rFonts w:ascii="Arial" w:hAnsi="Arial" w:cs="Arial" w:hint="default"/>
          <w:sz w:val="24"/>
          <w:szCs w:val="24"/>
        </w:rPr>
        <w:t>niektorý</w:t>
      </w:r>
      <w:r>
        <w:rPr>
          <w:rFonts w:ascii="Arial" w:hAnsi="Arial" w:cs="Arial" w:hint="default"/>
          <w:sz w:val="24"/>
          <w:szCs w:val="24"/>
        </w:rPr>
        <w:t>ch oblastiach a o </w:t>
      </w:r>
      <w:r>
        <w:rPr>
          <w:rFonts w:ascii="Arial" w:hAnsi="Arial" w:cs="Arial" w:hint="default"/>
          <w:sz w:val="24"/>
          <w:szCs w:val="24"/>
        </w:rPr>
        <w:t>ochrane pred diskriminá</w:t>
      </w:r>
      <w:r>
        <w:rPr>
          <w:rFonts w:ascii="Arial" w:hAnsi="Arial" w:cs="Arial" w:hint="default"/>
          <w:sz w:val="24"/>
          <w:szCs w:val="24"/>
        </w:rPr>
        <w:t xml:space="preserve">ciou a o zmene </w:t>
      </w:r>
      <w:r>
        <w:rPr>
          <w:rFonts w:ascii="Arial" w:hAnsi="Arial" w:cs="Arial" w:hint="default"/>
          <w:sz w:val="24"/>
          <w:szCs w:val="24"/>
        </w:rPr>
        <w:t>a </w:t>
      </w:r>
      <w:r>
        <w:rPr>
          <w:rFonts w:ascii="Arial" w:hAnsi="Arial" w:cs="Arial" w:hint="default"/>
          <w:sz w:val="24"/>
          <w:szCs w:val="24"/>
        </w:rPr>
        <w:t>doplnení</w:t>
      </w:r>
      <w:r>
        <w:rPr>
          <w:rFonts w:ascii="Arial" w:hAnsi="Arial" w:cs="Arial" w:hint="default"/>
          <w:sz w:val="24"/>
          <w:szCs w:val="24"/>
        </w:rPr>
        <w:t xml:space="preserve"> niektorý</w:t>
      </w:r>
      <w:r>
        <w:rPr>
          <w:rFonts w:ascii="Arial" w:hAnsi="Arial" w:cs="Arial" w:hint="default"/>
          <w:sz w:val="24"/>
          <w:szCs w:val="24"/>
        </w:rPr>
        <w:t>ch zá</w:t>
      </w:r>
      <w:r>
        <w:rPr>
          <w:rFonts w:ascii="Arial" w:hAnsi="Arial" w:cs="Arial" w:hint="default"/>
          <w:sz w:val="24"/>
          <w:szCs w:val="24"/>
        </w:rPr>
        <w:t>konov (antidiskriminač</w:t>
      </w:r>
      <w:r>
        <w:rPr>
          <w:rFonts w:ascii="Arial" w:hAnsi="Arial" w:cs="Arial" w:hint="default"/>
          <w:sz w:val="24"/>
          <w:szCs w:val="24"/>
        </w:rPr>
        <w:t>ný</w:t>
      </w:r>
      <w:r>
        <w:rPr>
          <w:rFonts w:ascii="Arial" w:hAnsi="Arial" w:cs="Arial" w:hint="default"/>
          <w:sz w:val="24"/>
          <w:szCs w:val="24"/>
        </w:rPr>
        <w:t xml:space="preserve"> zá</w:t>
      </w:r>
      <w:r>
        <w:rPr>
          <w:rFonts w:ascii="Arial" w:hAnsi="Arial" w:cs="Arial" w:hint="default"/>
          <w:sz w:val="24"/>
          <w:szCs w:val="24"/>
        </w:rPr>
        <w:t>kon) v </w:t>
      </w:r>
      <w:r>
        <w:rPr>
          <w:rFonts w:ascii="Arial" w:hAnsi="Arial" w:cs="Arial" w:hint="default"/>
          <w:sz w:val="24"/>
          <w:szCs w:val="24"/>
        </w:rPr>
        <w:t>znení</w:t>
      </w:r>
      <w:r>
        <w:rPr>
          <w:rFonts w:ascii="Arial" w:hAnsi="Arial" w:cs="Arial" w:hint="default"/>
          <w:sz w:val="24"/>
          <w:szCs w:val="24"/>
        </w:rPr>
        <w:t xml:space="preserve"> neskorší</w:t>
      </w:r>
      <w:r>
        <w:rPr>
          <w:rFonts w:ascii="Arial" w:hAnsi="Arial" w:cs="Arial" w:hint="default"/>
          <w:sz w:val="24"/>
          <w:szCs w:val="24"/>
        </w:rPr>
        <w:t>ch predpisov.</w:t>
      </w:r>
    </w:p>
    <w:p w:rsidR="00CE3787" w:rsidP="00CE3787">
      <w:pPr>
        <w:pStyle w:val="ListParagraph"/>
        <w:shd w:val="clear" w:color="auto" w:fill="FFFFFF"/>
        <w:bidi w:val="0"/>
        <w:spacing w:after="0" w:line="360" w:lineRule="auto"/>
        <w:ind w:left="646"/>
        <w:rPr>
          <w:rFonts w:ascii="Arial" w:hAnsi="Arial" w:cs="Arial" w:hint="default"/>
          <w:color w:val="000000"/>
          <w:sz w:val="24"/>
          <w:szCs w:val="24"/>
        </w:rPr>
      </w:pPr>
      <w:r>
        <w:rPr>
          <w:rFonts w:ascii="Arial" w:hAnsi="Arial" w:cs="Arial"/>
          <w:color w:val="000000"/>
          <w:sz w:val="24"/>
          <w:szCs w:val="24"/>
          <w:vertAlign w:val="superscript"/>
        </w:rPr>
        <w:t xml:space="preserve">42b) </w:t>
      </w:r>
      <w:r>
        <w:rPr>
          <w:rFonts w:ascii="Arial" w:hAnsi="Arial" w:cs="Arial" w:hint="default"/>
          <w:color w:val="000000"/>
          <w:sz w:val="24"/>
          <w:szCs w:val="24"/>
        </w:rPr>
        <w:t>§</w:t>
      </w:r>
      <w:r>
        <w:rPr>
          <w:rFonts w:ascii="Arial" w:hAnsi="Arial" w:cs="Arial" w:hint="default"/>
          <w:color w:val="000000"/>
          <w:sz w:val="24"/>
          <w:szCs w:val="24"/>
        </w:rPr>
        <w:t xml:space="preserve"> 4 ods. 1 pí</w:t>
      </w:r>
      <w:r>
        <w:rPr>
          <w:rFonts w:ascii="Arial" w:hAnsi="Arial" w:cs="Arial" w:hint="default"/>
          <w:color w:val="000000"/>
          <w:sz w:val="24"/>
          <w:szCs w:val="24"/>
        </w:rPr>
        <w:t>sm. a)</w:t>
      </w:r>
      <w:r>
        <w:rPr>
          <w:rFonts w:ascii="Arial" w:hAnsi="Arial" w:cs="Arial"/>
          <w:color w:val="000000"/>
          <w:sz w:val="24"/>
          <w:szCs w:val="24"/>
          <w:vertAlign w:val="superscript"/>
        </w:rPr>
        <w:t xml:space="preserve"> </w:t>
      </w:r>
      <w:r>
        <w:rPr>
          <w:rFonts w:ascii="Arial" w:hAnsi="Arial" w:cs="Arial" w:hint="default"/>
          <w:color w:val="000000"/>
          <w:sz w:val="24"/>
          <w:szCs w:val="24"/>
        </w:rPr>
        <w:t>zá</w:t>
      </w:r>
      <w:r>
        <w:rPr>
          <w:rFonts w:ascii="Arial" w:hAnsi="Arial" w:cs="Arial" w:hint="default"/>
          <w:color w:val="000000"/>
          <w:sz w:val="24"/>
          <w:szCs w:val="24"/>
        </w:rPr>
        <w:t>kona č</w:t>
      </w:r>
      <w:r>
        <w:rPr>
          <w:rFonts w:ascii="Arial" w:hAnsi="Arial" w:cs="Arial" w:hint="default"/>
          <w:color w:val="000000"/>
          <w:sz w:val="24"/>
          <w:szCs w:val="24"/>
        </w:rPr>
        <w:t>. 283/2002 Z. z.“.“.</w:t>
      </w:r>
    </w:p>
    <w:p w:rsidR="00CE3787" w:rsidP="00CE3787">
      <w:pPr>
        <w:pStyle w:val="ListParagraph"/>
        <w:shd w:val="clear" w:color="auto" w:fill="FFFFFF"/>
        <w:bidi w:val="0"/>
        <w:spacing w:after="0" w:line="360" w:lineRule="auto"/>
        <w:ind w:left="646"/>
        <w:rPr>
          <w:rFonts w:ascii="Arial" w:hAnsi="Arial" w:cs="Arial" w:hint="default"/>
          <w:color w:val="000000"/>
          <w:sz w:val="24"/>
          <w:szCs w:val="24"/>
        </w:rPr>
      </w:pPr>
    </w:p>
    <w:p w:rsidR="00CE3787" w:rsidP="00CE3787">
      <w:pPr>
        <w:bidi w:val="0"/>
        <w:spacing w:line="360" w:lineRule="auto"/>
        <w:ind w:left="646"/>
        <w:jc w:val="both"/>
      </w:pPr>
      <w:r>
        <w:t>V súvislosti s vložením nového bodu sa vykoná prečíslovanie novelizačných bodov.</w:t>
      </w:r>
    </w:p>
    <w:p w:rsidR="00CE3787" w:rsidP="00CE3787">
      <w:pPr>
        <w:bidi w:val="0"/>
        <w:ind w:firstLine="708"/>
        <w:jc w:val="both"/>
      </w:pPr>
    </w:p>
    <w:p w:rsidR="00CE3787" w:rsidP="00CE3787">
      <w:pPr>
        <w:pStyle w:val="ListParagraph"/>
        <w:numPr>
          <w:numId w:val="3"/>
        </w:numPr>
        <w:shd w:val="clear" w:color="auto" w:fill="FFFFFF"/>
        <w:bidi w:val="0"/>
        <w:spacing w:line="360" w:lineRule="auto"/>
        <w:jc w:val="both"/>
        <w:rPr>
          <w:rFonts w:ascii="Arial" w:hAnsi="Arial" w:cs="Arial"/>
          <w:sz w:val="24"/>
          <w:szCs w:val="24"/>
        </w:rPr>
      </w:pPr>
      <w:r>
        <w:rPr>
          <w:rFonts w:ascii="Arial" w:hAnsi="Arial" w:cs="Arial"/>
          <w:sz w:val="24"/>
          <w:szCs w:val="24"/>
        </w:rPr>
        <w:t xml:space="preserve">10. bod znie: </w:t>
      </w:r>
    </w:p>
    <w:p w:rsidR="00CE3787" w:rsidP="00CE3787">
      <w:pPr>
        <w:bidi w:val="0"/>
        <w:spacing w:line="360" w:lineRule="auto"/>
        <w:ind w:firstLine="644"/>
        <w:jc w:val="both"/>
      </w:pPr>
      <w:r>
        <w:t>„10. V § 10 odsek 1 znie:</w:t>
      </w:r>
    </w:p>
    <w:p w:rsidR="00CE3787" w:rsidP="00CE3787">
      <w:pPr>
        <w:bidi w:val="0"/>
        <w:spacing w:line="360" w:lineRule="auto"/>
        <w:ind w:left="1134" w:firstLine="282"/>
        <w:contextualSpacing/>
        <w:jc w:val="both"/>
      </w:pPr>
      <w:r>
        <w:t>„(1) Dotáciu na podporu rozvoja sociálnych služieb, dotáciu na podporu vykonávania opatrení sociálnoprávnej ochrany detí a sociálnej kurately, dotáciu na podporu výchovy k plneniu školských povinností dieťaťa ohrozeného sociálnym vylúčením, dotáciu na podporu výchovy k stravovacím návykom dieťaťa ohrozeného sociálnym vylúčením, dotáciu na zabezpečenie výkonu osobitného príjemcu, dotáciu na podporu rekondičných aktivít, dotáciu na podporu členstva v medzinárodnej organizácii v sociálnej oblasti, dotáciu na podporu edičnej činnosti, dotáciu na podporu humanitárnej pomoci a dotáciu na podporu rodovej rovnosti možno poskytnúť na základe písomnej žiadosti. Súčasťou žiadosti o dotáciu na podporu humanitárnej pomoci podľa § 9 ods. 1 a 2 je meno, priezvisko, dátum narodenia, adresa trvalého pobytu alebo prechodného pobytu, kontaktné údaje žiadateľa, kód banky a číslo účtu, na ktorý žiada žiadateľ zaslať dotáciu, ak bude schválená.“.“.</w:t>
      </w:r>
    </w:p>
    <w:p w:rsidR="00CE3787" w:rsidP="00CE3787">
      <w:pPr>
        <w:bidi w:val="0"/>
        <w:spacing w:line="360" w:lineRule="auto"/>
        <w:ind w:left="644"/>
        <w:contextualSpacing/>
        <w:jc w:val="both"/>
      </w:pPr>
    </w:p>
    <w:p w:rsidR="00CE3787" w:rsidP="00CE3787">
      <w:pPr>
        <w:pStyle w:val="ListParagraph"/>
        <w:numPr>
          <w:numId w:val="3"/>
        </w:numPr>
        <w:shd w:val="clear" w:color="auto" w:fill="FFFFFF"/>
        <w:bidi w:val="0"/>
        <w:spacing w:line="360" w:lineRule="auto"/>
        <w:jc w:val="both"/>
        <w:rPr>
          <w:rFonts w:ascii="Arial" w:hAnsi="Arial" w:cs="Arial"/>
          <w:sz w:val="24"/>
          <w:szCs w:val="24"/>
        </w:rPr>
      </w:pPr>
      <w:r>
        <w:rPr>
          <w:rFonts w:ascii="Arial" w:hAnsi="Arial" w:cs="Arial"/>
          <w:sz w:val="24"/>
          <w:szCs w:val="24"/>
        </w:rPr>
        <w:t>14. bod znie:</w:t>
      </w:r>
    </w:p>
    <w:p w:rsidR="00CE3787" w:rsidP="00CE3787">
      <w:pPr>
        <w:bidi w:val="0"/>
        <w:spacing w:line="360" w:lineRule="auto"/>
        <w:ind w:left="284" w:firstLine="360"/>
        <w:contextualSpacing/>
        <w:jc w:val="both"/>
      </w:pPr>
      <w:r>
        <w:t>„14. § 10 sa dopĺňa odsekmi 8 až 10, ktoré znejú:</w:t>
      </w:r>
    </w:p>
    <w:p w:rsidR="00CE3787" w:rsidP="00CE3787">
      <w:pPr>
        <w:bidi w:val="0"/>
        <w:spacing w:before="120" w:line="360" w:lineRule="auto"/>
        <w:ind w:left="1134" w:firstLine="282"/>
        <w:jc w:val="both"/>
      </w:pPr>
      <w:r>
        <w:t>„(8) Prílohou k žiadosti o dotáciu na podporu rodovej rovnosti je</w:t>
      </w:r>
    </w:p>
    <w:p w:rsidR="00CE3787" w:rsidP="00CE3787">
      <w:pPr>
        <w:pStyle w:val="ListParagraph"/>
        <w:numPr>
          <w:numId w:val="6"/>
        </w:numPr>
        <w:bidi w:val="0"/>
        <w:spacing w:after="0" w:line="360" w:lineRule="auto"/>
        <w:jc w:val="both"/>
        <w:rPr>
          <w:rFonts w:ascii="Arial" w:hAnsi="Arial" w:cs="Arial"/>
          <w:sz w:val="24"/>
          <w:szCs w:val="24"/>
        </w:rPr>
      </w:pPr>
      <w:r>
        <w:rPr>
          <w:rFonts w:ascii="Arial" w:hAnsi="Arial" w:cs="Arial" w:hint="default"/>
          <w:sz w:val="24"/>
          <w:szCs w:val="24"/>
        </w:rPr>
        <w:t>doklad preukazujú</w:t>
      </w:r>
      <w:r>
        <w:rPr>
          <w:rFonts w:ascii="Arial" w:hAnsi="Arial" w:cs="Arial" w:hint="default"/>
          <w:sz w:val="24"/>
          <w:szCs w:val="24"/>
        </w:rPr>
        <w:t>ci splnenie podmienok podľ</w:t>
      </w:r>
      <w:r>
        <w:rPr>
          <w:rFonts w:ascii="Arial" w:hAnsi="Arial" w:cs="Arial" w:hint="default"/>
          <w:sz w:val="24"/>
          <w:szCs w:val="24"/>
        </w:rPr>
        <w:t>a osobitné</w:t>
      </w:r>
      <w:r>
        <w:rPr>
          <w:rFonts w:ascii="Arial" w:hAnsi="Arial" w:cs="Arial" w:hint="default"/>
          <w:sz w:val="24"/>
          <w:szCs w:val="24"/>
        </w:rPr>
        <w:t>ho predpisu,</w:t>
      </w:r>
      <w:r>
        <w:rPr>
          <w:rFonts w:ascii="Arial" w:hAnsi="Arial" w:cs="Arial"/>
          <w:sz w:val="24"/>
          <w:szCs w:val="24"/>
          <w:vertAlign w:val="superscript"/>
        </w:rPr>
        <w:t>1)</w:t>
      </w:r>
    </w:p>
    <w:p w:rsidR="00CE3787" w:rsidP="00CE3787">
      <w:pPr>
        <w:pStyle w:val="ListParagraph"/>
        <w:numPr>
          <w:numId w:val="6"/>
        </w:numPr>
        <w:bidi w:val="0"/>
        <w:spacing w:after="0" w:line="360" w:lineRule="auto"/>
        <w:jc w:val="both"/>
        <w:rPr>
          <w:rFonts w:ascii="Arial" w:hAnsi="Arial" w:cs="Arial" w:hint="default"/>
          <w:sz w:val="24"/>
          <w:szCs w:val="24"/>
        </w:rPr>
      </w:pPr>
      <w:r>
        <w:rPr>
          <w:rFonts w:ascii="Arial" w:hAnsi="Arial" w:cs="Arial" w:hint="default"/>
          <w:sz w:val="24"/>
          <w:szCs w:val="24"/>
        </w:rPr>
        <w:t>š</w:t>
      </w:r>
      <w:r>
        <w:rPr>
          <w:rFonts w:ascii="Arial" w:hAnsi="Arial" w:cs="Arial" w:hint="default"/>
          <w:sz w:val="24"/>
          <w:szCs w:val="24"/>
        </w:rPr>
        <w:t>tatú</w:t>
      </w:r>
      <w:r>
        <w:rPr>
          <w:rFonts w:ascii="Arial" w:hAnsi="Arial" w:cs="Arial" w:hint="default"/>
          <w:sz w:val="24"/>
          <w:szCs w:val="24"/>
        </w:rPr>
        <w:t>t neziskovej organizá</w:t>
      </w:r>
      <w:r>
        <w:rPr>
          <w:rFonts w:ascii="Arial" w:hAnsi="Arial" w:cs="Arial" w:hint="default"/>
          <w:sz w:val="24"/>
          <w:szCs w:val="24"/>
        </w:rPr>
        <w:t>cie alebo stanovy obč</w:t>
      </w:r>
      <w:r>
        <w:rPr>
          <w:rFonts w:ascii="Arial" w:hAnsi="Arial" w:cs="Arial" w:hint="default"/>
          <w:sz w:val="24"/>
          <w:szCs w:val="24"/>
        </w:rPr>
        <w:t>ianskeho združ</w:t>
      </w:r>
      <w:r>
        <w:rPr>
          <w:rFonts w:ascii="Arial" w:hAnsi="Arial" w:cs="Arial" w:hint="default"/>
          <w:sz w:val="24"/>
          <w:szCs w:val="24"/>
        </w:rPr>
        <w:t>enia preukazujú</w:t>
      </w:r>
      <w:r>
        <w:rPr>
          <w:rFonts w:ascii="Arial" w:hAnsi="Arial" w:cs="Arial" w:hint="default"/>
          <w:sz w:val="24"/>
          <w:szCs w:val="24"/>
        </w:rPr>
        <w:t>ce predmet č</w:t>
      </w:r>
      <w:r>
        <w:rPr>
          <w:rFonts w:ascii="Arial" w:hAnsi="Arial" w:cs="Arial" w:hint="default"/>
          <w:sz w:val="24"/>
          <w:szCs w:val="24"/>
        </w:rPr>
        <w:t>innosti ž</w:t>
      </w:r>
      <w:r>
        <w:rPr>
          <w:rFonts w:ascii="Arial" w:hAnsi="Arial" w:cs="Arial" w:hint="default"/>
          <w:sz w:val="24"/>
          <w:szCs w:val="24"/>
        </w:rPr>
        <w:t>iadateľ</w:t>
      </w:r>
      <w:r>
        <w:rPr>
          <w:rFonts w:ascii="Arial" w:hAnsi="Arial" w:cs="Arial" w:hint="default"/>
          <w:sz w:val="24"/>
          <w:szCs w:val="24"/>
        </w:rPr>
        <w:t>a,</w:t>
      </w:r>
    </w:p>
    <w:p w:rsidR="00CE3787" w:rsidP="00CE3787">
      <w:pPr>
        <w:pStyle w:val="ListParagraph"/>
        <w:numPr>
          <w:numId w:val="6"/>
        </w:numPr>
        <w:bidi w:val="0"/>
        <w:spacing w:after="0" w:line="360" w:lineRule="auto"/>
        <w:jc w:val="both"/>
        <w:rPr>
          <w:rFonts w:ascii="Arial" w:hAnsi="Arial" w:cs="Arial" w:hint="default"/>
          <w:sz w:val="24"/>
          <w:szCs w:val="24"/>
        </w:rPr>
      </w:pPr>
      <w:r>
        <w:rPr>
          <w:rFonts w:ascii="Arial" w:hAnsi="Arial" w:cs="Arial" w:hint="default"/>
          <w:sz w:val="24"/>
          <w:szCs w:val="24"/>
        </w:rPr>
        <w:t>do</w:t>
      </w:r>
      <w:r>
        <w:rPr>
          <w:rFonts w:ascii="Arial" w:hAnsi="Arial" w:cs="Arial" w:hint="default"/>
          <w:sz w:val="24"/>
          <w:szCs w:val="24"/>
        </w:rPr>
        <w:t>klad preukazujú</w:t>
      </w:r>
      <w:r>
        <w:rPr>
          <w:rFonts w:ascii="Arial" w:hAnsi="Arial" w:cs="Arial" w:hint="default"/>
          <w:sz w:val="24"/>
          <w:szCs w:val="24"/>
        </w:rPr>
        <w:t>ci zabezpeč</w:t>
      </w:r>
      <w:r>
        <w:rPr>
          <w:rFonts w:ascii="Arial" w:hAnsi="Arial" w:cs="Arial" w:hint="default"/>
          <w:sz w:val="24"/>
          <w:szCs w:val="24"/>
        </w:rPr>
        <w:t>enie najmenej 10 % z celkový</w:t>
      </w:r>
      <w:r>
        <w:rPr>
          <w:rFonts w:ascii="Arial" w:hAnsi="Arial" w:cs="Arial" w:hint="default"/>
          <w:sz w:val="24"/>
          <w:szCs w:val="24"/>
        </w:rPr>
        <w:t>ch vý</w:t>
      </w:r>
      <w:r>
        <w:rPr>
          <w:rFonts w:ascii="Arial" w:hAnsi="Arial" w:cs="Arial" w:hint="default"/>
          <w:sz w:val="24"/>
          <w:szCs w:val="24"/>
        </w:rPr>
        <w:t>davkov na uskutoč</w:t>
      </w:r>
      <w:r>
        <w:rPr>
          <w:rFonts w:ascii="Arial" w:hAnsi="Arial" w:cs="Arial" w:hint="default"/>
          <w:sz w:val="24"/>
          <w:szCs w:val="24"/>
        </w:rPr>
        <w:t>nenie aktiví</w:t>
      </w:r>
      <w:r>
        <w:rPr>
          <w:rFonts w:ascii="Arial" w:hAnsi="Arial" w:cs="Arial" w:hint="default"/>
          <w:sz w:val="24"/>
          <w:szCs w:val="24"/>
        </w:rPr>
        <w:t>t alebo č</w:t>
      </w:r>
      <w:r>
        <w:rPr>
          <w:rFonts w:ascii="Arial" w:hAnsi="Arial" w:cs="Arial" w:hint="default"/>
          <w:sz w:val="24"/>
          <w:szCs w:val="24"/>
        </w:rPr>
        <w:t>inností</w:t>
      </w:r>
      <w:r>
        <w:rPr>
          <w:rFonts w:ascii="Arial" w:hAnsi="Arial" w:cs="Arial" w:hint="default"/>
          <w:sz w:val="24"/>
          <w:szCs w:val="24"/>
        </w:rPr>
        <w:t xml:space="preserve"> z vlastný</w:t>
      </w:r>
      <w:r>
        <w:rPr>
          <w:rFonts w:ascii="Arial" w:hAnsi="Arial" w:cs="Arial" w:hint="default"/>
          <w:sz w:val="24"/>
          <w:szCs w:val="24"/>
        </w:rPr>
        <w:t>ch zdrojov alebo z iný</w:t>
      </w:r>
      <w:r>
        <w:rPr>
          <w:rFonts w:ascii="Arial" w:hAnsi="Arial" w:cs="Arial" w:hint="default"/>
          <w:sz w:val="24"/>
          <w:szCs w:val="24"/>
        </w:rPr>
        <w:t>ch zdrojov.</w:t>
      </w:r>
    </w:p>
    <w:p w:rsidR="00CE3787" w:rsidP="00CE3787">
      <w:pPr>
        <w:bidi w:val="0"/>
        <w:spacing w:before="120" w:line="360" w:lineRule="auto"/>
        <w:ind w:left="1134" w:firstLine="282"/>
        <w:jc w:val="both"/>
        <w:rPr>
          <w:color w:val="000000"/>
        </w:rPr>
      </w:pPr>
      <w:r>
        <w:rPr>
          <w:color w:val="000000"/>
        </w:rPr>
        <w:t xml:space="preserve">(9) Prílohou k žiadosti o dotáciu podľa odsekov 3, 6 až 8 je čestné vyhlásenie štatutárneho orgánu žiadateľa, že všetky údaje uvedené v žiadosti a v prílohách sú pravdivé, presné a úplné, finančné prostriedky sa použijú na účel, na ktorý sa poskytnú a  aktivity alebo činnosti, na ktoré žiadateľ žiada dotáciu, nevykonáva na účel dosiahnutia zisku. Čestné vyhlásenie podľa prvej vety sa nevyžaduje od žiadateľa o dotáciu na podporu humanitárnej pomoci podľa § 9 ods. 1 a 2. </w:t>
      </w:r>
    </w:p>
    <w:p w:rsidR="00CE3787" w:rsidP="00CE3787">
      <w:pPr>
        <w:bidi w:val="0"/>
        <w:spacing w:before="120" w:line="360" w:lineRule="auto"/>
        <w:ind w:left="1134" w:firstLine="282"/>
        <w:jc w:val="both"/>
      </w:pPr>
      <w:r>
        <w:t>(10) Ak právnická osoba podala žiadosť o dotáciu na podporu  humanitárnej pomoci na riešenie krízovej situácie, pre ktorú ministerstvo aktivizovalo činnosť Centra sústredeného sociálneho zabezpečenia podľa osobitného predpisu,</w:t>
      </w:r>
      <w:r>
        <w:rPr>
          <w:vertAlign w:val="superscript"/>
        </w:rPr>
        <w:t>42c)</w:t>
      </w:r>
      <w:r>
        <w:t xml:space="preserve"> prílohy k žiadosti o dotáciu na podporu humanitárnej pomoci podľa odseku 7 môže právnická osoba dočasne nahradiť čestným  vyhlásením štatutárneho orgánu žiadateľa, že žiadateľ splnil všetky podmienky podľa osobitného predpisu.</w:t>
      </w:r>
      <w:r>
        <w:rPr>
          <w:vertAlign w:val="superscript"/>
        </w:rPr>
        <w:t>1)</w:t>
      </w:r>
      <w:r>
        <w:t xml:space="preserve"> Doklady preukazujúce splnenie podmienok podľa osobitného predpisu</w:t>
      </w:r>
      <w:r>
        <w:rPr>
          <w:vertAlign w:val="superscript"/>
        </w:rPr>
        <w:t xml:space="preserve">1) </w:t>
      </w:r>
      <w:r>
        <w:t>dočasne nahradené čestným vyhlásením štatutárneho orgánu žiadateľa, žiadateľ doloží najneskôr do 60 kalendárnych dní odo dňa uzavretia zmluvy o poskytnutí dotácie. Čestné vyhlásenie štatutárneho orgánu žiadateľa podľa prvej vety sa na účely hodnotenia, posudzovania a schvaľovania žiadosti podľa § 12 ods. 6 a na účely posúdenia žiadosti podľa § 12 ods. 7 považuje za prílohu k žiadosti o dotáciu na podporu humanitárnej pomoci podľa odseku 7. Ak žiadateľ v lehote podľa druhej vety nedoloží doklady preukazujúce splnenie podmienok podľa osobitného predpisu,</w:t>
      </w:r>
      <w:r>
        <w:rPr>
          <w:vertAlign w:val="superscript"/>
        </w:rPr>
        <w:t>1)</w:t>
      </w:r>
      <w:r>
        <w:t xml:space="preserve"> je povinný vrátiť poskytnutú dotáciu v plnej výške pre nedodržanie podmienok poskytnutia dotácie podľa tohto zákona.“.</w:t>
      </w:r>
    </w:p>
    <w:p w:rsidR="00CE3787" w:rsidP="00CE3787">
      <w:pPr>
        <w:bidi w:val="0"/>
        <w:spacing w:line="360" w:lineRule="auto"/>
        <w:ind w:left="426" w:firstLine="218"/>
        <w:jc w:val="both"/>
      </w:pPr>
    </w:p>
    <w:p w:rsidR="00CE3787" w:rsidP="00CE3787">
      <w:pPr>
        <w:bidi w:val="0"/>
        <w:spacing w:line="360" w:lineRule="auto"/>
        <w:ind w:left="426" w:firstLine="218"/>
        <w:jc w:val="both"/>
      </w:pPr>
      <w:r>
        <w:t xml:space="preserve">Poznámka pod čiarou k odkazu 42c znie: </w:t>
      </w:r>
    </w:p>
    <w:p w:rsidR="00CE3787" w:rsidP="00CE3787">
      <w:pPr>
        <w:bidi w:val="0"/>
        <w:spacing w:line="360" w:lineRule="auto"/>
        <w:ind w:left="709" w:hanging="65"/>
        <w:jc w:val="both"/>
      </w:pPr>
      <w:r>
        <w:t>„</w:t>
      </w:r>
      <w:r>
        <w:rPr>
          <w:vertAlign w:val="superscript"/>
        </w:rPr>
        <w:t xml:space="preserve">42c) </w:t>
      </w:r>
      <w:r>
        <w:t>§ 3 písm. ag)</w:t>
      </w:r>
      <w:r>
        <w:rPr>
          <w:vertAlign w:val="superscript"/>
        </w:rPr>
        <w:t xml:space="preserve"> </w:t>
      </w:r>
      <w:r>
        <w:t>zákona č. 179/2011 Z. z. o hospodárskej mobilizácii a o zmene a doplnení zákona č. 387/2002 Z. z. o riadení štátu v krízových situáciách mimo času vojny a vojnového stavu v znení neskorších predpisov.“.“.</w:t>
      </w:r>
    </w:p>
    <w:p w:rsidR="00CE3787" w:rsidP="00CE3787">
      <w:pPr>
        <w:bidi w:val="0"/>
        <w:spacing w:line="360" w:lineRule="auto"/>
        <w:ind w:left="709" w:hanging="65"/>
        <w:jc w:val="both"/>
      </w:pPr>
    </w:p>
    <w:p w:rsidR="00CE3787" w:rsidP="00CE3787">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hint="default"/>
          <w:sz w:val="24"/>
          <w:szCs w:val="24"/>
        </w:rPr>
        <w:t>Za 14. bod sa vkladajú</w:t>
      </w:r>
      <w:r>
        <w:rPr>
          <w:rFonts w:ascii="Arial" w:hAnsi="Arial" w:cs="Arial" w:hint="default"/>
          <w:sz w:val="24"/>
          <w:szCs w:val="24"/>
        </w:rPr>
        <w:t xml:space="preserve"> nový</w:t>
      </w:r>
      <w:r>
        <w:rPr>
          <w:rFonts w:ascii="Arial" w:hAnsi="Arial" w:cs="Arial" w:hint="default"/>
          <w:sz w:val="24"/>
          <w:szCs w:val="24"/>
        </w:rPr>
        <w:t xml:space="preserve"> 15. bod až</w:t>
      </w:r>
      <w:r>
        <w:rPr>
          <w:rFonts w:ascii="Arial" w:hAnsi="Arial" w:cs="Arial" w:hint="default"/>
          <w:sz w:val="24"/>
          <w:szCs w:val="24"/>
        </w:rPr>
        <w:t xml:space="preserve"> 17. bod, ktoré</w:t>
      </w:r>
      <w:r>
        <w:rPr>
          <w:rFonts w:ascii="Arial" w:hAnsi="Arial" w:cs="Arial" w:hint="default"/>
          <w:sz w:val="24"/>
          <w:szCs w:val="24"/>
        </w:rPr>
        <w:t xml:space="preserve"> znejú</w:t>
      </w:r>
      <w:r>
        <w:rPr>
          <w:rFonts w:ascii="Arial" w:hAnsi="Arial" w:cs="Arial" w:hint="default"/>
          <w:sz w:val="24"/>
          <w:szCs w:val="24"/>
        </w:rPr>
        <w:t>:</w:t>
      </w:r>
    </w:p>
    <w:p w:rsidR="00CE3787" w:rsidP="00CE3787">
      <w:pPr>
        <w:pStyle w:val="ListParagraph"/>
        <w:shd w:val="clear" w:color="auto" w:fill="FFFFFF"/>
        <w:bidi w:val="0"/>
        <w:spacing w:after="0" w:line="360" w:lineRule="auto"/>
        <w:jc w:val="both"/>
        <w:rPr>
          <w:rFonts w:ascii="Arial" w:hAnsi="Arial" w:cs="Arial" w:hint="default"/>
          <w:sz w:val="24"/>
          <w:szCs w:val="24"/>
        </w:rPr>
      </w:pPr>
      <w:r>
        <w:rPr>
          <w:rFonts w:ascii="Arial" w:hAnsi="Arial" w:cs="Arial" w:hint="default"/>
          <w:color w:val="000000"/>
          <w:sz w:val="24"/>
          <w:szCs w:val="24"/>
        </w:rPr>
        <w:t>„</w:t>
      </w:r>
      <w:r>
        <w:rPr>
          <w:rFonts w:ascii="Arial" w:hAnsi="Arial" w:cs="Arial" w:hint="default"/>
          <w:color w:val="000000"/>
          <w:sz w:val="24"/>
          <w:szCs w:val="24"/>
        </w:rPr>
        <w:t>15. V §</w:t>
      </w:r>
      <w:r>
        <w:rPr>
          <w:rFonts w:ascii="Arial" w:hAnsi="Arial" w:cs="Arial" w:hint="default"/>
          <w:color w:val="000000"/>
          <w:sz w:val="24"/>
          <w:szCs w:val="24"/>
        </w:rPr>
        <w:t xml:space="preserve"> </w:t>
      </w:r>
      <w:r>
        <w:rPr>
          <w:rFonts w:ascii="Arial" w:hAnsi="Arial" w:cs="Arial" w:hint="default"/>
          <w:sz w:val="24"/>
          <w:szCs w:val="24"/>
        </w:rPr>
        <w:t>11 ods. 1 sa slová</w:t>
      </w:r>
      <w:r>
        <w:rPr>
          <w:rFonts w:ascii="Arial" w:hAnsi="Arial" w:cs="Arial" w:hint="default"/>
          <w:sz w:val="24"/>
          <w:szCs w:val="24"/>
        </w:rPr>
        <w:t xml:space="preserve"> „</w:t>
      </w:r>
      <w:r>
        <w:rPr>
          <w:rFonts w:ascii="Arial" w:hAnsi="Arial" w:cs="Arial" w:hint="default"/>
          <w:sz w:val="24"/>
          <w:szCs w:val="24"/>
        </w:rPr>
        <w:t>oblasti a </w:t>
      </w:r>
      <w:r>
        <w:rPr>
          <w:rFonts w:ascii="Arial" w:hAnsi="Arial" w:cs="Arial" w:hint="default"/>
          <w:sz w:val="24"/>
          <w:szCs w:val="24"/>
        </w:rPr>
        <w:t>ž</w:t>
      </w:r>
      <w:r>
        <w:rPr>
          <w:rFonts w:ascii="Arial" w:hAnsi="Arial" w:cs="Arial" w:hint="default"/>
          <w:sz w:val="24"/>
          <w:szCs w:val="24"/>
        </w:rPr>
        <w:t>iadosť“</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oblasti, ž</w:t>
      </w:r>
      <w:r>
        <w:rPr>
          <w:rFonts w:ascii="Arial" w:hAnsi="Arial" w:cs="Arial" w:hint="default"/>
          <w:sz w:val="24"/>
          <w:szCs w:val="24"/>
        </w:rPr>
        <w:t>iadosť“</w:t>
      </w:r>
      <w:r>
        <w:rPr>
          <w:rFonts w:ascii="Arial" w:hAnsi="Arial" w:cs="Arial" w:hint="default"/>
          <w:sz w:val="24"/>
          <w:szCs w:val="24"/>
        </w:rPr>
        <w:t xml:space="preserve"> a </w:t>
      </w:r>
      <w:r>
        <w:rPr>
          <w:rFonts w:ascii="Arial" w:hAnsi="Arial" w:cs="Arial" w:hint="default"/>
          <w:sz w:val="24"/>
          <w:szCs w:val="24"/>
        </w:rPr>
        <w:t>za slová</w:t>
      </w:r>
      <w:r>
        <w:rPr>
          <w:rFonts w:ascii="Arial" w:hAnsi="Arial" w:cs="Arial" w:hint="default"/>
          <w:sz w:val="24"/>
          <w:szCs w:val="24"/>
        </w:rPr>
        <w:t xml:space="preserve"> „</w:t>
      </w:r>
      <w:r>
        <w:rPr>
          <w:rFonts w:ascii="Arial" w:hAnsi="Arial" w:cs="Arial" w:hint="default"/>
          <w:sz w:val="24"/>
          <w:szCs w:val="24"/>
        </w:rPr>
        <w:t>edič</w:t>
      </w:r>
      <w:r>
        <w:rPr>
          <w:rFonts w:ascii="Arial" w:hAnsi="Arial" w:cs="Arial" w:hint="default"/>
          <w:sz w:val="24"/>
          <w:szCs w:val="24"/>
        </w:rPr>
        <w:t>nej č</w:t>
      </w:r>
      <w:r>
        <w:rPr>
          <w:rFonts w:ascii="Arial" w:hAnsi="Arial" w:cs="Arial" w:hint="default"/>
          <w:sz w:val="24"/>
          <w:szCs w:val="24"/>
        </w:rPr>
        <w:t>innosti“</w:t>
      </w:r>
      <w:r>
        <w:rPr>
          <w:rFonts w:ascii="Arial" w:hAnsi="Arial" w:cs="Arial" w:hint="default"/>
          <w:sz w:val="24"/>
          <w:szCs w:val="24"/>
        </w:rPr>
        <w:t xml:space="preserve"> sa vkladajú</w:t>
      </w:r>
      <w:r>
        <w:rPr>
          <w:rFonts w:ascii="Arial" w:hAnsi="Arial" w:cs="Arial" w:hint="default"/>
          <w:sz w:val="24"/>
          <w:szCs w:val="24"/>
        </w:rPr>
        <w:t xml:space="preserve"> slová</w:t>
      </w:r>
      <w:r>
        <w:rPr>
          <w:rFonts w:ascii="Arial" w:hAnsi="Arial" w:cs="Arial" w:hint="default"/>
          <w:sz w:val="24"/>
          <w:szCs w:val="24"/>
        </w:rPr>
        <w:t xml:space="preserve"> „</w:t>
      </w:r>
      <w:r>
        <w:rPr>
          <w:rFonts w:ascii="Arial" w:hAnsi="Arial" w:cs="Arial" w:hint="default"/>
          <w:sz w:val="24"/>
          <w:szCs w:val="24"/>
        </w:rPr>
        <w:t>a </w:t>
      </w:r>
      <w:r>
        <w:rPr>
          <w:rFonts w:ascii="Arial" w:hAnsi="Arial" w:cs="Arial" w:hint="default"/>
          <w:sz w:val="24"/>
          <w:szCs w:val="24"/>
        </w:rPr>
        <w:t>ž</w:t>
      </w:r>
      <w:r>
        <w:rPr>
          <w:rFonts w:ascii="Arial" w:hAnsi="Arial" w:cs="Arial" w:hint="default"/>
          <w:sz w:val="24"/>
          <w:szCs w:val="24"/>
        </w:rPr>
        <w:t>ia</w:t>
      </w:r>
      <w:r>
        <w:rPr>
          <w:rFonts w:ascii="Arial" w:hAnsi="Arial" w:cs="Arial" w:hint="default"/>
          <w:sz w:val="24"/>
          <w:szCs w:val="24"/>
        </w:rPr>
        <w:t>dosť</w:t>
      </w:r>
      <w:r>
        <w:rPr>
          <w:rFonts w:ascii="Arial" w:hAnsi="Arial" w:cs="Arial" w:hint="default"/>
          <w:sz w:val="24"/>
          <w:szCs w:val="24"/>
        </w:rPr>
        <w:t xml:space="preserve"> o </w:t>
      </w:r>
      <w:r>
        <w:rPr>
          <w:rFonts w:ascii="Arial" w:hAnsi="Arial" w:cs="Arial" w:hint="default"/>
          <w:sz w:val="24"/>
          <w:szCs w:val="24"/>
        </w:rPr>
        <w:t>dotá</w:t>
      </w:r>
      <w:r>
        <w:rPr>
          <w:rFonts w:ascii="Arial" w:hAnsi="Arial" w:cs="Arial" w:hint="default"/>
          <w:sz w:val="24"/>
          <w:szCs w:val="24"/>
        </w:rPr>
        <w:t>ciu na podporu rodovej rovnosti“.</w:t>
      </w:r>
    </w:p>
    <w:p w:rsidR="00CE3787" w:rsidP="00CE3787">
      <w:pPr>
        <w:pStyle w:val="ListParagraph"/>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16. V §</w:t>
      </w:r>
      <w:r>
        <w:rPr>
          <w:rFonts w:ascii="Arial" w:hAnsi="Arial" w:cs="Arial" w:hint="default"/>
          <w:sz w:val="24"/>
          <w:szCs w:val="24"/>
        </w:rPr>
        <w:t xml:space="preserve"> 12 ods. 1 prvej vete sa za slová</w:t>
      </w:r>
      <w:r>
        <w:rPr>
          <w:rFonts w:ascii="Arial" w:hAnsi="Arial" w:cs="Arial" w:hint="default"/>
          <w:sz w:val="24"/>
          <w:szCs w:val="24"/>
        </w:rPr>
        <w:t xml:space="preserve"> „</w:t>
      </w:r>
      <w:r>
        <w:rPr>
          <w:rFonts w:ascii="Arial" w:hAnsi="Arial" w:cs="Arial" w:hint="default"/>
          <w:sz w:val="24"/>
          <w:szCs w:val="24"/>
        </w:rPr>
        <w:t>edič</w:t>
      </w:r>
      <w:r>
        <w:rPr>
          <w:rFonts w:ascii="Arial" w:hAnsi="Arial" w:cs="Arial" w:hint="default"/>
          <w:sz w:val="24"/>
          <w:szCs w:val="24"/>
        </w:rPr>
        <w:t>nej č</w:t>
      </w:r>
      <w:r>
        <w:rPr>
          <w:rFonts w:ascii="Arial" w:hAnsi="Arial" w:cs="Arial" w:hint="default"/>
          <w:sz w:val="24"/>
          <w:szCs w:val="24"/>
        </w:rPr>
        <w:t>innosti“</w:t>
      </w:r>
      <w:r>
        <w:rPr>
          <w:rFonts w:ascii="Arial" w:hAnsi="Arial" w:cs="Arial" w:hint="default"/>
          <w:sz w:val="24"/>
          <w:szCs w:val="24"/>
        </w:rPr>
        <w:t xml:space="preserve"> vkladajú</w:t>
      </w:r>
      <w:r>
        <w:rPr>
          <w:rFonts w:ascii="Arial" w:hAnsi="Arial" w:cs="Arial" w:hint="default"/>
          <w:sz w:val="24"/>
          <w:szCs w:val="24"/>
        </w:rPr>
        <w:t xml:space="preserve"> slová</w:t>
      </w:r>
      <w:r>
        <w:rPr>
          <w:rFonts w:ascii="Arial" w:hAnsi="Arial" w:cs="Arial" w:hint="default"/>
          <w:sz w:val="24"/>
          <w:szCs w:val="24"/>
        </w:rPr>
        <w:t xml:space="preserve"> „</w:t>
      </w:r>
      <w:r>
        <w:rPr>
          <w:rFonts w:ascii="Arial" w:hAnsi="Arial" w:cs="Arial" w:hint="default"/>
          <w:sz w:val="24"/>
          <w:szCs w:val="24"/>
        </w:rPr>
        <w:t>a ž</w:t>
      </w:r>
      <w:r>
        <w:rPr>
          <w:rFonts w:ascii="Arial" w:hAnsi="Arial" w:cs="Arial" w:hint="default"/>
          <w:sz w:val="24"/>
          <w:szCs w:val="24"/>
        </w:rPr>
        <w:t>iadosť</w:t>
      </w:r>
      <w:r>
        <w:rPr>
          <w:rFonts w:ascii="Arial" w:hAnsi="Arial" w:cs="Arial" w:hint="default"/>
          <w:sz w:val="24"/>
          <w:szCs w:val="24"/>
        </w:rPr>
        <w:t xml:space="preserve"> o </w:t>
      </w:r>
      <w:r>
        <w:rPr>
          <w:rFonts w:ascii="Arial" w:hAnsi="Arial" w:cs="Arial" w:hint="default"/>
          <w:sz w:val="24"/>
          <w:szCs w:val="24"/>
        </w:rPr>
        <w:t>dotá</w:t>
      </w:r>
      <w:r>
        <w:rPr>
          <w:rFonts w:ascii="Arial" w:hAnsi="Arial" w:cs="Arial" w:hint="default"/>
          <w:sz w:val="24"/>
          <w:szCs w:val="24"/>
        </w:rPr>
        <w:t>ciu na podporu rodovej rovnosti“.</w:t>
      </w:r>
    </w:p>
    <w:p w:rsidR="00CE3787" w:rsidP="00CE3787">
      <w:pPr>
        <w:pStyle w:val="ListParagraph"/>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17. V §</w:t>
      </w:r>
      <w:r>
        <w:rPr>
          <w:rFonts w:ascii="Arial" w:hAnsi="Arial" w:cs="Arial" w:hint="default"/>
          <w:sz w:val="24"/>
          <w:szCs w:val="24"/>
        </w:rPr>
        <w:t xml:space="preserve"> 12 ods. 3 sa slová</w:t>
      </w:r>
      <w:r>
        <w:rPr>
          <w:rFonts w:ascii="Arial" w:hAnsi="Arial" w:cs="Arial" w:hint="default"/>
          <w:sz w:val="24"/>
          <w:szCs w:val="24"/>
        </w:rPr>
        <w:t xml:space="preserve"> „</w:t>
      </w:r>
      <w:r>
        <w:rPr>
          <w:rFonts w:ascii="Arial" w:hAnsi="Arial" w:cs="Arial" w:hint="default"/>
          <w:sz w:val="24"/>
          <w:szCs w:val="24"/>
        </w:rPr>
        <w:t>oblasti a </w:t>
      </w:r>
      <w:r>
        <w:rPr>
          <w:rFonts w:ascii="Arial" w:hAnsi="Arial" w:cs="Arial" w:hint="default"/>
          <w:sz w:val="24"/>
          <w:szCs w:val="24"/>
        </w:rPr>
        <w:t>dotá</w:t>
      </w:r>
      <w:r>
        <w:rPr>
          <w:rFonts w:ascii="Arial" w:hAnsi="Arial" w:cs="Arial" w:hint="default"/>
          <w:sz w:val="24"/>
          <w:szCs w:val="24"/>
        </w:rPr>
        <w:t>ciu“</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oblasti, dotá</w:t>
      </w:r>
      <w:r>
        <w:rPr>
          <w:rFonts w:ascii="Arial" w:hAnsi="Arial" w:cs="Arial" w:hint="default"/>
          <w:sz w:val="24"/>
          <w:szCs w:val="24"/>
        </w:rPr>
        <w:t>ciu“</w:t>
      </w:r>
      <w:r>
        <w:rPr>
          <w:rFonts w:ascii="Arial" w:hAnsi="Arial" w:cs="Arial" w:hint="default"/>
          <w:sz w:val="24"/>
          <w:szCs w:val="24"/>
        </w:rPr>
        <w:t xml:space="preserve"> </w:t>
      </w:r>
      <w:r>
        <w:rPr>
          <w:rFonts w:ascii="Arial" w:hAnsi="Arial" w:cs="Arial" w:hint="default"/>
          <w:sz w:val="24"/>
          <w:szCs w:val="24"/>
        </w:rPr>
        <w:t>a </w:t>
      </w:r>
      <w:r>
        <w:rPr>
          <w:rFonts w:ascii="Arial" w:hAnsi="Arial" w:cs="Arial" w:hint="default"/>
          <w:sz w:val="24"/>
          <w:szCs w:val="24"/>
        </w:rPr>
        <w:t>za slová</w:t>
      </w:r>
      <w:r>
        <w:rPr>
          <w:rFonts w:ascii="Arial" w:hAnsi="Arial" w:cs="Arial" w:hint="default"/>
          <w:sz w:val="24"/>
          <w:szCs w:val="24"/>
        </w:rPr>
        <w:t xml:space="preserve"> „</w:t>
      </w:r>
      <w:r>
        <w:rPr>
          <w:rFonts w:ascii="Arial" w:hAnsi="Arial" w:cs="Arial" w:hint="default"/>
          <w:sz w:val="24"/>
          <w:szCs w:val="24"/>
        </w:rPr>
        <w:t>edič</w:t>
      </w:r>
      <w:r>
        <w:rPr>
          <w:rFonts w:ascii="Arial" w:hAnsi="Arial" w:cs="Arial" w:hint="default"/>
          <w:sz w:val="24"/>
          <w:szCs w:val="24"/>
        </w:rPr>
        <w:t>nej č</w:t>
      </w:r>
      <w:r>
        <w:rPr>
          <w:rFonts w:ascii="Arial" w:hAnsi="Arial" w:cs="Arial" w:hint="default"/>
          <w:sz w:val="24"/>
          <w:szCs w:val="24"/>
        </w:rPr>
        <w:t>innosti“</w:t>
      </w:r>
      <w:r>
        <w:rPr>
          <w:rFonts w:ascii="Arial" w:hAnsi="Arial" w:cs="Arial" w:hint="default"/>
          <w:sz w:val="24"/>
          <w:szCs w:val="24"/>
        </w:rPr>
        <w:t xml:space="preserve"> sa vkladajú</w:t>
      </w:r>
      <w:r>
        <w:rPr>
          <w:rFonts w:ascii="Arial" w:hAnsi="Arial" w:cs="Arial" w:hint="default"/>
          <w:sz w:val="24"/>
          <w:szCs w:val="24"/>
        </w:rPr>
        <w:t xml:space="preserve"> slová</w:t>
      </w:r>
      <w:r>
        <w:rPr>
          <w:rFonts w:ascii="Arial" w:hAnsi="Arial" w:cs="Arial" w:hint="default"/>
          <w:sz w:val="24"/>
          <w:szCs w:val="24"/>
        </w:rPr>
        <w:t xml:space="preserve"> „</w:t>
      </w:r>
      <w:r>
        <w:rPr>
          <w:rFonts w:ascii="Arial" w:hAnsi="Arial" w:cs="Arial" w:hint="default"/>
          <w:sz w:val="24"/>
          <w:szCs w:val="24"/>
        </w:rPr>
        <w:t>a dotá</w:t>
      </w:r>
      <w:r>
        <w:rPr>
          <w:rFonts w:ascii="Arial" w:hAnsi="Arial" w:cs="Arial" w:hint="default"/>
          <w:sz w:val="24"/>
          <w:szCs w:val="24"/>
        </w:rPr>
        <w:t>ciu na podporu rodovej rovnosti“.“.</w:t>
      </w:r>
    </w:p>
    <w:p w:rsidR="00CE3787" w:rsidP="00CE3787">
      <w:pPr>
        <w:pStyle w:val="ListParagraph"/>
        <w:shd w:val="clear" w:color="auto" w:fill="FFFFFF"/>
        <w:bidi w:val="0"/>
        <w:spacing w:after="0" w:line="360" w:lineRule="auto"/>
        <w:jc w:val="both"/>
        <w:rPr>
          <w:rFonts w:ascii="Arial" w:hAnsi="Arial" w:cs="Arial" w:hint="default"/>
          <w:sz w:val="24"/>
          <w:szCs w:val="24"/>
        </w:rPr>
      </w:pPr>
    </w:p>
    <w:p w:rsidR="00CE3787" w:rsidP="00CE3787">
      <w:pPr>
        <w:pStyle w:val="ListParagraph"/>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V </w:t>
      </w:r>
      <w:r>
        <w:rPr>
          <w:rFonts w:ascii="Arial" w:hAnsi="Arial" w:cs="Arial" w:hint="default"/>
          <w:sz w:val="24"/>
          <w:szCs w:val="24"/>
        </w:rPr>
        <w:t>sú</w:t>
      </w:r>
      <w:r>
        <w:rPr>
          <w:rFonts w:ascii="Arial" w:hAnsi="Arial" w:cs="Arial" w:hint="default"/>
          <w:sz w:val="24"/>
          <w:szCs w:val="24"/>
        </w:rPr>
        <w:t>vislosti s </w:t>
      </w:r>
      <w:r>
        <w:rPr>
          <w:rFonts w:ascii="Arial" w:hAnsi="Arial" w:cs="Arial" w:hint="default"/>
          <w:sz w:val="24"/>
          <w:szCs w:val="24"/>
        </w:rPr>
        <w:t>vlož</w:t>
      </w:r>
      <w:r>
        <w:rPr>
          <w:rFonts w:ascii="Arial" w:hAnsi="Arial" w:cs="Arial" w:hint="default"/>
          <w:sz w:val="24"/>
          <w:szCs w:val="24"/>
        </w:rPr>
        <w:t>ení</w:t>
      </w:r>
      <w:r>
        <w:rPr>
          <w:rFonts w:ascii="Arial" w:hAnsi="Arial" w:cs="Arial" w:hint="default"/>
          <w:sz w:val="24"/>
          <w:szCs w:val="24"/>
        </w:rPr>
        <w:t>m nový</w:t>
      </w:r>
      <w:r>
        <w:rPr>
          <w:rFonts w:ascii="Arial" w:hAnsi="Arial" w:cs="Arial" w:hint="default"/>
          <w:sz w:val="24"/>
          <w:szCs w:val="24"/>
        </w:rPr>
        <w:t>ch bodov sa vykoná</w:t>
      </w:r>
      <w:r>
        <w:rPr>
          <w:rFonts w:ascii="Arial" w:hAnsi="Arial" w:cs="Arial" w:hint="default"/>
          <w:sz w:val="24"/>
          <w:szCs w:val="24"/>
        </w:rPr>
        <w:t xml:space="preserve"> prečí</w:t>
      </w:r>
      <w:r>
        <w:rPr>
          <w:rFonts w:ascii="Arial" w:hAnsi="Arial" w:cs="Arial" w:hint="default"/>
          <w:sz w:val="24"/>
          <w:szCs w:val="24"/>
        </w:rPr>
        <w:t>slovanie novelizač</w:t>
      </w:r>
      <w:r>
        <w:rPr>
          <w:rFonts w:ascii="Arial" w:hAnsi="Arial" w:cs="Arial" w:hint="default"/>
          <w:sz w:val="24"/>
          <w:szCs w:val="24"/>
        </w:rPr>
        <w:t>ný</w:t>
      </w:r>
      <w:r>
        <w:rPr>
          <w:rFonts w:ascii="Arial" w:hAnsi="Arial" w:cs="Arial" w:hint="default"/>
          <w:sz w:val="24"/>
          <w:szCs w:val="24"/>
        </w:rPr>
        <w:t>ch bodov.</w:t>
      </w:r>
    </w:p>
    <w:p w:rsidR="00CE3787" w:rsidP="00CE3787">
      <w:pPr>
        <w:pStyle w:val="ListParagraph"/>
        <w:shd w:val="clear" w:color="auto" w:fill="FFFFFF"/>
        <w:bidi w:val="0"/>
        <w:spacing w:after="0" w:line="360" w:lineRule="auto"/>
        <w:jc w:val="both"/>
        <w:rPr>
          <w:rFonts w:ascii="Arial" w:hAnsi="Arial" w:cs="Arial" w:hint="default"/>
          <w:sz w:val="24"/>
          <w:szCs w:val="24"/>
        </w:rPr>
      </w:pPr>
    </w:p>
    <w:p w:rsidR="00CE3787" w:rsidP="00CE3787">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17. bode sa doterajší</w:t>
      </w:r>
      <w:r>
        <w:rPr>
          <w:rFonts w:ascii="Arial" w:hAnsi="Arial" w:cs="Arial" w:hint="default"/>
          <w:sz w:val="24"/>
          <w:szCs w:val="24"/>
        </w:rPr>
        <w:t xml:space="preserve"> text §</w:t>
      </w:r>
      <w:r>
        <w:rPr>
          <w:rFonts w:ascii="Arial" w:hAnsi="Arial" w:cs="Arial" w:hint="default"/>
          <w:sz w:val="24"/>
          <w:szCs w:val="24"/>
        </w:rPr>
        <w:t xml:space="preserve"> 16a označ</w:t>
      </w:r>
      <w:r>
        <w:rPr>
          <w:rFonts w:ascii="Arial" w:hAnsi="Arial" w:cs="Arial" w:hint="default"/>
          <w:sz w:val="24"/>
          <w:szCs w:val="24"/>
        </w:rPr>
        <w:t>uje ako odsek 1 a </w:t>
      </w:r>
      <w:r>
        <w:rPr>
          <w:rFonts w:ascii="Arial" w:hAnsi="Arial" w:cs="Arial" w:hint="default"/>
          <w:sz w:val="24"/>
          <w:szCs w:val="24"/>
        </w:rPr>
        <w:t>dopĺň</w:t>
      </w:r>
      <w:r>
        <w:rPr>
          <w:rFonts w:ascii="Arial" w:hAnsi="Arial" w:cs="Arial" w:hint="default"/>
          <w:sz w:val="24"/>
          <w:szCs w:val="24"/>
        </w:rPr>
        <w:t>a sa odsekom 2</w:t>
      </w:r>
      <w:r>
        <w:rPr>
          <w:rFonts w:ascii="Arial" w:hAnsi="Arial" w:cs="Arial" w:hint="default"/>
          <w:sz w:val="24"/>
          <w:szCs w:val="24"/>
        </w:rPr>
        <w:t>, ktorý</w:t>
      </w:r>
      <w:r>
        <w:rPr>
          <w:rFonts w:ascii="Arial" w:hAnsi="Arial" w:cs="Arial" w:hint="default"/>
          <w:sz w:val="24"/>
          <w:szCs w:val="24"/>
        </w:rPr>
        <w:t xml:space="preserve"> znie: </w:t>
      </w:r>
    </w:p>
    <w:p w:rsidR="00CE3787" w:rsidP="00CE3787">
      <w:pPr>
        <w:bidi w:val="0"/>
        <w:spacing w:line="360" w:lineRule="auto"/>
        <w:ind w:left="708"/>
        <w:jc w:val="both"/>
        <w:rPr>
          <w:i/>
          <w:iCs/>
          <w:u w:val="single"/>
        </w:rPr>
      </w:pPr>
      <w:r>
        <w:t>„(2) Žiadosť o dotáciu na podporu rodovej rovnosti na rozpočtový rok 2013 sa predkladá ministerstvu najneskôr do 28. februára 2013.“.</w:t>
      </w:r>
    </w:p>
    <w:p w:rsidR="00CE3787" w:rsidP="00CE3787">
      <w:pPr>
        <w:pStyle w:val="ListParagraph"/>
        <w:shd w:val="clear" w:color="auto" w:fill="FFFFFF"/>
        <w:bidi w:val="0"/>
        <w:spacing w:after="0" w:line="360" w:lineRule="auto"/>
        <w:jc w:val="both"/>
        <w:rPr>
          <w:rFonts w:ascii="Arial" w:hAnsi="Arial" w:cs="Arial"/>
          <w:i/>
          <w:iCs/>
          <w:sz w:val="24"/>
          <w:szCs w:val="24"/>
          <w:u w:val="single"/>
        </w:rPr>
      </w:pPr>
    </w:p>
    <w:p w:rsidR="00CE3787" w:rsidP="00CE3787">
      <w:pPr>
        <w:bidi w:val="0"/>
        <w:ind w:left="2832"/>
        <w:jc w:val="both"/>
        <w:rPr>
          <w:sz w:val="22"/>
          <w:szCs w:val="22"/>
        </w:rPr>
      </w:pPr>
      <w:r>
        <w:rPr>
          <w:sz w:val="22"/>
          <w:szCs w:val="22"/>
        </w:rPr>
        <w:t xml:space="preserve">K bodom 12 až 16 </w:t>
      </w:r>
    </w:p>
    <w:p w:rsidR="00CE3787" w:rsidP="00CE3787">
      <w:pPr>
        <w:bidi w:val="0"/>
        <w:ind w:left="2832"/>
        <w:jc w:val="both"/>
        <w:rPr>
          <w:sz w:val="22"/>
          <w:szCs w:val="22"/>
        </w:rPr>
      </w:pPr>
      <w:r>
        <w:rPr>
          <w:sz w:val="22"/>
          <w:szCs w:val="22"/>
        </w:rPr>
        <w:t>Body 9, 10, 12 až 16 tohto pozmeňujúceho návrhu  obsahujú návrhy zmien a doplnení právnej úpravy dotácií v pôsobnosti Ministerstva práce, sociálnych vecí a rodiny Slovenskej republiky, ktoré reagujú na presun kompetencií v oblasti rodovej rovnosti. V tejto súvislosti je potrebné doriešiť otázku dotačnej podpory tejto oblasti.</w:t>
      </w:r>
    </w:p>
    <w:p w:rsidR="00CE3787" w:rsidP="00CE3787">
      <w:pPr>
        <w:bidi w:val="0"/>
        <w:ind w:left="2832"/>
        <w:jc w:val="both"/>
        <w:rPr>
          <w:sz w:val="22"/>
          <w:szCs w:val="22"/>
        </w:rPr>
      </w:pPr>
      <w:r>
        <w:rPr>
          <w:sz w:val="22"/>
          <w:szCs w:val="22"/>
        </w:rPr>
        <w:t>Z tohto dôvodu je potrebné v čl. II upraviť aj podmienky na poskytovanie dotácií na podporu rodovej rovnosti. Pozmeňujúcim návrhom sa navrhuje doplniť účel aj podmienky poskytnutia tohto druhu dotácie tak,  aby dotácia mohla byť poskytnutá na vzdelávacie aktivity, poradenskú činnosť, osvetovú činnosť, edičnú činnosť a analytickú činnosť podporujúce rodovú rovnosť. Okrem podmienok poskytnutia dotácií na tieto účely sa navrhuje, aby dotácia mohla byť poskytnutá žiadateľovi v príslušnom rozpočtovom roku najviac v sume 20 000 eur a tiež, aby Ministerstvo práce, sociálnych vecí a rodiny Slovenskej republiky mohlo určiť prioritné oblasti podpory  na nasledujúci rozpočtový rok. Vzhľadom na účinnosť zákona sa navrhuje upraviť aj prechodné obdobie na podávanie žiadostí v roku 2013.</w:t>
      </w:r>
    </w:p>
    <w:p w:rsidR="00CE3787" w:rsidP="00CE3787">
      <w:pPr>
        <w:bidi w:val="0"/>
        <w:ind w:left="2832"/>
        <w:jc w:val="both"/>
        <w:rPr>
          <w:sz w:val="22"/>
          <w:szCs w:val="22"/>
        </w:rPr>
      </w:pPr>
      <w:r>
        <w:rPr>
          <w:sz w:val="22"/>
          <w:szCs w:val="22"/>
        </w:rPr>
        <w:t>Súčasťou pozmeňujúceho návrhu je tiež v bode 10 návrh na legislatívno-technické spresnenie  súčasného znenia vládneho návrhu zákona a v bode 14 návrh, aby  žiadateľ, ktorý je právnickou osobou, bol povinný vrátiť poskytnutú dotáciu na humanitárnu pomoc v plnej výške pre nedodržanie podmienok poskytnutia dotácie, ak nedoloží v stanovenej lehote doklady preukazujúce splnenie podmienok.</w:t>
      </w:r>
    </w:p>
    <w:p w:rsidR="00CE3787" w:rsidP="00CE3787">
      <w:pPr>
        <w:bidi w:val="0"/>
        <w:ind w:left="2832"/>
        <w:rPr>
          <w:b/>
          <w:sz w:val="22"/>
          <w:szCs w:val="22"/>
        </w:rPr>
      </w:pPr>
    </w:p>
    <w:sectPr w:rsidSect="003D619F">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ill Sans MT">
    <w:panose1 w:val="00000000000000000000"/>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3E" w:rsidP="003D619F">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513E" w:rsidP="003D619F">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A4">
    <w:pPr>
      <w:pStyle w:val="Footer"/>
      <w:bidi w:val="0"/>
      <w:jc w:val="right"/>
    </w:pPr>
    <w:r>
      <w:fldChar w:fldCharType="begin"/>
    </w:r>
    <w:r>
      <w:instrText>PAGE   \* MERGEFORMAT</w:instrText>
    </w:r>
    <w:r>
      <w:fldChar w:fldCharType="separate"/>
    </w:r>
    <w:r w:rsidR="00730776">
      <w:rPr>
        <w:noProof/>
      </w:rPr>
      <w:t>4</w:t>
    </w:r>
    <w:r>
      <w:fldChar w:fldCharType="end"/>
    </w:r>
  </w:p>
  <w:p w:rsidR="00F6513E" w:rsidP="003D619F">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D7545"/>
    <w:multiLevelType w:val="hybridMultilevel"/>
    <w:tmpl w:val="30769DD4"/>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66906AC"/>
    <w:multiLevelType w:val="hybridMultilevel"/>
    <w:tmpl w:val="588C698A"/>
    <w:lvl w:ilvl="0">
      <w:start w:val="1"/>
      <w:numFmt w:val="lowerLetter"/>
      <w:lvlText w:val="%1)"/>
      <w:lvlJc w:val="left"/>
      <w:pPr>
        <w:ind w:left="1494" w:hanging="360"/>
      </w:pPr>
      <w:rPr>
        <w:rFonts w:cs="Times New Roman"/>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2">
    <w:nsid w:val="5DD32E02"/>
    <w:multiLevelType w:val="hybridMultilevel"/>
    <w:tmpl w:val="8D184C70"/>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4">
    <w:nsid w:val="6F3108CE"/>
    <w:multiLevelType w:val="hybridMultilevel"/>
    <w:tmpl w:val="F1A291DE"/>
    <w:lvl w:ilvl="0">
      <w:start w:val="1"/>
      <w:numFmt w:val="lowerLetter"/>
      <w:lvlText w:val="%1)"/>
      <w:lvlJc w:val="left"/>
      <w:pPr>
        <w:ind w:left="1494" w:hanging="360"/>
      </w:pPr>
      <w:rPr>
        <w:rFonts w:cs="Times New Roman"/>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5">
    <w:nsid w:val="767547CD"/>
    <w:multiLevelType w:val="hybridMultilevel"/>
    <w:tmpl w:val="D5B2BB9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629E4"/>
    <w:rsid w:val="000D02EE"/>
    <w:rsid w:val="000E0177"/>
    <w:rsid w:val="00227F45"/>
    <w:rsid w:val="00233CF1"/>
    <w:rsid w:val="002F4E5A"/>
    <w:rsid w:val="00352FC4"/>
    <w:rsid w:val="0035432E"/>
    <w:rsid w:val="00373BE3"/>
    <w:rsid w:val="003D619F"/>
    <w:rsid w:val="003F2D6E"/>
    <w:rsid w:val="00416AED"/>
    <w:rsid w:val="004755A2"/>
    <w:rsid w:val="00496C93"/>
    <w:rsid w:val="004F19FE"/>
    <w:rsid w:val="005406F0"/>
    <w:rsid w:val="00543DE2"/>
    <w:rsid w:val="005D20DE"/>
    <w:rsid w:val="0062627B"/>
    <w:rsid w:val="00634CD2"/>
    <w:rsid w:val="0067025C"/>
    <w:rsid w:val="0069776A"/>
    <w:rsid w:val="00697B2D"/>
    <w:rsid w:val="006D11D0"/>
    <w:rsid w:val="00730776"/>
    <w:rsid w:val="00744336"/>
    <w:rsid w:val="00776260"/>
    <w:rsid w:val="007A7F32"/>
    <w:rsid w:val="008E4B2A"/>
    <w:rsid w:val="008E7611"/>
    <w:rsid w:val="00915929"/>
    <w:rsid w:val="00922C1F"/>
    <w:rsid w:val="00934047"/>
    <w:rsid w:val="0093529D"/>
    <w:rsid w:val="00A108AC"/>
    <w:rsid w:val="00A35C30"/>
    <w:rsid w:val="00A540A4"/>
    <w:rsid w:val="00A629E4"/>
    <w:rsid w:val="00A64D06"/>
    <w:rsid w:val="00BD78DF"/>
    <w:rsid w:val="00CA4F80"/>
    <w:rsid w:val="00CE3787"/>
    <w:rsid w:val="00D72E3F"/>
    <w:rsid w:val="00EC56F7"/>
    <w:rsid w:val="00F12555"/>
    <w:rsid w:val="00F534A1"/>
    <w:rsid w:val="00F651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E4"/>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Footer">
    <w:name w:val="footer"/>
    <w:basedOn w:val="Normal"/>
    <w:link w:val="PtaChar"/>
    <w:uiPriority w:val="99"/>
    <w:rsid w:val="00A629E4"/>
    <w:pPr>
      <w:tabs>
        <w:tab w:val="center" w:pos="4536"/>
        <w:tab w:val="right" w:pos="9072"/>
      </w:tabs>
      <w:jc w:val="left"/>
    </w:pPr>
  </w:style>
  <w:style w:type="character" w:customStyle="1" w:styleId="PtaChar">
    <w:name w:val="Päta Char"/>
    <w:basedOn w:val="DefaultParagraphFont"/>
    <w:link w:val="Footer"/>
    <w:uiPriority w:val="99"/>
    <w:locked/>
    <w:rsid w:val="00A629E4"/>
    <w:rPr>
      <w:rFonts w:ascii="Arial" w:hAnsi="Arial" w:cs="Arial"/>
      <w:sz w:val="24"/>
      <w:szCs w:val="24"/>
      <w:rtl w:val="0"/>
      <w:cs w:val="0"/>
      <w:lang w:val="x-none" w:eastAsia="sk-SK"/>
    </w:rPr>
  </w:style>
  <w:style w:type="character" w:styleId="PageNumber">
    <w:name w:val="page number"/>
    <w:basedOn w:val="DefaultParagraphFont"/>
    <w:uiPriority w:val="99"/>
    <w:rsid w:val="00A629E4"/>
    <w:rPr>
      <w:rFonts w:cs="Times New Roman"/>
      <w:rtl w:val="0"/>
      <w:cs w:val="0"/>
    </w:rPr>
  </w:style>
  <w:style w:type="character" w:customStyle="1" w:styleId="spanr">
    <w:name w:val="span_r"/>
    <w:basedOn w:val="DefaultParagraphFont"/>
    <w:rsid w:val="00A629E4"/>
    <w:rPr>
      <w:rFonts w:cs="Times New Roman"/>
      <w:rtl w:val="0"/>
      <w:cs w:val="0"/>
    </w:rPr>
  </w:style>
  <w:style w:type="character" w:styleId="Strong">
    <w:name w:val="Strong"/>
    <w:basedOn w:val="DefaultParagraphFont"/>
    <w:uiPriority w:val="22"/>
    <w:qFormat/>
    <w:rsid w:val="00A629E4"/>
    <w:rPr>
      <w:rFonts w:ascii="Times New Roman" w:hAnsi="Times New Roman" w:cs="Times New Roman"/>
      <w:b/>
      <w:rtl w:val="0"/>
      <w:cs w:val="0"/>
    </w:rPr>
  </w:style>
  <w:style w:type="paragraph" w:styleId="ListParagraph">
    <w:name w:val="List Paragraph"/>
    <w:basedOn w:val="Normal"/>
    <w:uiPriority w:val="99"/>
    <w:qFormat/>
    <w:rsid w:val="0069776A"/>
    <w:pPr>
      <w:spacing w:after="200" w:line="276" w:lineRule="auto"/>
      <w:ind w:left="720"/>
      <w:contextualSpacing/>
      <w:jc w:val="left"/>
    </w:pPr>
    <w:rPr>
      <w:rFonts w:asciiTheme="minorHAnsi" w:eastAsiaTheme="minorEastAsia" w:hAnsiTheme="minorHAnsi" w:cs="Times New Roman"/>
      <w:sz w:val="22"/>
      <w:szCs w:val="22"/>
    </w:rPr>
  </w:style>
  <w:style w:type="paragraph" w:styleId="Header">
    <w:name w:val="header"/>
    <w:basedOn w:val="Normal"/>
    <w:link w:val="HlavikaChar"/>
    <w:uiPriority w:val="99"/>
    <w:unhideWhenUsed/>
    <w:rsid w:val="00A540A4"/>
    <w:pPr>
      <w:tabs>
        <w:tab w:val="center" w:pos="4536"/>
        <w:tab w:val="right" w:pos="9072"/>
      </w:tabs>
      <w:jc w:val="left"/>
    </w:pPr>
  </w:style>
  <w:style w:type="character" w:customStyle="1" w:styleId="HlavikaChar">
    <w:name w:val="Hlavička Char"/>
    <w:basedOn w:val="DefaultParagraphFont"/>
    <w:link w:val="Header"/>
    <w:uiPriority w:val="99"/>
    <w:locked/>
    <w:rsid w:val="00A540A4"/>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A540A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540A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10</Pages>
  <Words>2278</Words>
  <Characters>12987</Characters>
  <Application>Microsoft Office Word</Application>
  <DocSecurity>0</DocSecurity>
  <Lines>0</Lines>
  <Paragraphs>0</Paragraphs>
  <ScaleCrop>false</ScaleCrop>
  <Company>Kancelaria NR SR</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14</cp:revision>
  <cp:lastPrinted>2012-11-26T07:51:00Z</cp:lastPrinted>
  <dcterms:created xsi:type="dcterms:W3CDTF">2012-08-28T13:01:00Z</dcterms:created>
  <dcterms:modified xsi:type="dcterms:W3CDTF">2012-11-29T14:20:00Z</dcterms:modified>
</cp:coreProperties>
</file>