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45287" w:rsidP="00C4528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A4AB3" w:rsidR="00CA4AB3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 xml:space="preserve">hospodárske záležitosti        </w:t>
      </w:r>
    </w:p>
    <w:p w:rsidR="00CA4AB3" w:rsidRPr="00CA4AB3" w:rsidP="00C45287">
      <w:pPr>
        <w:jc w:val="both"/>
        <w:rPr>
          <w:rFonts w:ascii="Arial" w:hAnsi="Arial" w:cs="Arial"/>
        </w:rPr>
      </w:pPr>
      <w:r w:rsidR="00C45287">
        <w:rPr>
          <w:rFonts w:ascii="Arial" w:hAnsi="Arial" w:cs="Arial"/>
          <w:i/>
        </w:rPr>
        <w:t xml:space="preserve">                                                                                     </w:t>
      </w:r>
      <w:r w:rsidR="00B44978">
        <w:rPr>
          <w:rFonts w:ascii="Arial" w:hAnsi="Arial" w:cs="Arial"/>
        </w:rPr>
        <w:t>12.</w:t>
      </w:r>
      <w:r w:rsidRPr="00C75CD8">
        <w:rPr>
          <w:rFonts w:ascii="Arial" w:hAnsi="Arial" w:cs="Arial"/>
        </w:rPr>
        <w:t xml:space="preserve"> schôdza</w:t>
      </w:r>
      <w:r w:rsidRPr="00CA4AB3">
        <w:rPr>
          <w:rFonts w:ascii="Arial" w:hAnsi="Arial" w:cs="Arial"/>
        </w:rPr>
        <w:t xml:space="preserve"> výboru</w:t>
      </w:r>
    </w:p>
    <w:p w:rsid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025C0B">
        <w:rPr>
          <w:rFonts w:ascii="Arial" w:hAnsi="Arial" w:cs="Arial"/>
        </w:rPr>
        <w:t>2</w:t>
      </w:r>
      <w:r w:rsidR="00321D2F">
        <w:rPr>
          <w:rFonts w:ascii="Arial" w:hAnsi="Arial" w:cs="Arial"/>
        </w:rPr>
        <w:t>340</w:t>
      </w:r>
      <w:r w:rsidR="00C45287">
        <w:rPr>
          <w:rFonts w:ascii="Arial" w:hAnsi="Arial" w:cs="Arial"/>
        </w:rPr>
        <w:t>/2012</w:t>
      </w:r>
      <w:r w:rsidR="00527F39">
        <w:rPr>
          <w:rFonts w:ascii="Arial" w:hAnsi="Arial" w:cs="Arial"/>
        </w:rPr>
        <w:t>-</w:t>
      </w:r>
      <w:r w:rsidR="00BF1677">
        <w:rPr>
          <w:rFonts w:ascii="Arial" w:hAnsi="Arial" w:cs="Arial"/>
        </w:rPr>
        <w:t xml:space="preserve"> </w:t>
      </w:r>
      <w:r w:rsidR="00C45287">
        <w:rPr>
          <w:rFonts w:ascii="Arial" w:hAnsi="Arial" w:cs="Arial"/>
        </w:rPr>
        <w:t>VHZ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321D2F">
        <w:rPr>
          <w:rFonts w:ascii="Arial" w:hAnsi="Arial" w:cs="Arial"/>
          <w:b/>
          <w:sz w:val="32"/>
        </w:rPr>
        <w:t>98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C45287">
        <w:rPr>
          <w:rFonts w:ascii="Arial" w:hAnsi="Arial" w:cs="Arial"/>
          <w:b/>
        </w:rPr>
        <w:t>hospodárske záležitosti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527F39">
        <w:rPr>
          <w:rFonts w:ascii="Arial" w:hAnsi="Arial" w:cs="Arial"/>
        </w:rPr>
        <w:t>z </w:t>
      </w:r>
      <w:r w:rsidR="00B44978">
        <w:rPr>
          <w:rFonts w:ascii="Arial" w:hAnsi="Arial" w:cs="Arial"/>
        </w:rPr>
        <w:t>2</w:t>
      </w:r>
      <w:r w:rsidR="00321D2F">
        <w:rPr>
          <w:rFonts w:ascii="Arial" w:hAnsi="Arial" w:cs="Arial"/>
        </w:rPr>
        <w:t>6</w:t>
      </w:r>
      <w:r w:rsidR="00C45287">
        <w:rPr>
          <w:rFonts w:ascii="Arial" w:hAnsi="Arial" w:cs="Arial"/>
        </w:rPr>
        <w:t xml:space="preserve">. </w:t>
      </w:r>
      <w:r w:rsidR="00B44978">
        <w:rPr>
          <w:rFonts w:ascii="Arial" w:hAnsi="Arial" w:cs="Arial"/>
        </w:rPr>
        <w:t>novembra</w:t>
      </w:r>
      <w:r w:rsidR="00527F39">
        <w:rPr>
          <w:rFonts w:ascii="Arial" w:hAnsi="Arial" w:cs="Arial"/>
        </w:rPr>
        <w:t xml:space="preserve"> 2012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rokovacom por</w:t>
      </w:r>
      <w:r w:rsidRPr="00CA4AB3">
        <w:rPr>
          <w:rFonts w:ascii="Arial" w:hAnsi="Arial" w:cs="Arial"/>
          <w:color w:val="000000"/>
          <w:lang w:val="sk-SK"/>
        </w:rPr>
        <w:t>iadku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B362E5">
        <w:rPr>
          <w:rFonts w:ascii="Arial" w:hAnsi="Arial" w:cs="Arial"/>
          <w:b/>
        </w:rPr>
        <w:t>hospodárske záležitosti</w:t>
      </w: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C45287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763287" w:rsidRPr="00DC41B7" w:rsidP="006E036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B86E6A">
        <w:rPr>
          <w:rFonts w:ascii="Arial" w:hAnsi="Arial" w:cs="Arial"/>
          <w:szCs w:val="22"/>
        </w:rPr>
        <w:t xml:space="preserve">návrhu poslanca Národnej rady Slovenskej republiky Alojza HLINU na vydanie zákona, ktorým sa mení zákon č. 317/2012 Z. z. o inteligentných dopravných systémoch v cestnej doprave a o zmene a doplnení niektorých zákonov </w:t>
      </w:r>
      <w:r w:rsidRPr="00C75CD8" w:rsidR="00C75CD8">
        <w:rPr>
          <w:rFonts w:ascii="Arial" w:hAnsi="Arial" w:cs="Arial"/>
          <w:color w:val="000000"/>
        </w:rPr>
        <w:t xml:space="preserve"> (tlač </w:t>
      </w:r>
      <w:r w:rsidR="00B86E6A">
        <w:rPr>
          <w:rFonts w:ascii="Arial" w:hAnsi="Arial" w:cs="Arial"/>
          <w:b/>
          <w:color w:val="000000"/>
        </w:rPr>
        <w:t>309</w:t>
      </w:r>
      <w:r w:rsidRPr="00C75CD8" w:rsidR="00C75CD8">
        <w:rPr>
          <w:rFonts w:ascii="Arial" w:hAnsi="Arial" w:cs="Arial"/>
          <w:color w:val="000000"/>
        </w:rPr>
        <w:t>)</w:t>
      </w:r>
      <w:r w:rsidRPr="0091274A" w:rsidR="006E036F">
        <w:rPr>
          <w:rFonts w:ascii="Arial" w:hAnsi="Arial" w:cs="Arial"/>
          <w:szCs w:val="22"/>
        </w:rPr>
        <w:t>;</w:t>
      </w:r>
    </w:p>
    <w:p w:rsidR="00DC41B7" w:rsidRPr="000A7687" w:rsidP="006E036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B86E6A">
        <w:rPr>
          <w:rFonts w:ascii="Arial" w:hAnsi="Arial" w:cs="Arial"/>
          <w:szCs w:val="22"/>
        </w:rPr>
        <w:t>návrhu poslanca Národnej rady Slovenskej republiky Aloj</w:t>
      </w:r>
      <w:r w:rsidR="00B86E6A">
        <w:rPr>
          <w:rFonts w:ascii="Arial" w:hAnsi="Arial" w:cs="Arial"/>
          <w:szCs w:val="22"/>
        </w:rPr>
        <w:t>za HLINU</w:t>
      </w:r>
      <w:r w:rsidRPr="00C75CD8" w:rsidR="00B86E6A">
        <w:rPr>
          <w:rFonts w:ascii="Arial" w:hAnsi="Arial" w:cs="Arial"/>
          <w:color w:val="000000"/>
        </w:rPr>
        <w:t xml:space="preserve"> </w:t>
      </w:r>
      <w:r w:rsidR="00B86E6A">
        <w:rPr>
          <w:rFonts w:ascii="Arial" w:hAnsi="Arial" w:cs="Arial"/>
          <w:color w:val="000000"/>
        </w:rPr>
        <w:t xml:space="preserve">na vydanie zákona, ktorým sa mení zákon č. 338/2000 o vnútrozemskej plavbe a o zmene a doplnení niektorých zákonov v znení neskorších predpisov </w:t>
      </w:r>
      <w:r w:rsidRPr="00C75CD8" w:rsidR="00C75CD8">
        <w:rPr>
          <w:rFonts w:ascii="Arial" w:hAnsi="Arial" w:cs="Arial"/>
          <w:color w:val="000000"/>
        </w:rPr>
        <w:t xml:space="preserve">(tlač </w:t>
      </w:r>
      <w:r w:rsidR="00B86E6A">
        <w:rPr>
          <w:rFonts w:ascii="Arial" w:hAnsi="Arial" w:cs="Arial"/>
          <w:b/>
          <w:color w:val="000000"/>
        </w:rPr>
        <w:t>310</w:t>
      </w:r>
      <w:r w:rsidRPr="00C75CD8" w:rsidR="00C75CD8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szCs w:val="22"/>
        </w:rPr>
        <w:t>;</w:t>
      </w:r>
    </w:p>
    <w:p w:rsidR="000A7687" w:rsidRPr="000A7687" w:rsidP="006E036F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A7687">
        <w:rPr>
          <w:rFonts w:ascii="Arial" w:hAnsi="Arial" w:cs="Arial"/>
        </w:rPr>
        <w:t xml:space="preserve">návrhu </w:t>
      </w:r>
      <w:r w:rsidRPr="00C75CD8" w:rsidR="00C75CD8">
        <w:rPr>
          <w:rFonts w:ascii="Arial" w:hAnsi="Arial" w:cs="Arial"/>
          <w:color w:val="000000"/>
        </w:rPr>
        <w:t xml:space="preserve">poslankyne Národnej rady Slovenskej republiky Heleny Mezenskej na vydanie zákona, ktorým sa mení a dopĺňa zákon č. </w:t>
      </w:r>
      <w:r w:rsidR="00B86E6A">
        <w:rPr>
          <w:rFonts w:ascii="Arial" w:hAnsi="Arial" w:cs="Arial"/>
          <w:color w:val="000000"/>
        </w:rPr>
        <w:t xml:space="preserve">260/2011 Z. z. o ukončení a spôsobe usporiadania niektorých nájomných vzťahov k bytom a o doplnení zákona Národnej rady Slovenskej republiky č. 18/1996 Z. z. o cenách v znení neskorších predpisov </w:t>
      </w:r>
      <w:r w:rsidRPr="000A7687">
        <w:rPr>
          <w:rFonts w:ascii="Arial" w:hAnsi="Arial" w:cs="Arial"/>
        </w:rPr>
        <w:t>(tlač</w:t>
      </w:r>
      <w:r w:rsidRPr="000A7687">
        <w:rPr>
          <w:rFonts w:ascii="Arial" w:hAnsi="Arial" w:cs="Arial"/>
          <w:b/>
        </w:rPr>
        <w:t xml:space="preserve"> </w:t>
      </w:r>
      <w:r w:rsidR="00B86E6A">
        <w:rPr>
          <w:rFonts w:ascii="Arial" w:hAnsi="Arial" w:cs="Arial"/>
          <w:b/>
        </w:rPr>
        <w:t>320</w:t>
      </w:r>
      <w:r w:rsidRPr="000A7687">
        <w:rPr>
          <w:rFonts w:ascii="Arial" w:hAnsi="Arial" w:cs="Arial"/>
          <w:b/>
        </w:rPr>
        <w:t>)</w:t>
      </w:r>
      <w:r w:rsidR="00B86E6A">
        <w:rPr>
          <w:rFonts w:ascii="Arial" w:hAnsi="Arial" w:cs="Arial"/>
          <w:b/>
        </w:rPr>
        <w:t>;</w:t>
      </w:r>
    </w:p>
    <w:p w:rsidR="0050289D" w:rsidRPr="00B86E6A" w:rsidP="00763287">
      <w:pPr>
        <w:ind w:left="1080"/>
        <w:jc w:val="both"/>
        <w:rPr>
          <w:rFonts w:ascii="Arial" w:hAnsi="Arial" w:cs="Arial"/>
          <w:sz w:val="26"/>
          <w:szCs w:val="26"/>
          <w:u w:val="single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</w:t>
      </w:r>
      <w:r w:rsidRPr="00CA4AB3">
        <w:rPr>
          <w:rFonts w:ascii="Arial" w:hAnsi="Arial" w:cs="Arial"/>
        </w:rPr>
        <w:t>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 xml:space="preserve">kej republiky pre </w:t>
      </w:r>
      <w:r w:rsidR="00B362E5">
        <w:rPr>
          <w:rFonts w:ascii="Arial" w:hAnsi="Arial" w:cs="Arial"/>
        </w:rPr>
        <w:t>hospodárske záležitosti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RPr="00CA4AB3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50289D" w:rsidRPr="00C23DB5" w:rsidP="00C23DB5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C23DB5">
        <w:rPr>
          <w:rFonts w:ascii="Arial" w:hAnsi="Arial" w:cs="Arial"/>
        </w:rPr>
        <w:t xml:space="preserve">k </w:t>
      </w:r>
      <w:r w:rsidR="00C23DB5">
        <w:rPr>
          <w:rFonts w:ascii="Arial" w:hAnsi="Arial" w:cs="Arial"/>
          <w:szCs w:val="22"/>
        </w:rPr>
        <w:t xml:space="preserve">návrhu poslanca Národnej rady Slovenskej republiky Alojza HLINU na vydanie zákona, ktorým sa mení zákon č. 317/2012 Z. z. o inteligentných dopravných systémoch v cestnej doprave a o zmene a doplnení niektorých zákonov </w:t>
      </w:r>
      <w:r w:rsidRPr="00C75CD8" w:rsidR="00C23DB5">
        <w:rPr>
          <w:rFonts w:ascii="Arial" w:hAnsi="Arial" w:cs="Arial"/>
          <w:color w:val="000000"/>
        </w:rPr>
        <w:t xml:space="preserve"> (tlač </w:t>
      </w:r>
      <w:r w:rsidR="00C23DB5">
        <w:rPr>
          <w:rFonts w:ascii="Arial" w:hAnsi="Arial" w:cs="Arial"/>
          <w:b/>
          <w:color w:val="000000"/>
        </w:rPr>
        <w:t>309</w:t>
      </w:r>
      <w:r w:rsidRPr="00C75CD8" w:rsidR="00C23DB5">
        <w:rPr>
          <w:rFonts w:ascii="Arial" w:hAnsi="Arial" w:cs="Arial"/>
          <w:color w:val="000000"/>
        </w:rPr>
        <w:t>)</w:t>
      </w:r>
      <w:r w:rsidR="00C23DB5">
        <w:rPr>
          <w:rFonts w:ascii="Arial" w:hAnsi="Arial" w:cs="Arial"/>
          <w:b/>
          <w:sz w:val="26"/>
          <w:szCs w:val="26"/>
        </w:rPr>
        <w:t xml:space="preserve"> </w:t>
      </w:r>
      <w:r w:rsidRPr="00C23DB5">
        <w:rPr>
          <w:rFonts w:ascii="Arial" w:hAnsi="Arial" w:cs="Arial"/>
        </w:rPr>
        <w:t xml:space="preserve">za spravodajcu poslanca </w:t>
      </w:r>
      <w:r w:rsidRPr="00C23DB5" w:rsidR="00C23DB5">
        <w:rPr>
          <w:rFonts w:ascii="Arial" w:hAnsi="Arial" w:cs="Arial"/>
          <w:b/>
        </w:rPr>
        <w:t>A</w:t>
      </w:r>
      <w:r w:rsidRPr="00C23DB5">
        <w:rPr>
          <w:rFonts w:ascii="Arial" w:hAnsi="Arial" w:cs="Arial"/>
          <w:b/>
        </w:rPr>
        <w:t xml:space="preserve">. </w:t>
      </w:r>
      <w:r w:rsidRPr="00C23DB5" w:rsidR="00C23DB5">
        <w:rPr>
          <w:rFonts w:ascii="Arial" w:hAnsi="Arial" w:cs="Arial"/>
          <w:b/>
        </w:rPr>
        <w:t>Přidala</w:t>
      </w:r>
      <w:r w:rsidRPr="00C23DB5" w:rsidR="00725B66">
        <w:rPr>
          <w:rFonts w:ascii="Arial" w:hAnsi="Arial" w:cs="Arial"/>
        </w:rPr>
        <w:t>,</w:t>
      </w:r>
      <w:r w:rsidRPr="00C23DB5">
        <w:rPr>
          <w:rFonts w:ascii="Arial" w:hAnsi="Arial" w:cs="Arial"/>
        </w:rPr>
        <w:t> za alterna</w:t>
      </w:r>
      <w:r w:rsidR="00C23DB5">
        <w:rPr>
          <w:rFonts w:ascii="Arial" w:hAnsi="Arial" w:cs="Arial"/>
        </w:rPr>
        <w:t>nta poslankyňu</w:t>
      </w:r>
      <w:r w:rsidRPr="00C23DB5">
        <w:rPr>
          <w:rFonts w:ascii="Arial" w:hAnsi="Arial" w:cs="Arial"/>
        </w:rPr>
        <w:t xml:space="preserve"> </w:t>
      </w:r>
      <w:r w:rsidRPr="00C23DB5" w:rsidR="00C23DB5">
        <w:rPr>
          <w:rFonts w:ascii="Arial" w:hAnsi="Arial" w:cs="Arial"/>
          <w:b/>
        </w:rPr>
        <w:t>H</w:t>
      </w:r>
      <w:r w:rsidRPr="00C23DB5">
        <w:rPr>
          <w:rFonts w:ascii="Arial" w:hAnsi="Arial" w:cs="Arial"/>
          <w:b/>
        </w:rPr>
        <w:t xml:space="preserve">. </w:t>
      </w:r>
      <w:r w:rsidRPr="00C23DB5" w:rsidR="00C23DB5">
        <w:rPr>
          <w:rFonts w:ascii="Arial" w:hAnsi="Arial" w:cs="Arial"/>
          <w:b/>
        </w:rPr>
        <w:t>Mezenskú</w:t>
      </w:r>
      <w:r w:rsidR="00C23DB5">
        <w:rPr>
          <w:rFonts w:ascii="Arial" w:hAnsi="Arial" w:cs="Arial"/>
        </w:rPr>
        <w:t xml:space="preserve"> </w:t>
      </w:r>
      <w:r w:rsidRPr="00C23DB5">
        <w:rPr>
          <w:rFonts w:ascii="Arial" w:hAnsi="Arial" w:cs="Arial"/>
        </w:rPr>
        <w:t xml:space="preserve">a za tieňového spravodajcu poslanca </w:t>
      </w:r>
      <w:r w:rsidR="00321D2F">
        <w:rPr>
          <w:rFonts w:ascii="Arial" w:hAnsi="Arial" w:cs="Arial"/>
          <w:b/>
        </w:rPr>
        <w:t>A</w:t>
      </w:r>
      <w:r w:rsidRPr="00C23DB5" w:rsidR="00725B66">
        <w:rPr>
          <w:rFonts w:ascii="Arial" w:hAnsi="Arial" w:cs="Arial"/>
          <w:b/>
        </w:rPr>
        <w:t xml:space="preserve">. </w:t>
      </w:r>
      <w:r w:rsidR="00321D2F">
        <w:rPr>
          <w:rFonts w:ascii="Arial" w:hAnsi="Arial" w:cs="Arial"/>
          <w:b/>
        </w:rPr>
        <w:t>Kolesíka</w:t>
      </w:r>
      <w:r w:rsidRPr="00C23DB5">
        <w:rPr>
          <w:rFonts w:ascii="Arial" w:hAnsi="Arial" w:cs="Arial"/>
          <w:b/>
        </w:rPr>
        <w:t>;</w:t>
      </w:r>
    </w:p>
    <w:p w:rsidR="00DC41B7" w:rsidRPr="00C23DB5" w:rsidP="00DC41B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C23DB5">
        <w:rPr>
          <w:rFonts w:ascii="Arial" w:hAnsi="Arial" w:cs="Arial"/>
          <w:szCs w:val="22"/>
        </w:rPr>
        <w:t xml:space="preserve">k </w:t>
      </w:r>
      <w:r w:rsidR="00C23DB5">
        <w:rPr>
          <w:rFonts w:ascii="Arial" w:hAnsi="Arial" w:cs="Arial"/>
          <w:szCs w:val="22"/>
        </w:rPr>
        <w:t>návrhu poslanca Národnej rady Slovenskej republiky Alojza HLINU</w:t>
      </w:r>
      <w:r w:rsidRPr="00C75CD8" w:rsidR="00C23DB5">
        <w:rPr>
          <w:rFonts w:ascii="Arial" w:hAnsi="Arial" w:cs="Arial"/>
          <w:color w:val="000000"/>
        </w:rPr>
        <w:t xml:space="preserve"> </w:t>
      </w:r>
      <w:r w:rsidR="00C23DB5">
        <w:rPr>
          <w:rFonts w:ascii="Arial" w:hAnsi="Arial" w:cs="Arial"/>
          <w:color w:val="000000"/>
        </w:rPr>
        <w:t xml:space="preserve">na vydanie zákona, ktorým sa mení zákon č. 338/2000 o vnútrozemskej plavbe a o zmene a doplnení niektorých zákonov v znení neskorších predpisov </w:t>
      </w:r>
      <w:r w:rsidRPr="00C75CD8" w:rsidR="00C23DB5">
        <w:rPr>
          <w:rFonts w:ascii="Arial" w:hAnsi="Arial" w:cs="Arial"/>
          <w:color w:val="000000"/>
        </w:rPr>
        <w:t xml:space="preserve">(tlač </w:t>
      </w:r>
      <w:r w:rsidR="00C23DB5">
        <w:rPr>
          <w:rFonts w:ascii="Arial" w:hAnsi="Arial" w:cs="Arial"/>
          <w:b/>
          <w:color w:val="000000"/>
        </w:rPr>
        <w:t>310</w:t>
      </w:r>
      <w:r w:rsidRPr="00C75CD8" w:rsidR="00C23DB5">
        <w:rPr>
          <w:rFonts w:ascii="Arial" w:hAnsi="Arial" w:cs="Arial"/>
          <w:color w:val="000000"/>
        </w:rPr>
        <w:t>)</w:t>
      </w:r>
      <w:r w:rsidR="00C23DB5">
        <w:rPr>
          <w:rFonts w:ascii="Arial" w:hAnsi="Arial" w:cs="Arial"/>
        </w:rPr>
        <w:t xml:space="preserve"> za spravodajcu poslankyňu</w:t>
      </w:r>
      <w:r w:rsidRPr="00C23DB5">
        <w:rPr>
          <w:rFonts w:ascii="Arial" w:hAnsi="Arial" w:cs="Arial"/>
        </w:rPr>
        <w:t xml:space="preserve"> </w:t>
      </w:r>
      <w:r w:rsidRPr="00FE3AB3" w:rsidR="00C23DB5">
        <w:rPr>
          <w:rFonts w:ascii="Arial" w:hAnsi="Arial" w:cs="Arial"/>
          <w:b/>
        </w:rPr>
        <w:t>H. Mezenskú</w:t>
      </w:r>
      <w:r w:rsidR="00C23DB5">
        <w:rPr>
          <w:rFonts w:ascii="Arial" w:hAnsi="Arial" w:cs="Arial"/>
        </w:rPr>
        <w:t>, za alternanta poslanca</w:t>
      </w:r>
      <w:r w:rsidRPr="00C23DB5">
        <w:rPr>
          <w:rFonts w:ascii="Arial" w:hAnsi="Arial" w:cs="Arial"/>
        </w:rPr>
        <w:t xml:space="preserve"> </w:t>
      </w:r>
      <w:r w:rsidRPr="00FE3AB3" w:rsidR="00C23DB5">
        <w:rPr>
          <w:rFonts w:ascii="Arial" w:hAnsi="Arial" w:cs="Arial"/>
          <w:b/>
        </w:rPr>
        <w:t>A. Přidala</w:t>
      </w:r>
      <w:r w:rsidR="00C23DB5">
        <w:rPr>
          <w:rFonts w:ascii="Arial" w:hAnsi="Arial" w:cs="Arial"/>
        </w:rPr>
        <w:t xml:space="preserve"> </w:t>
      </w:r>
      <w:r w:rsidRPr="00C23DB5">
        <w:rPr>
          <w:rFonts w:ascii="Arial" w:hAnsi="Arial" w:cs="Arial"/>
        </w:rPr>
        <w:t xml:space="preserve">a za tieňového spravodajcu poslanca </w:t>
      </w:r>
      <w:r w:rsidR="00321D2F">
        <w:rPr>
          <w:rFonts w:ascii="Arial" w:hAnsi="Arial" w:cs="Arial"/>
          <w:b/>
        </w:rPr>
        <w:t>A. Kolesíka</w:t>
      </w:r>
      <w:r w:rsidR="00FE3AB3">
        <w:rPr>
          <w:rFonts w:ascii="Arial" w:hAnsi="Arial" w:cs="Arial"/>
        </w:rPr>
        <w:t>;</w:t>
      </w:r>
    </w:p>
    <w:p w:rsidR="000A7687" w:rsidRPr="00C23DB5" w:rsidP="000A7687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C23DB5">
        <w:rPr>
          <w:rFonts w:ascii="Arial" w:hAnsi="Arial" w:cs="Arial"/>
          <w:szCs w:val="22"/>
        </w:rPr>
        <w:t xml:space="preserve">k </w:t>
      </w:r>
      <w:r w:rsidRPr="000A7687" w:rsidR="00FE3AB3">
        <w:rPr>
          <w:rFonts w:ascii="Arial" w:hAnsi="Arial" w:cs="Arial"/>
        </w:rPr>
        <w:t xml:space="preserve">návrhu </w:t>
      </w:r>
      <w:r w:rsidRPr="00C75CD8" w:rsidR="00FE3AB3">
        <w:rPr>
          <w:rFonts w:ascii="Arial" w:hAnsi="Arial" w:cs="Arial"/>
          <w:color w:val="000000"/>
        </w:rPr>
        <w:t xml:space="preserve">poslankyne Národnej rady Slovenskej republiky Heleny Mezenskej na vydanie zákona, ktorým sa mení a dopĺňa zákon č. </w:t>
      </w:r>
      <w:r w:rsidR="00FE3AB3">
        <w:rPr>
          <w:rFonts w:ascii="Arial" w:hAnsi="Arial" w:cs="Arial"/>
          <w:color w:val="000000"/>
        </w:rPr>
        <w:t xml:space="preserve">260/2011 Z. z. o ukončení a spôsobe usporiadania niektorých nájomných vzťahov k bytom a o doplnení zákona Národnej rady Slovenskej republiky č. 18/1996 Z. z. o cenách v znení neskorších predpisov </w:t>
      </w:r>
      <w:r w:rsidRPr="000A7687" w:rsidR="00FE3AB3">
        <w:rPr>
          <w:rFonts w:ascii="Arial" w:hAnsi="Arial" w:cs="Arial"/>
        </w:rPr>
        <w:t>(tlač</w:t>
      </w:r>
      <w:r w:rsidRPr="000A7687" w:rsidR="00FE3AB3">
        <w:rPr>
          <w:rFonts w:ascii="Arial" w:hAnsi="Arial" w:cs="Arial"/>
          <w:b/>
        </w:rPr>
        <w:t xml:space="preserve"> </w:t>
      </w:r>
      <w:r w:rsidR="00FE3AB3">
        <w:rPr>
          <w:rFonts w:ascii="Arial" w:hAnsi="Arial" w:cs="Arial"/>
          <w:b/>
        </w:rPr>
        <w:t>320</w:t>
      </w:r>
      <w:r w:rsidRPr="000A7687" w:rsidR="00FE3AB3">
        <w:rPr>
          <w:rFonts w:ascii="Arial" w:hAnsi="Arial" w:cs="Arial"/>
          <w:b/>
        </w:rPr>
        <w:t>)</w:t>
      </w:r>
      <w:r w:rsidR="00FE3AB3">
        <w:rPr>
          <w:rFonts w:ascii="Arial" w:hAnsi="Arial" w:cs="Arial"/>
          <w:b/>
        </w:rPr>
        <w:t xml:space="preserve"> </w:t>
      </w:r>
      <w:r w:rsidRPr="00C23DB5">
        <w:rPr>
          <w:rFonts w:ascii="Arial" w:hAnsi="Arial" w:cs="Arial"/>
        </w:rPr>
        <w:t xml:space="preserve">za spravodajcu poslanca </w:t>
      </w:r>
      <w:r w:rsidR="00321D2F">
        <w:rPr>
          <w:rFonts w:ascii="Arial" w:hAnsi="Arial" w:cs="Arial"/>
          <w:b/>
        </w:rPr>
        <w:t>M. Bagačku</w:t>
      </w:r>
      <w:r w:rsidRPr="00C23DB5">
        <w:rPr>
          <w:rFonts w:ascii="Arial" w:hAnsi="Arial" w:cs="Arial"/>
        </w:rPr>
        <w:t>, za alternanta poslan</w:t>
      </w:r>
      <w:r w:rsidRPr="00C23DB5" w:rsidR="00CE7795">
        <w:rPr>
          <w:rFonts w:ascii="Arial" w:hAnsi="Arial" w:cs="Arial"/>
        </w:rPr>
        <w:t>ca</w:t>
      </w:r>
      <w:r w:rsidRPr="00C23DB5">
        <w:rPr>
          <w:rFonts w:ascii="Arial" w:hAnsi="Arial" w:cs="Arial"/>
        </w:rPr>
        <w:t xml:space="preserve"> </w:t>
      </w:r>
      <w:r w:rsidR="00321D2F">
        <w:rPr>
          <w:rFonts w:ascii="Arial" w:hAnsi="Arial" w:cs="Arial"/>
          <w:b/>
        </w:rPr>
        <w:t>V. Holevu</w:t>
      </w:r>
      <w:r w:rsidR="00FE3AB3">
        <w:rPr>
          <w:rFonts w:ascii="Arial" w:hAnsi="Arial" w:cs="Arial"/>
        </w:rPr>
        <w:t xml:space="preserve"> </w:t>
      </w:r>
      <w:r w:rsidRPr="00C23DB5">
        <w:rPr>
          <w:rFonts w:ascii="Arial" w:hAnsi="Arial" w:cs="Arial"/>
        </w:rPr>
        <w:t xml:space="preserve">a za tieňového spravodajcu poslanca </w:t>
      </w:r>
      <w:r w:rsidRPr="00FE3AB3" w:rsidR="00FE3AB3">
        <w:rPr>
          <w:rFonts w:ascii="Arial" w:hAnsi="Arial" w:cs="Arial"/>
          <w:b/>
        </w:rPr>
        <w:t>A. Přidala</w:t>
      </w:r>
      <w:r w:rsidRPr="00C23DB5">
        <w:rPr>
          <w:rFonts w:ascii="Arial" w:hAnsi="Arial" w:cs="Arial"/>
        </w:rPr>
        <w:t>;</w:t>
      </w:r>
    </w:p>
    <w:p w:rsidR="00A02A4F" w:rsidRPr="00AD5C6B" w:rsidP="00A02A4F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740A65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FE3AB3" w:rsidP="0016382D">
      <w:pPr>
        <w:ind w:firstLine="708"/>
        <w:jc w:val="both"/>
        <w:rPr>
          <w:rFonts w:ascii="Arial" w:hAnsi="Arial" w:cs="Arial"/>
        </w:rPr>
      </w:pPr>
    </w:p>
    <w:p w:rsidR="00FE3AB3" w:rsidRPr="00CA4AB3" w:rsidP="0016382D">
      <w:pPr>
        <w:ind w:firstLine="708"/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Ján </w:t>
      </w:r>
      <w:r w:rsidRPr="00CA4AB3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  <w:bCs/>
        </w:rPr>
        <w:t>H u d a c k</w:t>
      </w:r>
      <w:r w:rsidR="000D0897">
        <w:rPr>
          <w:rFonts w:ascii="Arial" w:hAnsi="Arial" w:cs="Arial"/>
          <w:b/>
          <w:bCs/>
        </w:rPr>
        <w:t> </w:t>
      </w:r>
      <w:r w:rsidR="006E036F">
        <w:rPr>
          <w:rFonts w:ascii="Arial" w:hAnsi="Arial" w:cs="Arial"/>
          <w:b/>
          <w:bCs/>
        </w:rPr>
        <w:t>ý</w:t>
      </w:r>
      <w:r w:rsidR="000D0897">
        <w:rPr>
          <w:rFonts w:ascii="Arial" w:hAnsi="Arial" w:cs="Arial"/>
          <w:b/>
          <w:bCs/>
        </w:rPr>
        <w:t>, v.r.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F060A1" w:rsidRPr="00CA4AB3" w:rsidP="002F68B4">
      <w:pPr>
        <w:spacing w:line="240" w:lineRule="atLeast"/>
        <w:jc w:val="both"/>
        <w:rPr>
          <w:rFonts w:ascii="Arial" w:hAnsi="Arial" w:cs="Arial"/>
        </w:rPr>
      </w:pPr>
      <w:r w:rsidRPr="00F060A1">
        <w:rPr>
          <w:rFonts w:ascii="Arial" w:hAnsi="Arial" w:cs="Arial"/>
        </w:rPr>
        <w:t>Michal</w:t>
      </w:r>
      <w:r>
        <w:rPr>
          <w:rFonts w:ascii="Arial" w:hAnsi="Arial" w:cs="Arial"/>
          <w:b/>
        </w:rPr>
        <w:t xml:space="preserve"> B a g a č k a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194617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234B"/>
    <w:rsid w:val="00005992"/>
    <w:rsid w:val="00011CFD"/>
    <w:rsid w:val="00016244"/>
    <w:rsid w:val="0001681C"/>
    <w:rsid w:val="000240EC"/>
    <w:rsid w:val="00025C0B"/>
    <w:rsid w:val="00030FB4"/>
    <w:rsid w:val="00031841"/>
    <w:rsid w:val="00031E21"/>
    <w:rsid w:val="00035A05"/>
    <w:rsid w:val="0003616B"/>
    <w:rsid w:val="0004060B"/>
    <w:rsid w:val="00040B6E"/>
    <w:rsid w:val="00041168"/>
    <w:rsid w:val="00043D53"/>
    <w:rsid w:val="0004663B"/>
    <w:rsid w:val="000728D9"/>
    <w:rsid w:val="0008216F"/>
    <w:rsid w:val="0008640A"/>
    <w:rsid w:val="000A7687"/>
    <w:rsid w:val="000B5BCA"/>
    <w:rsid w:val="000C01FE"/>
    <w:rsid w:val="000C4DFB"/>
    <w:rsid w:val="000D0897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169C9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D0CDE"/>
    <w:rsid w:val="002D5D61"/>
    <w:rsid w:val="002F0FA9"/>
    <w:rsid w:val="002F33FE"/>
    <w:rsid w:val="002F4258"/>
    <w:rsid w:val="002F68B4"/>
    <w:rsid w:val="003018AB"/>
    <w:rsid w:val="00303B2F"/>
    <w:rsid w:val="003042D7"/>
    <w:rsid w:val="00306AC5"/>
    <w:rsid w:val="0031312B"/>
    <w:rsid w:val="0031335A"/>
    <w:rsid w:val="0031778B"/>
    <w:rsid w:val="003179E4"/>
    <w:rsid w:val="00321D2F"/>
    <w:rsid w:val="00332B40"/>
    <w:rsid w:val="00343F09"/>
    <w:rsid w:val="0035225A"/>
    <w:rsid w:val="0035306A"/>
    <w:rsid w:val="00363EB5"/>
    <w:rsid w:val="00363F62"/>
    <w:rsid w:val="00364719"/>
    <w:rsid w:val="00367750"/>
    <w:rsid w:val="003774ED"/>
    <w:rsid w:val="003853C5"/>
    <w:rsid w:val="00387CA0"/>
    <w:rsid w:val="00393798"/>
    <w:rsid w:val="003B02B9"/>
    <w:rsid w:val="003C0F0B"/>
    <w:rsid w:val="003C5C42"/>
    <w:rsid w:val="003C6925"/>
    <w:rsid w:val="003D3612"/>
    <w:rsid w:val="003F5FC6"/>
    <w:rsid w:val="00400DC2"/>
    <w:rsid w:val="0040539F"/>
    <w:rsid w:val="00414CC0"/>
    <w:rsid w:val="00420C39"/>
    <w:rsid w:val="00425241"/>
    <w:rsid w:val="00440707"/>
    <w:rsid w:val="004436A3"/>
    <w:rsid w:val="00446F44"/>
    <w:rsid w:val="0045250A"/>
    <w:rsid w:val="004574D5"/>
    <w:rsid w:val="00463A16"/>
    <w:rsid w:val="004702D2"/>
    <w:rsid w:val="004A2494"/>
    <w:rsid w:val="004B3B36"/>
    <w:rsid w:val="004B5C07"/>
    <w:rsid w:val="004C1F8D"/>
    <w:rsid w:val="004C44EF"/>
    <w:rsid w:val="004C7925"/>
    <w:rsid w:val="004D0487"/>
    <w:rsid w:val="004E6676"/>
    <w:rsid w:val="004F02BE"/>
    <w:rsid w:val="004F4491"/>
    <w:rsid w:val="004F7B28"/>
    <w:rsid w:val="0050289D"/>
    <w:rsid w:val="00510730"/>
    <w:rsid w:val="00510E77"/>
    <w:rsid w:val="005134ED"/>
    <w:rsid w:val="00515ABF"/>
    <w:rsid w:val="00523988"/>
    <w:rsid w:val="00526F58"/>
    <w:rsid w:val="00527F39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38DA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372DE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B5190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25B66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248C"/>
    <w:rsid w:val="007E46C9"/>
    <w:rsid w:val="007E6A28"/>
    <w:rsid w:val="007E71FB"/>
    <w:rsid w:val="007F0AAA"/>
    <w:rsid w:val="00801955"/>
    <w:rsid w:val="0081083D"/>
    <w:rsid w:val="008111F8"/>
    <w:rsid w:val="00822DBA"/>
    <w:rsid w:val="00856645"/>
    <w:rsid w:val="00866E1C"/>
    <w:rsid w:val="008728EE"/>
    <w:rsid w:val="008739AD"/>
    <w:rsid w:val="00874D1F"/>
    <w:rsid w:val="008765CA"/>
    <w:rsid w:val="00881F59"/>
    <w:rsid w:val="00890E9E"/>
    <w:rsid w:val="008A6A6A"/>
    <w:rsid w:val="008C495B"/>
    <w:rsid w:val="008F0C44"/>
    <w:rsid w:val="008F0FB0"/>
    <w:rsid w:val="008F3935"/>
    <w:rsid w:val="00903198"/>
    <w:rsid w:val="009044EE"/>
    <w:rsid w:val="00910AA8"/>
    <w:rsid w:val="0091274A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2A4F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C6D38"/>
    <w:rsid w:val="00AD5C6B"/>
    <w:rsid w:val="00AD6B89"/>
    <w:rsid w:val="00AD7902"/>
    <w:rsid w:val="00AD7F53"/>
    <w:rsid w:val="00AE2664"/>
    <w:rsid w:val="00AE57B5"/>
    <w:rsid w:val="00AF7538"/>
    <w:rsid w:val="00B02E2A"/>
    <w:rsid w:val="00B14272"/>
    <w:rsid w:val="00B30094"/>
    <w:rsid w:val="00B362E5"/>
    <w:rsid w:val="00B44978"/>
    <w:rsid w:val="00B6131A"/>
    <w:rsid w:val="00B6219C"/>
    <w:rsid w:val="00B71343"/>
    <w:rsid w:val="00B722D7"/>
    <w:rsid w:val="00B80DE1"/>
    <w:rsid w:val="00B86E6A"/>
    <w:rsid w:val="00B905F8"/>
    <w:rsid w:val="00B941E0"/>
    <w:rsid w:val="00BA0D20"/>
    <w:rsid w:val="00BB42BE"/>
    <w:rsid w:val="00BC093E"/>
    <w:rsid w:val="00BC6C8D"/>
    <w:rsid w:val="00BD488F"/>
    <w:rsid w:val="00BD7B9B"/>
    <w:rsid w:val="00BE310C"/>
    <w:rsid w:val="00BE67F1"/>
    <w:rsid w:val="00BF1677"/>
    <w:rsid w:val="00BF25AF"/>
    <w:rsid w:val="00BF2B09"/>
    <w:rsid w:val="00BF719E"/>
    <w:rsid w:val="00C0008A"/>
    <w:rsid w:val="00C06895"/>
    <w:rsid w:val="00C12A30"/>
    <w:rsid w:val="00C1773A"/>
    <w:rsid w:val="00C23B0C"/>
    <w:rsid w:val="00C23DB5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5CD8"/>
    <w:rsid w:val="00C76D00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E7795"/>
    <w:rsid w:val="00CF0753"/>
    <w:rsid w:val="00CF1B97"/>
    <w:rsid w:val="00D01C5A"/>
    <w:rsid w:val="00D04912"/>
    <w:rsid w:val="00D06A83"/>
    <w:rsid w:val="00D31BDA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41B7"/>
    <w:rsid w:val="00DC7BB1"/>
    <w:rsid w:val="00DD1F0B"/>
    <w:rsid w:val="00DD220D"/>
    <w:rsid w:val="00DD6962"/>
    <w:rsid w:val="00DE3C6F"/>
    <w:rsid w:val="00DE48A4"/>
    <w:rsid w:val="00DF0C9A"/>
    <w:rsid w:val="00DF4015"/>
    <w:rsid w:val="00DF4961"/>
    <w:rsid w:val="00E00C1F"/>
    <w:rsid w:val="00E02FC6"/>
    <w:rsid w:val="00E03613"/>
    <w:rsid w:val="00E14386"/>
    <w:rsid w:val="00E205F7"/>
    <w:rsid w:val="00E23596"/>
    <w:rsid w:val="00E247FB"/>
    <w:rsid w:val="00E27CBF"/>
    <w:rsid w:val="00E351B5"/>
    <w:rsid w:val="00E439CB"/>
    <w:rsid w:val="00E55634"/>
    <w:rsid w:val="00E57203"/>
    <w:rsid w:val="00E621B8"/>
    <w:rsid w:val="00E96B55"/>
    <w:rsid w:val="00EA7883"/>
    <w:rsid w:val="00EC3865"/>
    <w:rsid w:val="00ED6C23"/>
    <w:rsid w:val="00EE45C5"/>
    <w:rsid w:val="00EF23BE"/>
    <w:rsid w:val="00F01639"/>
    <w:rsid w:val="00F03B67"/>
    <w:rsid w:val="00F060A1"/>
    <w:rsid w:val="00F0732B"/>
    <w:rsid w:val="00F17973"/>
    <w:rsid w:val="00F30FDF"/>
    <w:rsid w:val="00F34AEF"/>
    <w:rsid w:val="00F358D5"/>
    <w:rsid w:val="00F44654"/>
    <w:rsid w:val="00F502FF"/>
    <w:rsid w:val="00F558C4"/>
    <w:rsid w:val="00F62528"/>
    <w:rsid w:val="00F64432"/>
    <w:rsid w:val="00F71DF5"/>
    <w:rsid w:val="00F94D58"/>
    <w:rsid w:val="00F94E70"/>
    <w:rsid w:val="00F951DE"/>
    <w:rsid w:val="00FA7D43"/>
    <w:rsid w:val="00FB519F"/>
    <w:rsid w:val="00FC7434"/>
    <w:rsid w:val="00FD574E"/>
    <w:rsid w:val="00FD6DB3"/>
    <w:rsid w:val="00FE31BE"/>
    <w:rsid w:val="00FE3AB3"/>
    <w:rsid w:val="00FF33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99B4-4752-456F-ADE9-C0B6ED14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37</cp:revision>
  <cp:lastPrinted>2012-07-24T12:13:00Z</cp:lastPrinted>
  <dcterms:created xsi:type="dcterms:W3CDTF">2012-07-02T14:34:00Z</dcterms:created>
  <dcterms:modified xsi:type="dcterms:W3CDTF">2012-11-26T13:57:00Z</dcterms:modified>
</cp:coreProperties>
</file>