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65AE" w:rsidP="007365A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365AE" w:rsidP="007365A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365AE" w:rsidP="007365AE">
      <w:pPr>
        <w:bidi w:val="0"/>
        <w:spacing w:line="360" w:lineRule="auto"/>
        <w:rPr>
          <w:rFonts w:ascii="Times New Roman" w:hAnsi="Times New Roman"/>
          <w:b/>
        </w:rPr>
      </w:pPr>
    </w:p>
    <w:p w:rsidR="007365AE" w:rsidP="007365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7365AE" w:rsidP="007365A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CDR-1928/2012</w:t>
      </w:r>
    </w:p>
    <w:p w:rsidR="007365AE" w:rsidP="007365A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125</w:t>
      </w:r>
    </w:p>
    <w:p w:rsidR="007365AE" w:rsidP="007365A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7365AE" w:rsidP="007365A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365AE" w:rsidP="007365A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7365AE" w:rsidP="007365AE">
      <w:pPr>
        <w:pStyle w:val="BodyText"/>
        <w:bidi w:val="0"/>
        <w:rPr>
          <w:rFonts w:ascii="Times New Roman" w:hAnsi="Times New Roman"/>
        </w:rPr>
      </w:pPr>
    </w:p>
    <w:p w:rsidR="007365AE" w:rsidP="007365A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zákon č. 599/2003 Z. z. o pomoci v hmotnej núdzi a o zmene a doplnení niektorých zákonov v znení neskorších predpisov a ktorým sa mení a dopĺňa zákon č. 544/2010 Z. z. o dotáciách v pôsobnosti Ministerstva práce,  sociálnych  vecí  a  rodiny  Slovenskej  republiky  </w:t>
      </w:r>
      <w:r>
        <w:rPr>
          <w:rFonts w:ascii="Times New Roman" w:hAnsi="Times New Roman"/>
        </w:rPr>
        <w:t>(tlač 227)</w:t>
      </w:r>
    </w:p>
    <w:p w:rsidR="007365AE" w:rsidP="007365A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365AE" w:rsidP="007365A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7365AE" w:rsidP="007365A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7365AE" w:rsidP="007365A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7365AE" w:rsidP="007365A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365AE" w:rsidP="007365A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zákona, </w:t>
      </w:r>
      <w:r>
        <w:rPr>
          <w:rFonts w:ascii="Times New Roman" w:hAnsi="Times New Roman"/>
          <w:noProof/>
        </w:rPr>
        <w:t>ktorým sa mení a dopĺňa zákon č. 599/2003 Z. z. o pomoci v hmotnej núdzi a o zmene a doplnení niektorých zákonov v znení neskorších predpisov a ktorým sa mení a dopĺňa zákon č. 544/2010 Z. z. o dotáciách v pôsobnosti Ministerstva práce,  sociálnych  vecí  a  rodiny  Slovenskej  republiky</w:t>
      </w:r>
      <w:r>
        <w:rPr>
          <w:rFonts w:ascii="Times New Roman" w:hAnsi="Times New Roman"/>
          <w:b/>
          <w:noProof/>
        </w:rPr>
        <w:t xml:space="preserve">  </w:t>
      </w:r>
      <w:r>
        <w:rPr>
          <w:rFonts w:ascii="Times New Roman" w:hAnsi="Times New Roman"/>
        </w:rPr>
        <w:t>(tlač 227);</w:t>
      </w:r>
    </w:p>
    <w:p w:rsidR="007365AE" w:rsidP="007365A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7365AE" w:rsidP="007365A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7365AE" w:rsidP="007365AE">
      <w:pPr>
        <w:bidi w:val="0"/>
        <w:rPr>
          <w:rFonts w:ascii="Times New Roman" w:hAnsi="Times New Roman"/>
        </w:rPr>
      </w:pPr>
    </w:p>
    <w:p w:rsidR="007365AE" w:rsidP="007365A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7365AE" w:rsidP="007365A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365AE" w:rsidP="007365A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</w:t>
      </w:r>
      <w:r>
        <w:rPr>
          <w:rFonts w:ascii="Times New Roman" w:hAnsi="Times New Roman"/>
          <w:noProof/>
        </w:rPr>
        <w:t>ktorým sa mení a dopĺňa zákon č. 599/2003 Z. z. o pomoci v hmotnej núdzi a o zmene a doplnení niektorých zákonov v znení neskorších predpisov a ktorým sa mení a dopĺňa zákon č. 544/2010 Z. z. o dotáciách v pôsobnosti Ministerstva práce,  sociálnych  vecí  a  rodiny  Slovenskej  republiky</w:t>
      </w:r>
      <w:r>
        <w:rPr>
          <w:rFonts w:ascii="Times New Roman" w:hAnsi="Times New Roman"/>
          <w:b/>
          <w:noProof/>
        </w:rPr>
        <w:t xml:space="preserve">  </w:t>
      </w:r>
      <w:r>
        <w:rPr>
          <w:rFonts w:ascii="Times New Roman" w:hAnsi="Times New Roman"/>
        </w:rPr>
        <w:t xml:space="preserve">(tlač 227)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</w:t>
      </w:r>
    </w:p>
    <w:p w:rsidR="007365AE" w:rsidP="007365AE">
      <w:pPr>
        <w:bidi w:val="0"/>
        <w:jc w:val="both"/>
        <w:rPr>
          <w:rFonts w:ascii="Times New Roman" w:hAnsi="Times New Roman"/>
        </w:rPr>
      </w:pPr>
    </w:p>
    <w:p w:rsidR="007365AE" w:rsidP="007365A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7365AE" w:rsidP="007365A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65AE" w:rsidP="007365A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7365AE" w:rsidP="007365A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365AE" w:rsidP="007365A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sociálne veci.</w:t>
      </w:r>
    </w:p>
    <w:p w:rsidR="007365AE" w:rsidP="007365A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365AE" w:rsidP="007365A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365AE" w:rsidP="007365A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365AE" w:rsidP="007365A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365AE" w:rsidP="007365A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365AE" w:rsidP="007365A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365AE" w:rsidP="007365A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7365AE" w:rsidP="007365AE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7365AE" w:rsidP="007365A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7365AE" w:rsidP="007365A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125</w:t>
      </w:r>
    </w:p>
    <w:p w:rsidR="007365AE" w:rsidP="007365A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7365AE" w:rsidP="007365A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7365AE" w:rsidP="007365A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65AE" w:rsidP="007365A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65AE" w:rsidP="007365A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65AE" w:rsidP="007365AE">
      <w:pPr>
        <w:bidi w:val="0"/>
        <w:ind w:left="670"/>
        <w:rPr>
          <w:rFonts w:ascii="Times New Roman" w:hAnsi="Times New Roman"/>
          <w:lang w:eastAsia="en-US"/>
        </w:rPr>
      </w:pPr>
    </w:p>
    <w:p w:rsidR="007365AE" w:rsidP="007365A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7365AE" w:rsidP="007365A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7365AE" w:rsidP="007365AE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zákona, </w:t>
      </w:r>
      <w:r>
        <w:rPr>
          <w:rFonts w:ascii="Times New Roman" w:hAnsi="Times New Roman"/>
          <w:b/>
          <w:noProof/>
        </w:rPr>
        <w:t xml:space="preserve">ktorým sa mení a dopĺňa zákon č. 599/2003 Z. z. o pomoci v hmotnej núdzi a o zmene a doplnení niektorých zákonov v znení neskorších predpisov a ktorým sa mení a dopĺňa zákon č. 544/2010 Z. z. o dotáciách v pôsobnosti Ministerstva práce,  sociálnych  vecí  a  rodiny  Slovenskej  republiky  </w:t>
      </w:r>
      <w:r>
        <w:rPr>
          <w:rFonts w:ascii="Times New Roman" w:hAnsi="Times New Roman"/>
          <w:b/>
        </w:rPr>
        <w:t>(tlač 227)</w:t>
      </w:r>
    </w:p>
    <w:p w:rsidR="007365AE" w:rsidP="007365AE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7365AE" w:rsidP="007365AE">
      <w:pPr>
        <w:bidi w:val="0"/>
        <w:jc w:val="both"/>
        <w:rPr>
          <w:rFonts w:ascii="Times New Roman" w:hAnsi="Times New Roman"/>
          <w:b/>
        </w:rPr>
      </w:pPr>
    </w:p>
    <w:p w:rsidR="007365AE" w:rsidP="007365AE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7365AE" w:rsidP="007365AE">
      <w:pPr>
        <w:pStyle w:val="ListParagraph"/>
        <w:bidi w:val="0"/>
        <w:ind w:left="402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 bode § 4 ods. 3 písm. a) prvom bode sa slová „viac dní“ nahrádzajú slovami „viac ako 12 dní“.</w:t>
      </w:r>
    </w:p>
    <w:p w:rsidR="007365AE" w:rsidP="007365AE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rovnaká úprava, ako sa ustanovuje vo vzťahu k starostlivosti kratšej ako 12 dní.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7.  bode  § 7 písm. f) sa slová „viac ako 30 dní trvajúcich  nepretržite“  nahrádzajú slovami „viac ako 30 po sebe nasledujúcich dní“ a slová „trvajúce nepretržite viac ako 30 dní,“ sa  nahrádzajú slovami „na viac ako 30 po sebe nasledujúcich dní,“.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4247" w:firstLine="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jazykovú úpravu a zjednotenie  úpravy tak,  ako je uvedená v 26. bode návrhu zákona. 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14.  bode poznámke pod čiarou k odkazu 20a sa citácia „Z. z. zákona“ nahrádza citáciou „Z. z. v znení  zákona“. 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citácie zákona.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17. bode § 12 ods. 1 sa  slová „za účelom pracovného uplatnenia“ nahrádzajú slovami „pre pracovné uplatnenie“.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Ide o jazykovú úpravu.</w:t>
      </w:r>
    </w:p>
    <w:p w:rsidR="007365AE" w:rsidP="007365AE">
      <w:pPr>
        <w:pStyle w:val="ListParagraph"/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26. bode  § 12 ods. 13 sa slová „ počas osemnástich“ nahrádzajú slovami „počas 18“ a slová „uplynutí šiestich“ nahrádzajú slovami „uplynutí 6“.</w:t>
      </w:r>
    </w:p>
    <w:p w:rsidR="007365AE" w:rsidP="007365AE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Číslovky nad 10 sa vypisujú číslicami v súlade s legislatívno-technickými pokynmi prílohy č. 2 legislatívnych pravidiel tvorby zákonov.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32. bode  § 22 sa slová „uvádzacej vete“ nahrádzajú slovami „úvodnej vete“.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41. bode  § 32a sa v celom texte slová „pre účely“ nahrádzajú slovami „na účely“.</w:t>
      </w:r>
    </w:p>
    <w:p w:rsidR="007365AE" w:rsidP="007365AE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jazykovú úpravu.</w:t>
      </w:r>
    </w:p>
    <w:p w:rsidR="007365AE" w:rsidP="007365A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42. bode  nadpise nad § 33l sa  slovo „účinné“ nahrádza slovami  „k úpravám účinným“.</w:t>
      </w:r>
    </w:p>
    <w:p w:rsidR="007365AE" w:rsidP="007365AE">
      <w:pPr>
        <w:pStyle w:val="ListParagraph"/>
        <w:bidi w:val="0"/>
        <w:ind w:left="42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zjednotenie v návrhu zákona (17. bod čl. II).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6. bode § 5 sa slovo „uvádzacej“  nahrádza slovom  „úvodnej“ a slová „alebo štátnej“ sa nahrádzajú slovami „alebo polovica štátnej“.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precizovať ustanovenie.</w:t>
      </w:r>
    </w:p>
    <w:p w:rsidR="007365AE" w:rsidP="007365AE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17. bode nadpise § 16a  sa slovo „ustanovenia“ nahrádza slovom „ustanovenie“.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ohľadom na rozsah prechodného ustanovenia navrhuje sa úprava v jednotnom čísle.</w:t>
      </w: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pStyle w:val="ListParagraph"/>
        <w:bidi w:val="0"/>
        <w:jc w:val="both"/>
        <w:rPr>
          <w:rFonts w:ascii="Times New Roman" w:hAnsi="Times New Roman"/>
        </w:rPr>
      </w:pPr>
    </w:p>
    <w:p w:rsidR="007365AE" w:rsidP="007365AE">
      <w:pPr>
        <w:bidi w:val="0"/>
        <w:rPr>
          <w:rFonts w:ascii="Times New Roman" w:hAnsi="Times New Roman"/>
        </w:rPr>
      </w:pPr>
    </w:p>
    <w:p w:rsidR="00FD5945" w:rsidRPr="007365AE" w:rsidP="007365A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365AE"/>
    <w:rsid w:val="003C79D2"/>
    <w:rsid w:val="007365AE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365A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365A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365A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365A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365A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65A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365A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610</Words>
  <Characters>3477</Characters>
  <Application>Microsoft Office Word</Application>
  <DocSecurity>0</DocSecurity>
  <Lines>0</Lines>
  <Paragraphs>0</Paragraphs>
  <ScaleCrop>false</ScaleCrop>
  <Company>Kancelaria NR SR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2012-11-21T13:05:00Z</dcterms:created>
  <dcterms:modified xsi:type="dcterms:W3CDTF">2012-11-21T13:06:00Z</dcterms:modified>
</cp:coreProperties>
</file>