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4FFC" w:rsidRPr="00CC32A6" w:rsidP="00D44FFC">
      <w:pPr>
        <w:bidi w:val="0"/>
        <w:jc w:val="center"/>
        <w:rPr>
          <w:rFonts w:cs="Arial"/>
          <w:b/>
          <w:sz w:val="32"/>
          <w:szCs w:val="32"/>
        </w:rPr>
      </w:pPr>
      <w:r w:rsidRPr="00CC32A6">
        <w:rPr>
          <w:rFonts w:cs="Arial"/>
          <w:b/>
          <w:sz w:val="32"/>
          <w:szCs w:val="32"/>
        </w:rPr>
        <w:t>Ôsmy deň rokovania</w:t>
      </w:r>
    </w:p>
    <w:p w:rsidR="00D44FFC" w:rsidRPr="00CC32A6" w:rsidP="00D44FFC">
      <w:pPr>
        <w:bidi w:val="0"/>
        <w:jc w:val="center"/>
        <w:rPr>
          <w:rFonts w:cs="Arial"/>
          <w:b/>
          <w:sz w:val="32"/>
          <w:szCs w:val="32"/>
        </w:rPr>
      </w:pPr>
      <w:r w:rsidRPr="00CC32A6">
        <w:rPr>
          <w:rFonts w:cs="Arial"/>
          <w:b/>
          <w:sz w:val="32"/>
          <w:szCs w:val="32"/>
        </w:rPr>
        <w:t>12. schôdze Národnej rady Slovenskej republiky</w:t>
      </w:r>
    </w:p>
    <w:p w:rsidR="00D44FFC" w:rsidRPr="00CC32A6" w:rsidP="00CC32A6">
      <w:pPr>
        <w:pBdr>
          <w:bottom w:val="single" w:sz="4" w:space="1" w:color="auto"/>
        </w:pBdr>
        <w:bidi w:val="0"/>
        <w:jc w:val="center"/>
        <w:rPr>
          <w:rFonts w:cs="Arial"/>
          <w:b/>
          <w:sz w:val="32"/>
          <w:szCs w:val="32"/>
        </w:rPr>
      </w:pPr>
      <w:r w:rsidRPr="00CC32A6">
        <w:rPr>
          <w:rFonts w:cs="Arial"/>
          <w:b/>
          <w:sz w:val="32"/>
          <w:szCs w:val="32"/>
        </w:rPr>
        <w:t>11. februára 2011 o 9.00 hodine</w:t>
      </w:r>
    </w:p>
    <w:p w:rsidR="00CC32A6" w:rsidRPr="00CC32A6" w:rsidP="00CC32A6">
      <w:pPr>
        <w:bidi w:val="0"/>
        <w:jc w:val="both"/>
        <w:rPr>
          <w:rFonts w:cs="Arial"/>
          <w:b/>
          <w:sz w:val="32"/>
          <w:szCs w:val="32"/>
        </w:rPr>
      </w:pPr>
    </w:p>
    <w:p w:rsidR="00CC32A6" w:rsidRPr="00CC32A6" w:rsidP="00CC32A6">
      <w:pPr>
        <w:bidi w:val="0"/>
        <w:jc w:val="both"/>
        <w:rPr>
          <w:rFonts w:cs="Arial"/>
          <w:b/>
          <w:sz w:val="32"/>
          <w:szCs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b/>
          <w:sz w:val="32"/>
        </w:rPr>
        <w:t xml:space="preserve">Sulík, Richard, predseda NR SR 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Dámy a páni, poprosím vás dostaviť sa do rokovacej sály, o pár minút začneme ôsmym dňom 12. schôdze Národnej rady.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Dobré ráno prajem. Vážené panie poslankyne, páni poslanci, predtým ako otvorím ôsmy rokovací deň, rád by som informoval o priebehu dnešného doobedia.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Hneď po otvorení ôsmeho rokovacieho dňa navrhnem vyňať štyri body z tejto schôdze. Sú to tri skrátené konania. A je to zákon o verejnom obstarávaní v druhom čítaní. Následne 12. schôdzu uzavrieme. Predpokladám, že ste, aspoň naši koaliční kolegovia, všetci informovaní o tom, ako sme sa včera nedohodli. No a keď bude 12.</w:t>
      </w:r>
      <w:r w:rsidR="00D23EE5">
        <w:rPr>
          <w:rFonts w:cs="Arial"/>
          <w:sz w:val="32"/>
        </w:rPr>
        <w:t xml:space="preserve"> </w:t>
      </w:r>
      <w:r w:rsidRPr="00CC32A6">
        <w:rPr>
          <w:rFonts w:cs="Arial"/>
          <w:sz w:val="32"/>
        </w:rPr>
        <w:t>schôdza uzavretá, otvárame 14., mimoriadnu schôdzu, ktorá bola 30 poslancami, dostal som teda žiadosť s 30 podpismi, a preto táto schôdza bude práve s týmito štyrmi bodmi. Takáto je dohoda. A tieto štyri body sa budeme snažiť prerokovať.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Momentálne nám na otvorenie tej schôdze zrejme ešte chýbajú nejakí dvaja poslanci, takže, traja možno</w:t>
      </w:r>
      <w:r w:rsidR="00D23EE5">
        <w:rPr>
          <w:rFonts w:cs="Arial"/>
          <w:sz w:val="32"/>
        </w:rPr>
        <w:t>, t</w:t>
      </w:r>
      <w:r w:rsidRPr="00CC32A6">
        <w:rPr>
          <w:rFonts w:cs="Arial"/>
          <w:sz w:val="32"/>
        </w:rPr>
        <w:t>ak uvidíme, ako to dopadne. Každopádne teraz ideme, začíname 12. schôdzou.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Otváram ôsmy rokovací deň 12. schôdze.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Na dnešnom rokovacom dni nepožiadal žiaden poslanec o ospravedlnenie.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V mene poslaneckých klubov SDKÚ – DS, SaS, KDH podávam návrh, aby sme vypustili z programu 12. schôdze prerokované body o návrhu novely zákona o vyznamenaniach (tlač 177), o návrhu novely zákona o vysokých školách (tlač 181) a o návrhu novely zákona o obecnej polícii (tlač 183). Ďalej navrhujem vypustiť z programu neprerokované body 53 až 57 s tým, že budú zaradené do ďalšej riadnej schôdze. Z programu 12. schôdze navrhujem ďalej vypustiť bod 52 a návrhy vlády na skrátené legislatívne konania. Ide o parlamentné tlače 247, 249 a 251.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Skúsim to najprv všeobecným súhlasom, či je takýto... (Reakcia pléna.) Ďakujem pekne. Tak...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Prosím vás pekne, vytiahnite kartičky a ideme to skúsiť hlasovaním. Hlasujte, prosím, teraz. Dobre. (Ruch v sále.) Poprosím môjho kolegu podpredsedu Bugára, aby tu nediskutoval bez mikrofónu, s opozíciou navyše.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(Hlasovanie.) Prítomných 73 poslancov, hlasovalo 71 za, 1 proti, 1 nehlasoval.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Národná rada nie je uznášaniaschopná.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Vyhlasujem prestávku do 9.15 hod.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(Prestávka.)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(Po prestávke.)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b/>
          <w:sz w:val="32"/>
        </w:rPr>
        <w:t xml:space="preserve">Sulík, Richard, predseda NR SR 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Dámy a páni, v zmysle rokovacieho poriadku, § 23 ods. 5, kde je napísané... (Ruch v sále.)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Pán poslanec Paška, nech sa páči.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b/>
          <w:sz w:val="32"/>
        </w:rPr>
        <w:t xml:space="preserve">Paška, Pavol, poslanec NR SR 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Ďakujem pekne, pán predseda. Ja sa pokúsim vám dať konštruktívny návrh, čo keby ste tak zobrali na vedomie, že v tomto parlamente sedí aj opozícia a nielen kvôli tomu, že nie ste schopn</w:t>
      </w:r>
      <w:r w:rsidR="00D23EE5">
        <w:rPr>
          <w:rFonts w:cs="Arial"/>
          <w:sz w:val="32"/>
        </w:rPr>
        <w:t>ý</w:t>
      </w:r>
      <w:r w:rsidRPr="00CC32A6">
        <w:rPr>
          <w:rFonts w:cs="Arial"/>
          <w:sz w:val="32"/>
        </w:rPr>
        <w:t xml:space="preserve"> zorganizovať chod parlamentu, ale aj kvôli tomu, že je to obvyklé v normálnych demokratických parlamentoch, sme sa začali baviť o tom ako ďalej. Veľmi pekne vám ďakujem.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b/>
          <w:sz w:val="32"/>
        </w:rPr>
        <w:t xml:space="preserve">Sulík, Richard, predseda NR SR 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Pán Paška, pokiaľ si spomínam, som sa pýtal, či je všeobecný súhlas, to bola otázka myslená aj do opozície. Odpoveď došla: Nie. Tak v tomto momente nám neostane nič iné, ako jednoducho riadiť sa rokovacím poriadkom a, samozrejme, spoľahnúť sa na hlasy koalície, tie, ktoré ostali.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Takže § 23 ods. 5: „Ak do 30 minút po určenom začiatku schôdze Národnej rady nie je prítomná nadpolovičná väčšina všetkých poslancov, predsedajúci môže začiatok schôdze Národnej rady odložiť.“ Do 30... (Reakcia z pléna.) Veď ja viem, že neprešlo, veď preto len o tom informujem, počkáme teda tých 30 minút, to je, budeme hlasovať o tom, či sme uznášaniaschopní o 9.30 hodine. V tomto momente viem, že nie sme uznášaniaschopní.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Ďakujem vám zatiaľ.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(Prestávka.)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(Po prestávke.)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b/>
          <w:sz w:val="32"/>
        </w:rPr>
        <w:t xml:space="preserve">Sulík, Richard, predseda NR SR 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Dámy a páni, poprosím, keby ste sa mohli dostaviť do rokovacej sály, prešlo tridsať minút od pôvodného začiatku schôdze a ideme. (Pauza.) Mám taký pocit, že by sa nám to teraz mohlo podariť. (Pauza.)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Dobre. Poprosím, prosím pekne, prezentujte sa, aby sme zistili, či sme uznášaniaschopní. Áno, prezentujeme sa. (Pokrik v sále a potlesk.) Zrejme, zrejme zlyhalo technické zariadenie. (Reakcie z pléna.) Poprosím, aby ste kartičky vybrali a vložili. (Výkriky v sále.) A prezentujte sa, prosím vás pekne, teraz.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(Prezentácia. Prezentovalo sa 77 poslancov.)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Koalícia ukázala silu a otvorila schôdzu, som povedal. (Smiech v sále.) Brutálnu. Dobre.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Tak zopakujem návrh. Návrh znie, aby sme vypustili z 12. schôdze programu, aby sme vypustili tri body, to je návrh zákona o vyznamenaniach, o vysokých školách, o obecnej polícii. Ďalej aby sme vypustili neprerokované body 53 až 57 a zaradili ich do ďalšej riadnej schôdze a aby sme vypustili bod 52 a návrhy vlády na skrátené legislatívne konania. Predtým som čítal tento návrh celý.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Poprosím, hlasujte teraz, či ste za tento návrh.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(Hlasovanie.) Prítomných 77 poslancov, hlasovalo 77 za.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Ďakujem.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 w:rsidP="00CC32A6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CC32A6">
        <w:rPr>
          <w:rFonts w:cs="Arial"/>
          <w:sz w:val="32"/>
          <w:u w:val="single"/>
        </w:rPr>
        <w:t>Konštatujem, že sme návrh schválili.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 xml:space="preserve">A vyhlasujem 12. schôdzu za skončenú. 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Navrhujem, aby sme... (Reakcia z pléna.)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Nech sa páči, pán Jarjabek.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b/>
          <w:sz w:val="32"/>
        </w:rPr>
        <w:t xml:space="preserve">Jarjabek, Dušan, poslanec NR SR 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Ďakujem za slovo, pán predseda. Nerozumiem tomu, že ste povedali, že sme ho teda dali preč zo schôdze, keď sme ho prerokovali, návrh o vyznamenaniach. Veď my sme ho prerokovali a vy ste teraz dali hlasovať o tom, že ho vypúšťate zo schôdze. Teraz ako to je?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b/>
          <w:sz w:val="32"/>
        </w:rPr>
        <w:t xml:space="preserve">Sulík, Richard, predseda NR SR 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Nie, pán Jarjabek. Návrh bol takto, v mene poslaneckých klubov, prečítam to celé, aby neboli nedorozumenia. V mene poslaneckých klubov SDKÚ – DS, SaS a KDH podávam návrh, aby sme vypustili z programu 12. schôdze prerokované body o – potom idú tie tri, tam sú aj tie vyznamenania – a tieto body s tým, že tieto body budú zaradené do ďalšej riadnej schôdze. Čiže hlasovať budeme v ďalšej riadnej schôdzi. Áno. Iba hlasovanie bude.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Vyhlasujem teda 12. schôdzu za skončenú.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(Rokovanie 12. schôdze NR SR sa skončilo o 9.45 hodine.)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C32A6">
        <w:rPr>
          <w:rFonts w:cs="Arial"/>
          <w:sz w:val="32"/>
        </w:rPr>
        <w:tab/>
        <w:t>(Po skončení rokovania 12. schôdze NR SR ihneď bez prerušenia sa začalo rokovanie 14. schôdze NR SR.)</w:t>
      </w:r>
    </w:p>
    <w:p w:rsidR="009B7B2C" w:rsidRPr="00CC32A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sectPr w:rsidSect="009B7B2C">
      <w:footerReference w:type="default" r:id="rId5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6C" w:rsidRPr="00A86A6C">
    <w:pPr>
      <w:pStyle w:val="Footer"/>
      <w:bidi w:val="0"/>
      <w:jc w:val="center"/>
      <w:rPr>
        <w:sz w:val="32"/>
        <w:szCs w:val="32"/>
      </w:rPr>
    </w:pPr>
    <w:r w:rsidRPr="00A86A6C">
      <w:rPr>
        <w:sz w:val="32"/>
        <w:szCs w:val="32"/>
      </w:rPr>
      <w:fldChar w:fldCharType="begin"/>
    </w:r>
    <w:r w:rsidRPr="00A86A6C">
      <w:rPr>
        <w:sz w:val="32"/>
        <w:szCs w:val="32"/>
      </w:rPr>
      <w:instrText xml:space="preserve"> PAGE   \* MERGEFORMAT </w:instrText>
    </w:r>
    <w:r w:rsidRPr="00A86A6C">
      <w:rPr>
        <w:sz w:val="32"/>
        <w:szCs w:val="32"/>
      </w:rPr>
      <w:fldChar w:fldCharType="separate"/>
    </w:r>
    <w:r w:rsidR="00936016">
      <w:rPr>
        <w:noProof/>
        <w:sz w:val="32"/>
        <w:szCs w:val="32"/>
      </w:rPr>
      <w:t>1</w:t>
    </w:r>
    <w:r w:rsidRPr="00A86A6C">
      <w:rPr>
        <w:sz w:val="32"/>
        <w:szCs w:val="32"/>
      </w:rPr>
      <w:fldChar w:fldCharType="end"/>
    </w:r>
  </w:p>
  <w:p w:rsidR="00A86A6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E12"/>
    <w:multiLevelType w:val="multilevel"/>
    <w:tmpl w:val="AAA066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EF4753"/>
    <w:rsid w:val="0000077E"/>
    <w:rsid w:val="00016701"/>
    <w:rsid w:val="00022F1F"/>
    <w:rsid w:val="00030002"/>
    <w:rsid w:val="00041973"/>
    <w:rsid w:val="00043C5A"/>
    <w:rsid w:val="00051618"/>
    <w:rsid w:val="00082433"/>
    <w:rsid w:val="00097117"/>
    <w:rsid w:val="000B4C27"/>
    <w:rsid w:val="000C61BE"/>
    <w:rsid w:val="000D1D00"/>
    <w:rsid w:val="00136D9F"/>
    <w:rsid w:val="0014789B"/>
    <w:rsid w:val="001513F0"/>
    <w:rsid w:val="00181072"/>
    <w:rsid w:val="00182CA5"/>
    <w:rsid w:val="001C6452"/>
    <w:rsid w:val="0020052C"/>
    <w:rsid w:val="00201E53"/>
    <w:rsid w:val="00204171"/>
    <w:rsid w:val="00220BA8"/>
    <w:rsid w:val="00232682"/>
    <w:rsid w:val="00235342"/>
    <w:rsid w:val="002558CB"/>
    <w:rsid w:val="00256D4B"/>
    <w:rsid w:val="002771C1"/>
    <w:rsid w:val="002807AE"/>
    <w:rsid w:val="002817B1"/>
    <w:rsid w:val="00290BF2"/>
    <w:rsid w:val="0029784D"/>
    <w:rsid w:val="002A1E3E"/>
    <w:rsid w:val="002A51D0"/>
    <w:rsid w:val="002C795F"/>
    <w:rsid w:val="002D5E88"/>
    <w:rsid w:val="002E7AF0"/>
    <w:rsid w:val="002F1714"/>
    <w:rsid w:val="0032006E"/>
    <w:rsid w:val="00322028"/>
    <w:rsid w:val="0033505D"/>
    <w:rsid w:val="00337E57"/>
    <w:rsid w:val="003402A8"/>
    <w:rsid w:val="00355653"/>
    <w:rsid w:val="00361FB2"/>
    <w:rsid w:val="00373ACF"/>
    <w:rsid w:val="003F512D"/>
    <w:rsid w:val="004419DE"/>
    <w:rsid w:val="00462D77"/>
    <w:rsid w:val="00476D29"/>
    <w:rsid w:val="00484654"/>
    <w:rsid w:val="004909C2"/>
    <w:rsid w:val="0049261D"/>
    <w:rsid w:val="004A0563"/>
    <w:rsid w:val="004A4980"/>
    <w:rsid w:val="00501EA7"/>
    <w:rsid w:val="005041B5"/>
    <w:rsid w:val="00522271"/>
    <w:rsid w:val="00525D7A"/>
    <w:rsid w:val="005274F9"/>
    <w:rsid w:val="00531E5E"/>
    <w:rsid w:val="00550D6B"/>
    <w:rsid w:val="005550FA"/>
    <w:rsid w:val="005712B7"/>
    <w:rsid w:val="005A12B9"/>
    <w:rsid w:val="005A7F97"/>
    <w:rsid w:val="005C4304"/>
    <w:rsid w:val="005E0C3F"/>
    <w:rsid w:val="005F1FFA"/>
    <w:rsid w:val="00601935"/>
    <w:rsid w:val="00606A25"/>
    <w:rsid w:val="00612C52"/>
    <w:rsid w:val="00613170"/>
    <w:rsid w:val="00614096"/>
    <w:rsid w:val="00622A45"/>
    <w:rsid w:val="006248AB"/>
    <w:rsid w:val="0067737E"/>
    <w:rsid w:val="00687881"/>
    <w:rsid w:val="006A7240"/>
    <w:rsid w:val="006B53C0"/>
    <w:rsid w:val="006C0DE6"/>
    <w:rsid w:val="00707EDD"/>
    <w:rsid w:val="00715CCC"/>
    <w:rsid w:val="00717ED6"/>
    <w:rsid w:val="00727F08"/>
    <w:rsid w:val="00742B8A"/>
    <w:rsid w:val="00794BF6"/>
    <w:rsid w:val="007A2037"/>
    <w:rsid w:val="007B6C3F"/>
    <w:rsid w:val="007D324A"/>
    <w:rsid w:val="007D39C1"/>
    <w:rsid w:val="007E3ED8"/>
    <w:rsid w:val="007F5521"/>
    <w:rsid w:val="00826C9E"/>
    <w:rsid w:val="00835737"/>
    <w:rsid w:val="008505F4"/>
    <w:rsid w:val="008866DF"/>
    <w:rsid w:val="00892753"/>
    <w:rsid w:val="008A1F1F"/>
    <w:rsid w:val="008B0F53"/>
    <w:rsid w:val="008C2188"/>
    <w:rsid w:val="008C4A1F"/>
    <w:rsid w:val="008D5E80"/>
    <w:rsid w:val="00907589"/>
    <w:rsid w:val="00933925"/>
    <w:rsid w:val="00936016"/>
    <w:rsid w:val="00943D43"/>
    <w:rsid w:val="00946362"/>
    <w:rsid w:val="00964F31"/>
    <w:rsid w:val="009902B5"/>
    <w:rsid w:val="00992A32"/>
    <w:rsid w:val="009A5CB2"/>
    <w:rsid w:val="009B7B2C"/>
    <w:rsid w:val="00A11562"/>
    <w:rsid w:val="00A13C31"/>
    <w:rsid w:val="00A62BA9"/>
    <w:rsid w:val="00A86A6C"/>
    <w:rsid w:val="00A93E10"/>
    <w:rsid w:val="00A941EF"/>
    <w:rsid w:val="00AA04D9"/>
    <w:rsid w:val="00AB5AA7"/>
    <w:rsid w:val="00AC163D"/>
    <w:rsid w:val="00AE15AC"/>
    <w:rsid w:val="00AE73EE"/>
    <w:rsid w:val="00B03495"/>
    <w:rsid w:val="00B16FF9"/>
    <w:rsid w:val="00B259AD"/>
    <w:rsid w:val="00B306DF"/>
    <w:rsid w:val="00B30765"/>
    <w:rsid w:val="00B34CF0"/>
    <w:rsid w:val="00B458A1"/>
    <w:rsid w:val="00B52CDE"/>
    <w:rsid w:val="00B62A6C"/>
    <w:rsid w:val="00B677F7"/>
    <w:rsid w:val="00BA3D4D"/>
    <w:rsid w:val="00BD2D30"/>
    <w:rsid w:val="00BE5E43"/>
    <w:rsid w:val="00BF4306"/>
    <w:rsid w:val="00C0004B"/>
    <w:rsid w:val="00C33552"/>
    <w:rsid w:val="00C57026"/>
    <w:rsid w:val="00C64EDF"/>
    <w:rsid w:val="00C65B0E"/>
    <w:rsid w:val="00C743B2"/>
    <w:rsid w:val="00C866C6"/>
    <w:rsid w:val="00CB6186"/>
    <w:rsid w:val="00CC1EA7"/>
    <w:rsid w:val="00CC32A6"/>
    <w:rsid w:val="00CF23AA"/>
    <w:rsid w:val="00CF7489"/>
    <w:rsid w:val="00D054A4"/>
    <w:rsid w:val="00D05673"/>
    <w:rsid w:val="00D11F59"/>
    <w:rsid w:val="00D1701D"/>
    <w:rsid w:val="00D23EE5"/>
    <w:rsid w:val="00D273D5"/>
    <w:rsid w:val="00D44105"/>
    <w:rsid w:val="00D44FFC"/>
    <w:rsid w:val="00D504D0"/>
    <w:rsid w:val="00D60BA0"/>
    <w:rsid w:val="00D61D0C"/>
    <w:rsid w:val="00D70AF6"/>
    <w:rsid w:val="00D831E4"/>
    <w:rsid w:val="00D948DE"/>
    <w:rsid w:val="00DC185C"/>
    <w:rsid w:val="00E03837"/>
    <w:rsid w:val="00E03F51"/>
    <w:rsid w:val="00E239B6"/>
    <w:rsid w:val="00E337FD"/>
    <w:rsid w:val="00E51251"/>
    <w:rsid w:val="00E572B6"/>
    <w:rsid w:val="00E73D95"/>
    <w:rsid w:val="00E763E2"/>
    <w:rsid w:val="00E76D42"/>
    <w:rsid w:val="00E7734A"/>
    <w:rsid w:val="00E8300A"/>
    <w:rsid w:val="00E95923"/>
    <w:rsid w:val="00EA306E"/>
    <w:rsid w:val="00EA5FC5"/>
    <w:rsid w:val="00EB3AE8"/>
    <w:rsid w:val="00EC71A1"/>
    <w:rsid w:val="00EE453D"/>
    <w:rsid w:val="00EF4753"/>
    <w:rsid w:val="00F10D00"/>
    <w:rsid w:val="00F22345"/>
    <w:rsid w:val="00F33955"/>
    <w:rsid w:val="00F569FC"/>
    <w:rsid w:val="00F71226"/>
    <w:rsid w:val="00F73179"/>
    <w:rsid w:val="00F7683D"/>
    <w:rsid w:val="00F82E8E"/>
    <w:rsid w:val="00FA1609"/>
    <w:rsid w:val="00FA24B3"/>
    <w:rsid w:val="00FB2A4E"/>
    <w:rsid w:val="00FB3504"/>
    <w:rsid w:val="00FB5A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4"/>
      <w:rtl w:val="0"/>
      <w:cs w:val="0"/>
      <w:lang w:val="sk-SK" w:eastAsia="cs-CZ" w:bidi="ar-SA"/>
    </w:rPr>
  </w:style>
  <w:style w:type="paragraph" w:styleId="Heading1">
    <w:name w:val="heading 1"/>
    <w:aliases w:val="K...,Kapitola,Kapitola1,Kapitola11,Kapitola111,Kapitola12,Kapitola2,Kapitola21,Kapitola211,Kapitola22,Kapitola3,Kapitola31,Kapitola311,Kapitola32,Kapitola4,Kapitola41,Kapitola411,Kapitola42,Kapitola5,Kapitola51,Kapitola6,V_Head1,Záhlaví 1"/>
    <w:basedOn w:val="Normal"/>
    <w:next w:val="Normal"/>
    <w:link w:val="Nadpis1Char"/>
    <w:uiPriority w:val="9"/>
    <w:qFormat/>
    <w:rsid w:val="00C866C6"/>
    <w:pPr>
      <w:keepNext/>
      <w:spacing w:before="240" w:after="6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Podkapitola 1,Podkapitola 11,Podkapitola 111,Podkapitola 112,Podkapitola 113,Podkapitola 12,Podkapitola 121,Podkapitola 122,Podkapitola 13,Podkapitola 131,Podkapitola 132,Podkapitola 14,Podkapitola 15,Podkapitola 16,V_Head2,V_Head21,V_Head22"/>
    <w:basedOn w:val="Normal"/>
    <w:next w:val="Normal"/>
    <w:link w:val="Nadpis2Char"/>
    <w:uiPriority w:val="9"/>
    <w:qFormat/>
    <w:rsid w:val="00C866C6"/>
    <w:pPr>
      <w:keepNext/>
      <w:numPr>
        <w:ilvl w:val="1"/>
        <w:numId w:val="1"/>
      </w:numPr>
      <w:tabs>
        <w:tab w:val="num" w:pos="576"/>
      </w:tabs>
      <w:spacing w:before="240" w:after="60"/>
      <w:ind w:left="576" w:hanging="576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Podkapitola 2,Podkapitola 21,Podkapitola 211,Podkapitola 212,Podkapitola 22,Podkapitola 221,Podkapitola 222,Podkapitola 23,Podkapitola 231,Podkapitola 232,Podkapitola 24,Podkapitola 241,Podkapitola 242,Podkapitola 25,Podkapitola 26,V_Head3,h3"/>
    <w:basedOn w:val="Normal"/>
    <w:next w:val="Normal"/>
    <w:link w:val="Nadpis3Char"/>
    <w:uiPriority w:val="9"/>
    <w:qFormat/>
    <w:rsid w:val="00C866C6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Odstavec 1,Odstavec 11,Odstavec 111,Odstavec 112,Odstavec 113,Odstavec 12,Odstavec 121,Odstavec 122,Odstavec 123,Odstavec 13,Odstavec 131,Odstavec 132,Odstavec 14,Odstavec 141,Odstavec 142,Odstavec 15,Odstavec 16,Odstavec 17,Odstavec 18,V_Hea"/>
    <w:basedOn w:val="Normal"/>
    <w:next w:val="Normal"/>
    <w:link w:val="Nadpis4Char"/>
    <w:uiPriority w:val="9"/>
    <w:qFormat/>
    <w:rsid w:val="00C866C6"/>
    <w:pPr>
      <w:keepNext/>
      <w:jc w:val="left"/>
      <w:outlineLvl w:val="3"/>
    </w:pPr>
    <w:rPr>
      <w:b/>
      <w:bCs/>
    </w:rPr>
  </w:style>
  <w:style w:type="paragraph" w:styleId="Heading5">
    <w:name w:val="heading 5"/>
    <w:aliases w:val="H,Odstavec 2,Odstavec 21,Odstavec 211,Odstavec 2111,Odstavec 212,Odstavec 2121,Odstavec 213,Odstavec 2131,Odstavec 214,Odstavec 215,Odstavec 22,Odstavec 221,Odstavec 23,Odstavec 231,Odstavec 24,Odstavec 241,Odstavec 25,Odstavec 26,Odstavec 27"/>
    <w:basedOn w:val="Normal"/>
    <w:next w:val="Normal"/>
    <w:link w:val="Nadpis5Char"/>
    <w:uiPriority w:val="9"/>
    <w:qFormat/>
    <w:rsid w:val="00C866C6"/>
    <w:pPr>
      <w:pBdr>
        <w:top w:val="single" w:sz="6" w:space="1" w:color="auto"/>
      </w:pBdr>
      <w:spacing w:before="120" w:after="120" w:line="252" w:lineRule="auto"/>
      <w:jc w:val="left"/>
      <w:outlineLvl w:val="4"/>
    </w:pPr>
    <w:rPr>
      <w:b/>
      <w:sz w:val="20"/>
      <w:szCs w:val="20"/>
    </w:rPr>
  </w:style>
  <w:style w:type="paragraph" w:styleId="Heading6">
    <w:name w:val="heading 6"/>
    <w:aliases w:val="- po straně,- po straně1,- po straně10,- po straně11,- po straně12,- po straně13,- po straně14,- po straně15,- po straně2,- po straně21,- po straně3,- po straně31,- po straně4,- po straně5,- po straně6,- po straně7,- po straně8,- po straně9,H1"/>
    <w:basedOn w:val="Heading1"/>
    <w:next w:val="Normal"/>
    <w:link w:val="Nadpis6Char"/>
    <w:uiPriority w:val="9"/>
    <w:qFormat/>
    <w:rsid w:val="00C866C6"/>
    <w:pPr>
      <w:keepLines/>
      <w:pBdr>
        <w:top w:val="single" w:sz="18" w:space="1" w:color="auto"/>
      </w:pBdr>
      <w:suppressAutoHyphens/>
      <w:spacing w:before="120" w:after="120"/>
      <w:jc w:val="left"/>
      <w:outlineLvl w:val="5"/>
    </w:pPr>
    <w:rPr>
      <w:rFonts w:ascii="Times New Roman" w:hAnsi="Times New Roman" w:cs="Times New Roman"/>
      <w:bCs w:val="0"/>
      <w:color w:val="FF0000"/>
      <w:kern w:val="0"/>
      <w:sz w:val="24"/>
      <w:szCs w:val="20"/>
    </w:rPr>
  </w:style>
  <w:style w:type="paragraph" w:styleId="Heading7">
    <w:name w:val="heading 7"/>
    <w:aliases w:val="ASAPHeading 7,H7,PA Appendix Major"/>
    <w:basedOn w:val="Normal"/>
    <w:next w:val="Normal"/>
    <w:link w:val="Nadpis7Char"/>
    <w:uiPriority w:val="9"/>
    <w:qFormat/>
    <w:rsid w:val="00C866C6"/>
    <w:pPr>
      <w:keepNext/>
      <w:keepLines/>
      <w:spacing w:before="120" w:after="120" w:line="252" w:lineRule="auto"/>
      <w:jc w:val="left"/>
      <w:outlineLvl w:val="6"/>
    </w:pPr>
    <w:rPr>
      <w:b/>
      <w:color w:val="FF0000"/>
      <w:sz w:val="20"/>
      <w:szCs w:val="20"/>
    </w:rPr>
  </w:style>
  <w:style w:type="paragraph" w:styleId="Heading8">
    <w:name w:val="heading 8"/>
    <w:aliases w:val="ASAPHeading 8,H8,PA Appendix Minor"/>
    <w:basedOn w:val="Normal"/>
    <w:next w:val="Normal"/>
    <w:link w:val="Nadpis8Char"/>
    <w:uiPriority w:val="9"/>
    <w:qFormat/>
    <w:rsid w:val="00C866C6"/>
    <w:pPr>
      <w:keepNext/>
      <w:keepLines/>
      <w:spacing w:before="120" w:after="120" w:line="252" w:lineRule="auto"/>
      <w:jc w:val="left"/>
      <w:outlineLvl w:val="7"/>
    </w:pPr>
    <w:rPr>
      <w:b/>
      <w:color w:val="FF0000"/>
      <w:sz w:val="20"/>
      <w:szCs w:val="20"/>
    </w:rPr>
  </w:style>
  <w:style w:type="paragraph" w:styleId="Heading9">
    <w:name w:val="heading 9"/>
    <w:aliases w:val="ASAPHeading 9,H9,Příloha,Titre 10"/>
    <w:basedOn w:val="Normal"/>
    <w:next w:val="Normal"/>
    <w:link w:val="Nadpis9Char"/>
    <w:uiPriority w:val="9"/>
    <w:qFormat/>
    <w:rsid w:val="00C866C6"/>
    <w:pPr>
      <w:keepNext/>
      <w:keepLines/>
      <w:spacing w:before="120" w:after="120" w:line="252" w:lineRule="auto"/>
      <w:jc w:val="left"/>
      <w:outlineLvl w:val="8"/>
    </w:pPr>
    <w:rPr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K... Char,Kapitola Char,Kapitola1 Char,Kapitola11 Char,Kapitola12 Char,Kapitola2 Char,Kapitola21 Char,Kapitola22 Char,Kapitola3 Char,Kapitola31 Char,Kapitola4 Char,Kapitola41 Char,Kapitola5 Char,Kapitola6 Char,V_Head1 Char,Záhlaví 1 Char"/>
    <w:basedOn w:val="DefaultParagraphFont"/>
    <w:link w:val="Heading1"/>
    <w:uiPriority w:val="9"/>
    <w:locked/>
    <w:rsid w:val="00C866C6"/>
    <w:rPr>
      <w:rFonts w:ascii="Arial" w:hAnsi="Arial" w:cs="Arial"/>
      <w:b/>
      <w:bCs/>
      <w:kern w:val="32"/>
      <w:sz w:val="32"/>
      <w:szCs w:val="32"/>
      <w:rtl w:val="0"/>
      <w:cs w:val="0"/>
      <w:lang w:val="sk-SK" w:eastAsia="cs-CZ" w:bidi="ar-SA"/>
    </w:rPr>
  </w:style>
  <w:style w:type="character" w:customStyle="1" w:styleId="Nadpis2Char">
    <w:name w:val="Nadpis 2 Char"/>
    <w:aliases w:val="Podkapitola 1 Char,Podkapitola 11 Char,Podkapitola 111 Char,Podkapitola 12 Char,Podkapitola 121 Char,Podkapitola 13 Char,Podkapitola 131 Char,Podkapitola 14 Char,Podkapitola 15 Char,V_Head2 Char,V_Head21 Char,V_Head22 Char"/>
    <w:basedOn w:val="DefaultParagraphFont"/>
    <w:link w:val="Heading2"/>
    <w:uiPriority w:val="9"/>
    <w:locked/>
    <w:rsid w:val="00C866C6"/>
    <w:rPr>
      <w:rFonts w:ascii="Arial" w:hAnsi="Arial" w:cs="Arial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aliases w:val="Podkapitola 2 Char,Podkapitola 21 Char,Podkapitola 211 Char,Podkapitola 22 Char,Podkapitola 221 Char,Podkapitola 23 Char,Podkapitola 231 Char,Podkapitola 24 Char,Podkapitola 241 Char,Podkapitola 25 Char,Podkapitola 26 Char,V_Head3 Char"/>
    <w:basedOn w:val="DefaultParagraphFont"/>
    <w:link w:val="Heading3"/>
    <w:uiPriority w:val="9"/>
    <w:locked/>
    <w:rsid w:val="00C866C6"/>
    <w:rPr>
      <w:rFonts w:ascii="Arial" w:hAnsi="Arial" w:cs="Arial"/>
      <w:b/>
      <w:bCs/>
      <w:sz w:val="26"/>
      <w:szCs w:val="26"/>
      <w:rtl w:val="0"/>
      <w:cs w:val="0"/>
      <w:lang w:val="sk-SK" w:eastAsia="cs-CZ" w:bidi="ar-SA"/>
    </w:rPr>
  </w:style>
  <w:style w:type="character" w:customStyle="1" w:styleId="Nadpis4Char">
    <w:name w:val="Nadpis 4 Char"/>
    <w:aliases w:val="Odstavec 1 Char,Odstavec 11 Char,Odstavec 111 Char,Odstavec 112 Char,Odstavec 12 Char,Odstavec 121 Char,Odstavec 122 Char,Odstavec 13 Char,Odstavec 131 Char,Odstavec 14 Char,Odstavec 141 Char,Odstavec 15 Char,Odstavec 16 Char,V_Hea Char"/>
    <w:basedOn w:val="DefaultParagraphFont"/>
    <w:link w:val="Heading4"/>
    <w:uiPriority w:val="9"/>
    <w:locked/>
    <w:rsid w:val="00C866C6"/>
    <w:rPr>
      <w:rFonts w:ascii="Arial" w:hAnsi="Arial" w:cs="Times New Roman"/>
      <w:b/>
      <w:bCs/>
      <w:sz w:val="24"/>
      <w:szCs w:val="24"/>
      <w:rtl w:val="0"/>
      <w:cs w:val="0"/>
      <w:lang w:val="x-none" w:eastAsia="cs-CZ"/>
    </w:rPr>
  </w:style>
  <w:style w:type="character" w:customStyle="1" w:styleId="Nadpis5Char">
    <w:name w:val="Nadpis 5 Char"/>
    <w:aliases w:val="H Char,Odstavec 2 Char,Odstavec 21 Char,Odstavec 211 Char,Odstavec 212 Char,Odstavec 213 Char,Odstavec 214 Char,Odstavec 22 Char,Odstavec 221 Char,Odstavec 23 Char,Odstavec 231 Char,Odstavec 24 Char,Odstavec 25 Char,Odstavec 26 Char"/>
    <w:basedOn w:val="DefaultParagraphFont"/>
    <w:link w:val="Heading5"/>
    <w:uiPriority w:val="9"/>
    <w:locked/>
    <w:rsid w:val="00C866C6"/>
    <w:rPr>
      <w:rFonts w:ascii="Arial" w:hAnsi="Arial" w:cs="Times New Roman"/>
      <w:b/>
      <w:rtl w:val="0"/>
      <w:cs w:val="0"/>
      <w:lang w:val="x-none" w:eastAsia="cs-CZ"/>
    </w:rPr>
  </w:style>
  <w:style w:type="character" w:customStyle="1" w:styleId="Nadpis6Char">
    <w:name w:val="Nadpis 6 Char"/>
    <w:aliases w:val="- po straně Char,- po straně1 Char,- po straně11 Char,- po straně2 Char,- po straně21 Char,- po straně3 Char,- po straně31 Char,- po straně4 Char,- po straně5 Char,- po straně6 Char,- po straně7 Char,- po straně8 Char,- po straně9 Char"/>
    <w:basedOn w:val="DefaultParagraphFont"/>
    <w:link w:val="Heading6"/>
    <w:uiPriority w:val="9"/>
    <w:locked/>
    <w:rsid w:val="00C866C6"/>
    <w:rPr>
      <w:rFonts w:cs="Times New Roman"/>
      <w:b/>
      <w:color w:val="FF0000"/>
      <w:sz w:val="24"/>
      <w:rtl w:val="0"/>
      <w:cs w:val="0"/>
      <w:lang w:val="x-none" w:eastAsia="cs-CZ"/>
    </w:rPr>
  </w:style>
  <w:style w:type="character" w:customStyle="1" w:styleId="Nadpis7Char">
    <w:name w:val="Nadpis 7 Char"/>
    <w:aliases w:val="ASAPHeading 7 Char,H7 Char,PA Appendix Major Char"/>
    <w:basedOn w:val="DefaultParagraphFont"/>
    <w:link w:val="Heading7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8Char">
    <w:name w:val="Nadpis 8 Char"/>
    <w:aliases w:val="ASAPHeading 8 Char,H8 Char,PA Appendix Minor Char"/>
    <w:basedOn w:val="DefaultParagraphFont"/>
    <w:link w:val="Heading8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9Char">
    <w:name w:val="Nadpis 9 Char"/>
    <w:aliases w:val="ASAPHeading 9 Char,H9 Char,Příloha Char,Titre 10 Char"/>
    <w:basedOn w:val="DefaultParagraphFont"/>
    <w:link w:val="Heading9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paragraph" w:styleId="Caption">
    <w:name w:val="caption"/>
    <w:basedOn w:val="Normal"/>
    <w:next w:val="Normal"/>
    <w:uiPriority w:val="35"/>
    <w:qFormat/>
    <w:rsid w:val="00C866C6"/>
    <w:pPr>
      <w:spacing w:before="60" w:after="60"/>
      <w:jc w:val="both"/>
    </w:pPr>
    <w:rPr>
      <w:b/>
      <w:szCs w:val="20"/>
    </w:rPr>
  </w:style>
  <w:style w:type="character" w:styleId="Strong">
    <w:name w:val="Strong"/>
    <w:basedOn w:val="DefaultParagraphFont"/>
    <w:uiPriority w:val="22"/>
    <w:qFormat/>
    <w:rsid w:val="00C866C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C866C6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7B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B7B2C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894D6-2332-445A-8C3D-87D3A980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4</Pages>
  <Words>935</Words>
  <Characters>4990</Characters>
  <Application>Microsoft Office Word</Application>
  <DocSecurity>0</DocSecurity>
  <Lines>0</Lines>
  <Paragraphs>0</Paragraphs>
  <ScaleCrop>false</ScaleCrop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lfudaly</dc:creator>
  <cp:lastModifiedBy>vavrludm</cp:lastModifiedBy>
  <cp:revision>17</cp:revision>
  <dcterms:created xsi:type="dcterms:W3CDTF">2010-09-07T00:43:00Z</dcterms:created>
  <dcterms:modified xsi:type="dcterms:W3CDTF">2011-12-09T09:31:00Z</dcterms:modified>
</cp:coreProperties>
</file>